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9D9C06" w14:textId="77777777" w:rsidR="004E7B5B" w:rsidRDefault="004E7B5B">
      <w:pPr>
        <w:pStyle w:val="BodyText"/>
        <w:spacing w:before="8"/>
        <w:rPr>
          <w:rFonts w:ascii="Times New Roman"/>
          <w:sz w:val="2"/>
        </w:rPr>
      </w:pPr>
    </w:p>
    <w:p w14:paraId="42775BFC" w14:textId="77777777" w:rsidR="004E7B5B" w:rsidRDefault="00DA3434">
      <w:pPr>
        <w:pStyle w:val="BodyText"/>
        <w:ind w:left="851"/>
        <w:rPr>
          <w:rFonts w:ascii="Times New Roman"/>
        </w:rPr>
      </w:pPr>
      <w:r>
        <w:rPr>
          <w:rFonts w:ascii="Times New Roman"/>
          <w:noProof/>
        </w:rPr>
        <w:drawing>
          <wp:inline distT="0" distB="0" distL="0" distR="0" wp14:anchorId="4DFFA858" wp14:editId="6B5F6E3F">
            <wp:extent cx="5897200" cy="1613534"/>
            <wp:effectExtent l="0" t="0" r="0" b="0"/>
            <wp:docPr id="1" name="image1.png" descr="C:\Users\knordqui\Dropbox (ASU)\Videos\asu_enterprisedevelopment_horiz_rgb_maroongold_600ppi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email">
                      <a:extLst>
                        <a:ext uri="{28A0092B-C50C-407E-A947-70E740481C1C}">
                          <a14:useLocalDpi xmlns:a14="http://schemas.microsoft.com/office/drawing/2010/main"/>
                        </a:ext>
                      </a:extLst>
                    </a:blip>
                    <a:stretch>
                      <a:fillRect/>
                    </a:stretch>
                  </pic:blipFill>
                  <pic:spPr>
                    <a:xfrm>
                      <a:off x="0" y="0"/>
                      <a:ext cx="5897200" cy="1613534"/>
                    </a:xfrm>
                    <a:prstGeom prst="rect">
                      <a:avLst/>
                    </a:prstGeom>
                  </pic:spPr>
                </pic:pic>
              </a:graphicData>
            </a:graphic>
          </wp:inline>
        </w:drawing>
      </w:r>
    </w:p>
    <w:p w14:paraId="7810A929" w14:textId="77777777" w:rsidR="004E7B5B" w:rsidRDefault="004E7B5B">
      <w:pPr>
        <w:pStyle w:val="BodyText"/>
        <w:rPr>
          <w:rFonts w:ascii="Times New Roman"/>
        </w:rPr>
      </w:pPr>
    </w:p>
    <w:p w14:paraId="32368933" w14:textId="77777777" w:rsidR="004E7B5B" w:rsidRDefault="004E7B5B">
      <w:pPr>
        <w:pStyle w:val="BodyText"/>
        <w:rPr>
          <w:rFonts w:ascii="Times New Roman"/>
        </w:rPr>
      </w:pPr>
    </w:p>
    <w:p w14:paraId="713A3461" w14:textId="77777777" w:rsidR="004E7B5B" w:rsidRDefault="004E7B5B">
      <w:pPr>
        <w:pStyle w:val="BodyText"/>
        <w:rPr>
          <w:rFonts w:ascii="Times New Roman"/>
        </w:rPr>
      </w:pPr>
    </w:p>
    <w:p w14:paraId="60F858AF" w14:textId="77777777" w:rsidR="004E7B5B" w:rsidRDefault="004E7B5B">
      <w:pPr>
        <w:pStyle w:val="BodyText"/>
        <w:rPr>
          <w:rFonts w:ascii="Times New Roman"/>
        </w:rPr>
      </w:pPr>
    </w:p>
    <w:p w14:paraId="326F1DB2" w14:textId="77777777" w:rsidR="004E7B5B" w:rsidRDefault="004E7B5B">
      <w:pPr>
        <w:pStyle w:val="BodyText"/>
        <w:rPr>
          <w:rFonts w:ascii="Times New Roman"/>
        </w:rPr>
      </w:pPr>
    </w:p>
    <w:p w14:paraId="6BD3139F" w14:textId="77777777" w:rsidR="004E7B5B" w:rsidRDefault="004E7B5B">
      <w:pPr>
        <w:pStyle w:val="BodyText"/>
        <w:rPr>
          <w:rFonts w:ascii="Times New Roman"/>
        </w:rPr>
      </w:pPr>
    </w:p>
    <w:p w14:paraId="1BA4B26D" w14:textId="77777777" w:rsidR="004E7B5B" w:rsidRDefault="004E7B5B">
      <w:pPr>
        <w:pStyle w:val="BodyText"/>
        <w:rPr>
          <w:rFonts w:ascii="Times New Roman"/>
        </w:rPr>
      </w:pPr>
    </w:p>
    <w:p w14:paraId="185DB639" w14:textId="77777777" w:rsidR="004E7B5B" w:rsidRDefault="004E7B5B">
      <w:pPr>
        <w:pStyle w:val="BodyText"/>
        <w:rPr>
          <w:rFonts w:ascii="Times New Roman"/>
        </w:rPr>
      </w:pPr>
    </w:p>
    <w:p w14:paraId="5E246C24" w14:textId="77777777" w:rsidR="004E7B5B" w:rsidRDefault="004E7B5B">
      <w:pPr>
        <w:pStyle w:val="BodyText"/>
        <w:rPr>
          <w:rFonts w:ascii="Times New Roman"/>
        </w:rPr>
      </w:pPr>
    </w:p>
    <w:p w14:paraId="36558D33" w14:textId="77777777" w:rsidR="004E7B5B" w:rsidRDefault="004E7B5B">
      <w:pPr>
        <w:pStyle w:val="BodyText"/>
        <w:rPr>
          <w:rFonts w:ascii="Times New Roman"/>
        </w:rPr>
      </w:pPr>
    </w:p>
    <w:p w14:paraId="0B16BB7E" w14:textId="77777777" w:rsidR="004E7B5B" w:rsidRDefault="004E7B5B">
      <w:pPr>
        <w:pStyle w:val="BodyText"/>
        <w:rPr>
          <w:rFonts w:ascii="Times New Roman"/>
        </w:rPr>
      </w:pPr>
    </w:p>
    <w:p w14:paraId="02237BB6" w14:textId="77777777" w:rsidR="004E7B5B" w:rsidRDefault="004E7B5B">
      <w:pPr>
        <w:pStyle w:val="BodyText"/>
        <w:rPr>
          <w:rFonts w:ascii="Times New Roman"/>
        </w:rPr>
      </w:pPr>
    </w:p>
    <w:p w14:paraId="264DABAB" w14:textId="77777777" w:rsidR="004E7B5B" w:rsidRDefault="004E7B5B">
      <w:pPr>
        <w:pStyle w:val="BodyText"/>
        <w:rPr>
          <w:rFonts w:ascii="Times New Roman"/>
        </w:rPr>
      </w:pPr>
    </w:p>
    <w:p w14:paraId="0CBF7B98" w14:textId="77777777" w:rsidR="004E7B5B" w:rsidRDefault="004E7B5B">
      <w:pPr>
        <w:pStyle w:val="BodyText"/>
        <w:rPr>
          <w:rFonts w:ascii="Times New Roman"/>
        </w:rPr>
      </w:pPr>
    </w:p>
    <w:p w14:paraId="28F530BD" w14:textId="77777777" w:rsidR="004E7B5B" w:rsidRDefault="004E7B5B">
      <w:pPr>
        <w:pStyle w:val="BodyText"/>
        <w:spacing w:before="6"/>
        <w:rPr>
          <w:rFonts w:ascii="Times New Roman"/>
          <w:sz w:val="28"/>
        </w:rPr>
      </w:pPr>
    </w:p>
    <w:p w14:paraId="615B972D" w14:textId="77777777" w:rsidR="004E7B5B" w:rsidRDefault="00DA3434">
      <w:pPr>
        <w:spacing w:before="43"/>
        <w:ind w:right="426"/>
        <w:jc w:val="center"/>
        <w:rPr>
          <w:rFonts w:ascii="Britannic Bold"/>
          <w:sz w:val="92"/>
        </w:rPr>
      </w:pPr>
      <w:r>
        <w:rPr>
          <w:rFonts w:ascii="Britannic Bold"/>
          <w:color w:val="6F2F9F"/>
          <w:sz w:val="92"/>
        </w:rPr>
        <w:t>Advanced Electronics and Photonics (AEP) Core Safety Handbook</w:t>
      </w:r>
    </w:p>
    <w:p w14:paraId="11C3955B" w14:textId="77777777" w:rsidR="004E7B5B" w:rsidRDefault="00DA3434" w:rsidP="00E7694D">
      <w:pPr>
        <w:spacing w:before="2"/>
        <w:ind w:right="428"/>
        <w:jc w:val="center"/>
        <w:rPr>
          <w:rFonts w:ascii="Britannic Bold"/>
          <w:sz w:val="92"/>
        </w:rPr>
        <w:sectPr w:rsidR="004E7B5B" w:rsidSect="00E81F1E">
          <w:footerReference w:type="default" r:id="rId8"/>
          <w:type w:val="continuous"/>
          <w:pgSz w:w="12240" w:h="15840"/>
          <w:pgMar w:top="1440" w:right="1440" w:bottom="1440" w:left="1440" w:header="720" w:footer="453" w:gutter="0"/>
          <w:pgNumType w:start="1"/>
          <w:cols w:space="720"/>
          <w:docGrid w:linePitch="299"/>
        </w:sectPr>
      </w:pPr>
      <w:r>
        <w:rPr>
          <w:rFonts w:ascii="Britannic Bold"/>
          <w:color w:val="6F2F9F"/>
          <w:sz w:val="92"/>
        </w:rPr>
        <w:t>2019-20</w:t>
      </w:r>
    </w:p>
    <w:p w14:paraId="717AD7FF" w14:textId="367D868A" w:rsidR="004E7B5B" w:rsidRDefault="00DA3434" w:rsidP="00E81F1E">
      <w:pPr>
        <w:pStyle w:val="Heading1"/>
        <w:spacing w:line="240" w:lineRule="auto"/>
        <w:ind w:left="0" w:right="130"/>
        <w:jc w:val="center"/>
        <w:rPr>
          <w:b w:val="0"/>
          <w:sz w:val="28"/>
        </w:rPr>
      </w:pPr>
      <w:bookmarkStart w:id="0" w:name="_Toc32330894"/>
      <w:r>
        <w:rPr>
          <w:u w:val="thick"/>
        </w:rPr>
        <w:lastRenderedPageBreak/>
        <w:t>Rules and Procedures 2019-20</w:t>
      </w:r>
      <w:bookmarkEnd w:id="0"/>
    </w:p>
    <w:sdt>
      <w:sdtPr>
        <w:rPr>
          <w:rFonts w:ascii="Arial" w:eastAsia="Arial" w:hAnsi="Arial" w:cs="Arial"/>
          <w:color w:val="auto"/>
          <w:sz w:val="22"/>
          <w:szCs w:val="22"/>
          <w:lang w:bidi="en-US"/>
        </w:rPr>
        <w:id w:val="166921561"/>
        <w:docPartObj>
          <w:docPartGallery w:val="Table of Contents"/>
          <w:docPartUnique/>
        </w:docPartObj>
      </w:sdtPr>
      <w:sdtEndPr>
        <w:rPr>
          <w:b/>
          <w:bCs/>
          <w:noProof/>
        </w:rPr>
      </w:sdtEndPr>
      <w:sdtContent>
        <w:p w14:paraId="73CFE151" w14:textId="0F75AA01" w:rsidR="00977E02" w:rsidRPr="00977E02" w:rsidRDefault="00977E02">
          <w:pPr>
            <w:pStyle w:val="TOCHeading"/>
            <w:rPr>
              <w:color w:val="000000" w:themeColor="text1"/>
            </w:rPr>
          </w:pPr>
          <w:r w:rsidRPr="00977E02">
            <w:rPr>
              <w:color w:val="000000" w:themeColor="text1"/>
            </w:rPr>
            <w:t>Contents</w:t>
          </w:r>
        </w:p>
        <w:p w14:paraId="4449B581" w14:textId="19DE382D" w:rsidR="00832C81" w:rsidRDefault="00977E02">
          <w:pPr>
            <w:pStyle w:val="TOC1"/>
            <w:tabs>
              <w:tab w:val="right" w:leader="dot" w:pos="9350"/>
            </w:tabs>
            <w:rPr>
              <w:rFonts w:asciiTheme="minorHAnsi" w:eastAsiaTheme="minorEastAsia" w:hAnsiTheme="minorHAnsi" w:cstheme="minorBidi"/>
              <w:b w:val="0"/>
              <w:bCs w:val="0"/>
              <w:noProof/>
              <w:sz w:val="22"/>
              <w:szCs w:val="22"/>
              <w:lang w:bidi="ar-SA"/>
            </w:rPr>
          </w:pPr>
          <w:r>
            <w:fldChar w:fldCharType="begin"/>
          </w:r>
          <w:r>
            <w:instrText xml:space="preserve"> TOC \o "1-3" \h \z \u </w:instrText>
          </w:r>
          <w:r>
            <w:fldChar w:fldCharType="separate"/>
          </w:r>
          <w:hyperlink w:anchor="_Toc32330894" w:history="1">
            <w:r w:rsidR="00832C81" w:rsidRPr="00F13C97">
              <w:rPr>
                <w:rStyle w:val="Hyperlink"/>
                <w:rFonts w:eastAsia="Arial"/>
                <w:noProof/>
              </w:rPr>
              <w:t>Rules and Procedures 2019-20</w:t>
            </w:r>
            <w:r w:rsidR="00832C81">
              <w:rPr>
                <w:noProof/>
                <w:webHidden/>
              </w:rPr>
              <w:tab/>
            </w:r>
            <w:r w:rsidR="00832C81">
              <w:rPr>
                <w:noProof/>
                <w:webHidden/>
              </w:rPr>
              <w:fldChar w:fldCharType="begin"/>
            </w:r>
            <w:r w:rsidR="00832C81">
              <w:rPr>
                <w:noProof/>
                <w:webHidden/>
              </w:rPr>
              <w:instrText xml:space="preserve"> PAGEREF _Toc32330894 \h </w:instrText>
            </w:r>
            <w:r w:rsidR="00832C81">
              <w:rPr>
                <w:noProof/>
                <w:webHidden/>
              </w:rPr>
            </w:r>
            <w:r w:rsidR="00832C81">
              <w:rPr>
                <w:noProof/>
                <w:webHidden/>
              </w:rPr>
              <w:fldChar w:fldCharType="separate"/>
            </w:r>
            <w:r w:rsidR="005838DB">
              <w:rPr>
                <w:noProof/>
                <w:webHidden/>
              </w:rPr>
              <w:t>2</w:t>
            </w:r>
            <w:r w:rsidR="00832C81">
              <w:rPr>
                <w:noProof/>
                <w:webHidden/>
              </w:rPr>
              <w:fldChar w:fldCharType="end"/>
            </w:r>
          </w:hyperlink>
        </w:p>
        <w:p w14:paraId="5AC4E37D" w14:textId="787535B2" w:rsidR="00832C81" w:rsidRDefault="00D92496">
          <w:pPr>
            <w:pStyle w:val="TOC3"/>
            <w:tabs>
              <w:tab w:val="right" w:leader="dot" w:pos="9350"/>
            </w:tabs>
            <w:rPr>
              <w:rFonts w:asciiTheme="minorHAnsi" w:eastAsiaTheme="minorEastAsia" w:hAnsiTheme="minorHAnsi" w:cstheme="minorBidi"/>
              <w:b w:val="0"/>
              <w:bCs w:val="0"/>
              <w:i w:val="0"/>
              <w:noProof/>
              <w:lang w:bidi="ar-SA"/>
            </w:rPr>
          </w:pPr>
          <w:hyperlink w:anchor="_Toc32330895" w:history="1">
            <w:r w:rsidR="00832C81" w:rsidRPr="00F13C97">
              <w:rPr>
                <w:rStyle w:val="Hyperlink"/>
                <w:rFonts w:ascii="Verdana" w:eastAsia="Arial"/>
                <w:noProof/>
              </w:rPr>
              <w:t>AEP Core Directory 2019-20</w:t>
            </w:r>
            <w:r w:rsidR="00832C81">
              <w:rPr>
                <w:noProof/>
                <w:webHidden/>
              </w:rPr>
              <w:tab/>
            </w:r>
            <w:r w:rsidR="00832C81">
              <w:rPr>
                <w:noProof/>
                <w:webHidden/>
              </w:rPr>
              <w:fldChar w:fldCharType="begin"/>
            </w:r>
            <w:r w:rsidR="00832C81">
              <w:rPr>
                <w:noProof/>
                <w:webHidden/>
              </w:rPr>
              <w:instrText xml:space="preserve"> PAGEREF _Toc32330895 \h </w:instrText>
            </w:r>
            <w:r w:rsidR="00832C81">
              <w:rPr>
                <w:noProof/>
                <w:webHidden/>
              </w:rPr>
            </w:r>
            <w:r w:rsidR="00832C81">
              <w:rPr>
                <w:noProof/>
                <w:webHidden/>
              </w:rPr>
              <w:fldChar w:fldCharType="separate"/>
            </w:r>
            <w:r w:rsidR="005838DB">
              <w:rPr>
                <w:noProof/>
                <w:webHidden/>
              </w:rPr>
              <w:t>3</w:t>
            </w:r>
            <w:r w:rsidR="00832C81">
              <w:rPr>
                <w:noProof/>
                <w:webHidden/>
              </w:rPr>
              <w:fldChar w:fldCharType="end"/>
            </w:r>
          </w:hyperlink>
        </w:p>
        <w:p w14:paraId="4E581324" w14:textId="1424D98D" w:rsidR="00832C81" w:rsidRDefault="00D92496">
          <w:pPr>
            <w:pStyle w:val="TOC3"/>
            <w:tabs>
              <w:tab w:val="right" w:leader="dot" w:pos="9350"/>
            </w:tabs>
            <w:rPr>
              <w:rFonts w:asciiTheme="minorHAnsi" w:eastAsiaTheme="minorEastAsia" w:hAnsiTheme="minorHAnsi" w:cstheme="minorBidi"/>
              <w:b w:val="0"/>
              <w:bCs w:val="0"/>
              <w:i w:val="0"/>
              <w:noProof/>
              <w:lang w:bidi="ar-SA"/>
            </w:rPr>
          </w:pPr>
          <w:hyperlink w:anchor="_Toc32330896" w:history="1">
            <w:r w:rsidR="00832C81" w:rsidRPr="00F13C97">
              <w:rPr>
                <w:rStyle w:val="Hyperlink"/>
                <w:rFonts w:eastAsia="Arial"/>
                <w:noProof/>
              </w:rPr>
              <w:t>Section I. Collective Commitment to Safety</w:t>
            </w:r>
            <w:r w:rsidR="00832C81">
              <w:rPr>
                <w:noProof/>
                <w:webHidden/>
              </w:rPr>
              <w:tab/>
            </w:r>
            <w:r w:rsidR="00832C81">
              <w:rPr>
                <w:noProof/>
                <w:webHidden/>
              </w:rPr>
              <w:fldChar w:fldCharType="begin"/>
            </w:r>
            <w:r w:rsidR="00832C81">
              <w:rPr>
                <w:noProof/>
                <w:webHidden/>
              </w:rPr>
              <w:instrText xml:space="preserve"> PAGEREF _Toc32330896 \h </w:instrText>
            </w:r>
            <w:r w:rsidR="00832C81">
              <w:rPr>
                <w:noProof/>
                <w:webHidden/>
              </w:rPr>
            </w:r>
            <w:r w:rsidR="00832C81">
              <w:rPr>
                <w:noProof/>
                <w:webHidden/>
              </w:rPr>
              <w:fldChar w:fldCharType="separate"/>
            </w:r>
            <w:r w:rsidR="005838DB">
              <w:rPr>
                <w:noProof/>
                <w:webHidden/>
              </w:rPr>
              <w:t>4</w:t>
            </w:r>
            <w:r w:rsidR="00832C81">
              <w:rPr>
                <w:noProof/>
                <w:webHidden/>
              </w:rPr>
              <w:fldChar w:fldCharType="end"/>
            </w:r>
          </w:hyperlink>
        </w:p>
        <w:p w14:paraId="23E33907" w14:textId="05BB2631" w:rsidR="00832C81" w:rsidRDefault="00D92496">
          <w:pPr>
            <w:pStyle w:val="TOC3"/>
            <w:tabs>
              <w:tab w:val="left" w:pos="1540"/>
              <w:tab w:val="right" w:leader="dot" w:pos="9350"/>
            </w:tabs>
            <w:rPr>
              <w:rFonts w:asciiTheme="minorHAnsi" w:eastAsiaTheme="minorEastAsia" w:hAnsiTheme="minorHAnsi" w:cstheme="minorBidi"/>
              <w:b w:val="0"/>
              <w:bCs w:val="0"/>
              <w:i w:val="0"/>
              <w:noProof/>
              <w:lang w:bidi="ar-SA"/>
            </w:rPr>
          </w:pPr>
          <w:hyperlink w:anchor="_Toc32330897" w:history="1">
            <w:r w:rsidR="00832C81" w:rsidRPr="00F13C97">
              <w:rPr>
                <w:rStyle w:val="Hyperlink"/>
                <w:noProof/>
                <w:spacing w:val="-1"/>
              </w:rPr>
              <w:t>A.</w:t>
            </w:r>
            <w:r w:rsidR="00832C81">
              <w:rPr>
                <w:rFonts w:asciiTheme="minorHAnsi" w:eastAsiaTheme="minorEastAsia" w:hAnsiTheme="minorHAnsi" w:cstheme="minorBidi"/>
                <w:b w:val="0"/>
                <w:bCs w:val="0"/>
                <w:i w:val="0"/>
                <w:noProof/>
                <w:lang w:bidi="ar-SA"/>
              </w:rPr>
              <w:tab/>
            </w:r>
            <w:r w:rsidR="00832C81" w:rsidRPr="00F13C97">
              <w:rPr>
                <w:rStyle w:val="Hyperlink"/>
                <w:rFonts w:eastAsia="Arial"/>
                <w:noProof/>
              </w:rPr>
              <w:t>Basic Safety</w:t>
            </w:r>
            <w:r w:rsidR="00832C81" w:rsidRPr="00F13C97">
              <w:rPr>
                <w:rStyle w:val="Hyperlink"/>
                <w:rFonts w:eastAsia="Arial"/>
                <w:noProof/>
                <w:spacing w:val="-2"/>
              </w:rPr>
              <w:t xml:space="preserve"> </w:t>
            </w:r>
            <w:r w:rsidR="00832C81" w:rsidRPr="00F13C97">
              <w:rPr>
                <w:rStyle w:val="Hyperlink"/>
                <w:rFonts w:eastAsia="Arial"/>
                <w:noProof/>
              </w:rPr>
              <w:t>Orientation</w:t>
            </w:r>
            <w:r w:rsidR="00832C81">
              <w:rPr>
                <w:noProof/>
                <w:webHidden/>
              </w:rPr>
              <w:tab/>
            </w:r>
            <w:r w:rsidR="00832C81">
              <w:rPr>
                <w:noProof/>
                <w:webHidden/>
              </w:rPr>
              <w:fldChar w:fldCharType="begin"/>
            </w:r>
            <w:r w:rsidR="00832C81">
              <w:rPr>
                <w:noProof/>
                <w:webHidden/>
              </w:rPr>
              <w:instrText xml:space="preserve"> PAGEREF _Toc32330897 \h </w:instrText>
            </w:r>
            <w:r w:rsidR="00832C81">
              <w:rPr>
                <w:noProof/>
                <w:webHidden/>
              </w:rPr>
            </w:r>
            <w:r w:rsidR="00832C81">
              <w:rPr>
                <w:noProof/>
                <w:webHidden/>
              </w:rPr>
              <w:fldChar w:fldCharType="separate"/>
            </w:r>
            <w:r w:rsidR="005838DB">
              <w:rPr>
                <w:noProof/>
                <w:webHidden/>
              </w:rPr>
              <w:t>4</w:t>
            </w:r>
            <w:r w:rsidR="00832C81">
              <w:rPr>
                <w:noProof/>
                <w:webHidden/>
              </w:rPr>
              <w:fldChar w:fldCharType="end"/>
            </w:r>
          </w:hyperlink>
        </w:p>
        <w:p w14:paraId="5F0F7910" w14:textId="190FE6B8" w:rsidR="00832C81" w:rsidRDefault="00D92496">
          <w:pPr>
            <w:pStyle w:val="TOC3"/>
            <w:tabs>
              <w:tab w:val="left" w:pos="1540"/>
              <w:tab w:val="right" w:leader="dot" w:pos="9350"/>
            </w:tabs>
            <w:rPr>
              <w:rFonts w:asciiTheme="minorHAnsi" w:eastAsiaTheme="minorEastAsia" w:hAnsiTheme="minorHAnsi" w:cstheme="minorBidi"/>
              <w:b w:val="0"/>
              <w:bCs w:val="0"/>
              <w:i w:val="0"/>
              <w:noProof/>
              <w:lang w:bidi="ar-SA"/>
            </w:rPr>
          </w:pPr>
          <w:hyperlink w:anchor="_Toc32330898" w:history="1">
            <w:r w:rsidR="00832C81" w:rsidRPr="00F13C97">
              <w:rPr>
                <w:rStyle w:val="Hyperlink"/>
                <w:noProof/>
                <w:spacing w:val="-1"/>
              </w:rPr>
              <w:t>B.</w:t>
            </w:r>
            <w:r w:rsidR="00832C81">
              <w:rPr>
                <w:rFonts w:asciiTheme="minorHAnsi" w:eastAsiaTheme="minorEastAsia" w:hAnsiTheme="minorHAnsi" w:cstheme="minorBidi"/>
                <w:b w:val="0"/>
                <w:bCs w:val="0"/>
                <w:i w:val="0"/>
                <w:noProof/>
                <w:lang w:bidi="ar-SA"/>
              </w:rPr>
              <w:tab/>
            </w:r>
            <w:r w:rsidR="00832C81" w:rsidRPr="00F13C97">
              <w:rPr>
                <w:rStyle w:val="Hyperlink"/>
                <w:rFonts w:eastAsia="Arial"/>
                <w:noProof/>
              </w:rPr>
              <w:t>Penalties</w:t>
            </w:r>
            <w:r w:rsidR="00832C81">
              <w:rPr>
                <w:noProof/>
                <w:webHidden/>
              </w:rPr>
              <w:tab/>
            </w:r>
            <w:r w:rsidR="00832C81">
              <w:rPr>
                <w:noProof/>
                <w:webHidden/>
              </w:rPr>
              <w:fldChar w:fldCharType="begin"/>
            </w:r>
            <w:r w:rsidR="00832C81">
              <w:rPr>
                <w:noProof/>
                <w:webHidden/>
              </w:rPr>
              <w:instrText xml:space="preserve"> PAGEREF _Toc32330898 \h </w:instrText>
            </w:r>
            <w:r w:rsidR="00832C81">
              <w:rPr>
                <w:noProof/>
                <w:webHidden/>
              </w:rPr>
            </w:r>
            <w:r w:rsidR="00832C81">
              <w:rPr>
                <w:noProof/>
                <w:webHidden/>
              </w:rPr>
              <w:fldChar w:fldCharType="separate"/>
            </w:r>
            <w:r w:rsidR="005838DB">
              <w:rPr>
                <w:noProof/>
                <w:webHidden/>
              </w:rPr>
              <w:t>5</w:t>
            </w:r>
            <w:r w:rsidR="00832C81">
              <w:rPr>
                <w:noProof/>
                <w:webHidden/>
              </w:rPr>
              <w:fldChar w:fldCharType="end"/>
            </w:r>
          </w:hyperlink>
        </w:p>
        <w:p w14:paraId="6FA44B81" w14:textId="6873C692" w:rsidR="00832C81" w:rsidRDefault="00D92496">
          <w:pPr>
            <w:pStyle w:val="TOC3"/>
            <w:tabs>
              <w:tab w:val="left" w:pos="1540"/>
              <w:tab w:val="right" w:leader="dot" w:pos="9350"/>
            </w:tabs>
            <w:rPr>
              <w:rFonts w:asciiTheme="minorHAnsi" w:eastAsiaTheme="minorEastAsia" w:hAnsiTheme="minorHAnsi" w:cstheme="minorBidi"/>
              <w:b w:val="0"/>
              <w:bCs w:val="0"/>
              <w:i w:val="0"/>
              <w:noProof/>
              <w:lang w:bidi="ar-SA"/>
            </w:rPr>
          </w:pPr>
          <w:hyperlink w:anchor="_Toc32330899" w:history="1">
            <w:r w:rsidR="00832C81" w:rsidRPr="00F13C97">
              <w:rPr>
                <w:rStyle w:val="Hyperlink"/>
                <w:noProof/>
                <w:spacing w:val="-1"/>
              </w:rPr>
              <w:t>C.</w:t>
            </w:r>
            <w:r w:rsidR="00832C81">
              <w:rPr>
                <w:rFonts w:asciiTheme="minorHAnsi" w:eastAsiaTheme="minorEastAsia" w:hAnsiTheme="minorHAnsi" w:cstheme="minorBidi"/>
                <w:b w:val="0"/>
                <w:bCs w:val="0"/>
                <w:i w:val="0"/>
                <w:noProof/>
                <w:lang w:bidi="ar-SA"/>
              </w:rPr>
              <w:tab/>
            </w:r>
            <w:r w:rsidR="00832C81" w:rsidRPr="00F13C97">
              <w:rPr>
                <w:rStyle w:val="Hyperlink"/>
                <w:rFonts w:eastAsia="Arial"/>
                <w:noProof/>
              </w:rPr>
              <w:t>Safety</w:t>
            </w:r>
            <w:r w:rsidR="00832C81" w:rsidRPr="00F13C97">
              <w:rPr>
                <w:rStyle w:val="Hyperlink"/>
                <w:rFonts w:eastAsia="Arial"/>
                <w:noProof/>
                <w:spacing w:val="-1"/>
              </w:rPr>
              <w:t xml:space="preserve"> </w:t>
            </w:r>
            <w:r w:rsidR="00832C81" w:rsidRPr="00F13C97">
              <w:rPr>
                <w:rStyle w:val="Hyperlink"/>
                <w:rFonts w:eastAsia="Arial"/>
                <w:noProof/>
              </w:rPr>
              <w:t>Links</w:t>
            </w:r>
            <w:bookmarkStart w:id="1" w:name="_GoBack"/>
            <w:bookmarkEnd w:id="1"/>
            <w:r w:rsidR="00832C81">
              <w:rPr>
                <w:noProof/>
                <w:webHidden/>
              </w:rPr>
              <w:tab/>
            </w:r>
            <w:r w:rsidR="00832C81">
              <w:rPr>
                <w:noProof/>
                <w:webHidden/>
              </w:rPr>
              <w:fldChar w:fldCharType="begin"/>
            </w:r>
            <w:r w:rsidR="00832C81">
              <w:rPr>
                <w:noProof/>
                <w:webHidden/>
              </w:rPr>
              <w:instrText xml:space="preserve"> PAGEREF _Toc32330899 \h </w:instrText>
            </w:r>
            <w:r w:rsidR="00832C81">
              <w:rPr>
                <w:noProof/>
                <w:webHidden/>
              </w:rPr>
            </w:r>
            <w:r w:rsidR="00832C81">
              <w:rPr>
                <w:noProof/>
                <w:webHidden/>
              </w:rPr>
              <w:fldChar w:fldCharType="separate"/>
            </w:r>
            <w:r w:rsidR="005838DB">
              <w:rPr>
                <w:noProof/>
                <w:webHidden/>
              </w:rPr>
              <w:t>7</w:t>
            </w:r>
            <w:r w:rsidR="00832C81">
              <w:rPr>
                <w:noProof/>
                <w:webHidden/>
              </w:rPr>
              <w:fldChar w:fldCharType="end"/>
            </w:r>
          </w:hyperlink>
        </w:p>
        <w:p w14:paraId="0CF174E6" w14:textId="4B0F77F5" w:rsidR="00832C81" w:rsidRDefault="00D92496">
          <w:pPr>
            <w:pStyle w:val="TOC3"/>
            <w:tabs>
              <w:tab w:val="right" w:leader="dot" w:pos="9350"/>
            </w:tabs>
            <w:rPr>
              <w:rFonts w:asciiTheme="minorHAnsi" w:eastAsiaTheme="minorEastAsia" w:hAnsiTheme="minorHAnsi" w:cstheme="minorBidi"/>
              <w:b w:val="0"/>
              <w:bCs w:val="0"/>
              <w:i w:val="0"/>
              <w:noProof/>
              <w:lang w:bidi="ar-SA"/>
            </w:rPr>
          </w:pPr>
          <w:hyperlink w:anchor="_Toc32330900" w:history="1">
            <w:r w:rsidR="00832C81" w:rsidRPr="00F13C97">
              <w:rPr>
                <w:rStyle w:val="Hyperlink"/>
                <w:rFonts w:eastAsia="Arial"/>
                <w:noProof/>
              </w:rPr>
              <w:t>Section II. Cleanroom Protocols</w:t>
            </w:r>
            <w:r w:rsidR="00832C81">
              <w:rPr>
                <w:noProof/>
                <w:webHidden/>
              </w:rPr>
              <w:tab/>
            </w:r>
            <w:r w:rsidR="00832C81">
              <w:rPr>
                <w:noProof/>
                <w:webHidden/>
              </w:rPr>
              <w:fldChar w:fldCharType="begin"/>
            </w:r>
            <w:r w:rsidR="00832C81">
              <w:rPr>
                <w:noProof/>
                <w:webHidden/>
              </w:rPr>
              <w:instrText xml:space="preserve"> PAGEREF _Toc32330900 \h </w:instrText>
            </w:r>
            <w:r w:rsidR="00832C81">
              <w:rPr>
                <w:noProof/>
                <w:webHidden/>
              </w:rPr>
            </w:r>
            <w:r w:rsidR="00832C81">
              <w:rPr>
                <w:noProof/>
                <w:webHidden/>
              </w:rPr>
              <w:fldChar w:fldCharType="separate"/>
            </w:r>
            <w:r w:rsidR="005838DB">
              <w:rPr>
                <w:noProof/>
                <w:webHidden/>
              </w:rPr>
              <w:t>7</w:t>
            </w:r>
            <w:r w:rsidR="00832C81">
              <w:rPr>
                <w:noProof/>
                <w:webHidden/>
              </w:rPr>
              <w:fldChar w:fldCharType="end"/>
            </w:r>
          </w:hyperlink>
        </w:p>
        <w:p w14:paraId="261E57B9" w14:textId="4007DF73" w:rsidR="00832C81" w:rsidRDefault="00D92496">
          <w:pPr>
            <w:pStyle w:val="TOC3"/>
            <w:tabs>
              <w:tab w:val="left" w:pos="1540"/>
              <w:tab w:val="right" w:leader="dot" w:pos="9350"/>
            </w:tabs>
            <w:rPr>
              <w:rFonts w:asciiTheme="minorHAnsi" w:eastAsiaTheme="minorEastAsia" w:hAnsiTheme="minorHAnsi" w:cstheme="minorBidi"/>
              <w:b w:val="0"/>
              <w:bCs w:val="0"/>
              <w:i w:val="0"/>
              <w:noProof/>
              <w:lang w:bidi="ar-SA"/>
            </w:rPr>
          </w:pPr>
          <w:hyperlink w:anchor="_Toc32330901" w:history="1">
            <w:r w:rsidR="00832C81" w:rsidRPr="00F13C97">
              <w:rPr>
                <w:rStyle w:val="Hyperlink"/>
                <w:noProof/>
                <w:spacing w:val="-1"/>
              </w:rPr>
              <w:t>A.</w:t>
            </w:r>
            <w:r w:rsidR="00832C81">
              <w:rPr>
                <w:rFonts w:asciiTheme="minorHAnsi" w:eastAsiaTheme="minorEastAsia" w:hAnsiTheme="minorHAnsi" w:cstheme="minorBidi"/>
                <w:b w:val="0"/>
                <w:bCs w:val="0"/>
                <w:i w:val="0"/>
                <w:noProof/>
                <w:lang w:bidi="ar-SA"/>
              </w:rPr>
              <w:tab/>
            </w:r>
            <w:r w:rsidR="00832C81" w:rsidRPr="00F13C97">
              <w:rPr>
                <w:rStyle w:val="Hyperlink"/>
                <w:rFonts w:eastAsia="Arial"/>
                <w:noProof/>
              </w:rPr>
              <w:t>General Cleanroom Guidelines &amp;</w:t>
            </w:r>
            <w:r w:rsidR="00832C81" w:rsidRPr="00F13C97">
              <w:rPr>
                <w:rStyle w:val="Hyperlink"/>
                <w:rFonts w:eastAsia="Arial"/>
                <w:noProof/>
                <w:spacing w:val="-1"/>
              </w:rPr>
              <w:t xml:space="preserve"> </w:t>
            </w:r>
            <w:r w:rsidR="00832C81" w:rsidRPr="00F13C97">
              <w:rPr>
                <w:rStyle w:val="Hyperlink"/>
                <w:rFonts w:eastAsia="Arial"/>
                <w:noProof/>
              </w:rPr>
              <w:t>Rules</w:t>
            </w:r>
            <w:r w:rsidR="00832C81">
              <w:rPr>
                <w:noProof/>
                <w:webHidden/>
              </w:rPr>
              <w:tab/>
            </w:r>
            <w:r w:rsidR="00832C81">
              <w:rPr>
                <w:noProof/>
                <w:webHidden/>
              </w:rPr>
              <w:fldChar w:fldCharType="begin"/>
            </w:r>
            <w:r w:rsidR="00832C81">
              <w:rPr>
                <w:noProof/>
                <w:webHidden/>
              </w:rPr>
              <w:instrText xml:space="preserve"> PAGEREF _Toc32330901 \h </w:instrText>
            </w:r>
            <w:r w:rsidR="00832C81">
              <w:rPr>
                <w:noProof/>
                <w:webHidden/>
              </w:rPr>
            </w:r>
            <w:r w:rsidR="00832C81">
              <w:rPr>
                <w:noProof/>
                <w:webHidden/>
              </w:rPr>
              <w:fldChar w:fldCharType="separate"/>
            </w:r>
            <w:r w:rsidR="005838DB">
              <w:rPr>
                <w:noProof/>
                <w:webHidden/>
              </w:rPr>
              <w:t>7</w:t>
            </w:r>
            <w:r w:rsidR="00832C81">
              <w:rPr>
                <w:noProof/>
                <w:webHidden/>
              </w:rPr>
              <w:fldChar w:fldCharType="end"/>
            </w:r>
          </w:hyperlink>
        </w:p>
        <w:p w14:paraId="75182893" w14:textId="4E7737CD" w:rsidR="00832C81" w:rsidRDefault="00D92496">
          <w:pPr>
            <w:pStyle w:val="TOC3"/>
            <w:tabs>
              <w:tab w:val="left" w:pos="1540"/>
              <w:tab w:val="right" w:leader="dot" w:pos="9350"/>
            </w:tabs>
            <w:rPr>
              <w:rFonts w:asciiTheme="minorHAnsi" w:eastAsiaTheme="minorEastAsia" w:hAnsiTheme="minorHAnsi" w:cstheme="minorBidi"/>
              <w:b w:val="0"/>
              <w:bCs w:val="0"/>
              <w:i w:val="0"/>
              <w:noProof/>
              <w:lang w:bidi="ar-SA"/>
            </w:rPr>
          </w:pPr>
          <w:hyperlink w:anchor="_Toc32330902" w:history="1">
            <w:r w:rsidR="00832C81" w:rsidRPr="00F13C97">
              <w:rPr>
                <w:rStyle w:val="Hyperlink"/>
                <w:noProof/>
                <w:spacing w:val="-1"/>
              </w:rPr>
              <w:t>B.</w:t>
            </w:r>
            <w:r w:rsidR="00832C81">
              <w:rPr>
                <w:rFonts w:asciiTheme="minorHAnsi" w:eastAsiaTheme="minorEastAsia" w:hAnsiTheme="minorHAnsi" w:cstheme="minorBidi"/>
                <w:b w:val="0"/>
                <w:bCs w:val="0"/>
                <w:i w:val="0"/>
                <w:noProof/>
                <w:lang w:bidi="ar-SA"/>
              </w:rPr>
              <w:tab/>
            </w:r>
            <w:r w:rsidR="00832C81" w:rsidRPr="00F13C97">
              <w:rPr>
                <w:rStyle w:val="Hyperlink"/>
                <w:rFonts w:eastAsia="Arial"/>
                <w:noProof/>
              </w:rPr>
              <w:t>Cleanroom Clothing</w:t>
            </w:r>
            <w:r w:rsidR="00832C81" w:rsidRPr="00F13C97">
              <w:rPr>
                <w:rStyle w:val="Hyperlink"/>
                <w:rFonts w:eastAsia="Arial"/>
                <w:noProof/>
                <w:spacing w:val="-3"/>
              </w:rPr>
              <w:t xml:space="preserve"> </w:t>
            </w:r>
            <w:r w:rsidR="00832C81" w:rsidRPr="00F13C97">
              <w:rPr>
                <w:rStyle w:val="Hyperlink"/>
                <w:rFonts w:eastAsia="Arial"/>
                <w:noProof/>
              </w:rPr>
              <w:t>Guidelines</w:t>
            </w:r>
            <w:r w:rsidR="00832C81">
              <w:rPr>
                <w:noProof/>
                <w:webHidden/>
              </w:rPr>
              <w:tab/>
            </w:r>
            <w:r w:rsidR="00832C81">
              <w:rPr>
                <w:noProof/>
                <w:webHidden/>
              </w:rPr>
              <w:fldChar w:fldCharType="begin"/>
            </w:r>
            <w:r w:rsidR="00832C81">
              <w:rPr>
                <w:noProof/>
                <w:webHidden/>
              </w:rPr>
              <w:instrText xml:space="preserve"> PAGEREF _Toc32330902 \h </w:instrText>
            </w:r>
            <w:r w:rsidR="00832C81">
              <w:rPr>
                <w:noProof/>
                <w:webHidden/>
              </w:rPr>
            </w:r>
            <w:r w:rsidR="00832C81">
              <w:rPr>
                <w:noProof/>
                <w:webHidden/>
              </w:rPr>
              <w:fldChar w:fldCharType="separate"/>
            </w:r>
            <w:r w:rsidR="005838DB">
              <w:rPr>
                <w:noProof/>
                <w:webHidden/>
              </w:rPr>
              <w:t>10</w:t>
            </w:r>
            <w:r w:rsidR="00832C81">
              <w:rPr>
                <w:noProof/>
                <w:webHidden/>
              </w:rPr>
              <w:fldChar w:fldCharType="end"/>
            </w:r>
          </w:hyperlink>
        </w:p>
        <w:p w14:paraId="3AD97D79" w14:textId="1D3CB007" w:rsidR="00832C81" w:rsidRDefault="00D92496">
          <w:pPr>
            <w:pStyle w:val="TOC3"/>
            <w:tabs>
              <w:tab w:val="left" w:pos="1540"/>
              <w:tab w:val="right" w:leader="dot" w:pos="9350"/>
            </w:tabs>
            <w:rPr>
              <w:rFonts w:asciiTheme="minorHAnsi" w:eastAsiaTheme="minorEastAsia" w:hAnsiTheme="minorHAnsi" w:cstheme="minorBidi"/>
              <w:b w:val="0"/>
              <w:bCs w:val="0"/>
              <w:i w:val="0"/>
              <w:noProof/>
              <w:lang w:bidi="ar-SA"/>
            </w:rPr>
          </w:pPr>
          <w:hyperlink w:anchor="_Toc32330903" w:history="1">
            <w:r w:rsidR="00832C81" w:rsidRPr="00F13C97">
              <w:rPr>
                <w:rStyle w:val="Hyperlink"/>
                <w:noProof/>
                <w:spacing w:val="-1"/>
              </w:rPr>
              <w:t>C.</w:t>
            </w:r>
            <w:r w:rsidR="00832C81">
              <w:rPr>
                <w:rFonts w:asciiTheme="minorHAnsi" w:eastAsiaTheme="minorEastAsia" w:hAnsiTheme="minorHAnsi" w:cstheme="minorBidi"/>
                <w:b w:val="0"/>
                <w:bCs w:val="0"/>
                <w:i w:val="0"/>
                <w:noProof/>
                <w:lang w:bidi="ar-SA"/>
              </w:rPr>
              <w:tab/>
            </w:r>
            <w:r w:rsidR="00832C81" w:rsidRPr="00F13C97">
              <w:rPr>
                <w:rStyle w:val="Hyperlink"/>
                <w:rFonts w:eastAsia="Arial"/>
                <w:noProof/>
              </w:rPr>
              <w:t>SDS</w:t>
            </w:r>
            <w:r w:rsidR="00832C81" w:rsidRPr="00F13C97">
              <w:rPr>
                <w:rStyle w:val="Hyperlink"/>
                <w:rFonts w:eastAsia="Arial"/>
                <w:noProof/>
                <w:spacing w:val="-1"/>
              </w:rPr>
              <w:t xml:space="preserve"> </w:t>
            </w:r>
            <w:r w:rsidR="00832C81" w:rsidRPr="00F13C97">
              <w:rPr>
                <w:rStyle w:val="Hyperlink"/>
                <w:rFonts w:eastAsia="Arial"/>
                <w:noProof/>
              </w:rPr>
              <w:t>Information</w:t>
            </w:r>
            <w:r w:rsidR="00832C81">
              <w:rPr>
                <w:noProof/>
                <w:webHidden/>
              </w:rPr>
              <w:tab/>
            </w:r>
            <w:r w:rsidR="00832C81">
              <w:rPr>
                <w:noProof/>
                <w:webHidden/>
              </w:rPr>
              <w:fldChar w:fldCharType="begin"/>
            </w:r>
            <w:r w:rsidR="00832C81">
              <w:rPr>
                <w:noProof/>
                <w:webHidden/>
              </w:rPr>
              <w:instrText xml:space="preserve"> PAGEREF _Toc32330903 \h </w:instrText>
            </w:r>
            <w:r w:rsidR="00832C81">
              <w:rPr>
                <w:noProof/>
                <w:webHidden/>
              </w:rPr>
            </w:r>
            <w:r w:rsidR="00832C81">
              <w:rPr>
                <w:noProof/>
                <w:webHidden/>
              </w:rPr>
              <w:fldChar w:fldCharType="separate"/>
            </w:r>
            <w:r w:rsidR="005838DB">
              <w:rPr>
                <w:noProof/>
                <w:webHidden/>
              </w:rPr>
              <w:t>12</w:t>
            </w:r>
            <w:r w:rsidR="00832C81">
              <w:rPr>
                <w:noProof/>
                <w:webHidden/>
              </w:rPr>
              <w:fldChar w:fldCharType="end"/>
            </w:r>
          </w:hyperlink>
        </w:p>
        <w:p w14:paraId="44AF5E5A" w14:textId="067A616A" w:rsidR="00832C81" w:rsidRDefault="00D92496">
          <w:pPr>
            <w:pStyle w:val="TOC3"/>
            <w:tabs>
              <w:tab w:val="left" w:pos="1540"/>
              <w:tab w:val="right" w:leader="dot" w:pos="9350"/>
            </w:tabs>
            <w:rPr>
              <w:rFonts w:asciiTheme="minorHAnsi" w:eastAsiaTheme="minorEastAsia" w:hAnsiTheme="minorHAnsi" w:cstheme="minorBidi"/>
              <w:b w:val="0"/>
              <w:bCs w:val="0"/>
              <w:i w:val="0"/>
              <w:noProof/>
              <w:lang w:bidi="ar-SA"/>
            </w:rPr>
          </w:pPr>
          <w:hyperlink w:anchor="_Toc32330904" w:history="1">
            <w:r w:rsidR="00832C81" w:rsidRPr="00F13C97">
              <w:rPr>
                <w:rStyle w:val="Hyperlink"/>
                <w:noProof/>
                <w:spacing w:val="-1"/>
              </w:rPr>
              <w:t>D.</w:t>
            </w:r>
            <w:r w:rsidR="00832C81">
              <w:rPr>
                <w:rFonts w:asciiTheme="minorHAnsi" w:eastAsiaTheme="minorEastAsia" w:hAnsiTheme="minorHAnsi" w:cstheme="minorBidi"/>
                <w:b w:val="0"/>
                <w:bCs w:val="0"/>
                <w:i w:val="0"/>
                <w:noProof/>
                <w:lang w:bidi="ar-SA"/>
              </w:rPr>
              <w:tab/>
            </w:r>
            <w:r w:rsidR="00832C81" w:rsidRPr="00F13C97">
              <w:rPr>
                <w:rStyle w:val="Hyperlink"/>
                <w:rFonts w:eastAsia="Arial"/>
                <w:noProof/>
              </w:rPr>
              <w:t>AEP Core Provided Chemicals</w:t>
            </w:r>
            <w:r w:rsidR="00832C81">
              <w:rPr>
                <w:noProof/>
                <w:webHidden/>
              </w:rPr>
              <w:tab/>
            </w:r>
            <w:r w:rsidR="00832C81">
              <w:rPr>
                <w:noProof/>
                <w:webHidden/>
              </w:rPr>
              <w:fldChar w:fldCharType="begin"/>
            </w:r>
            <w:r w:rsidR="00832C81">
              <w:rPr>
                <w:noProof/>
                <w:webHidden/>
              </w:rPr>
              <w:instrText xml:space="preserve"> PAGEREF _Toc32330904 \h </w:instrText>
            </w:r>
            <w:r w:rsidR="00832C81">
              <w:rPr>
                <w:noProof/>
                <w:webHidden/>
              </w:rPr>
            </w:r>
            <w:r w:rsidR="00832C81">
              <w:rPr>
                <w:noProof/>
                <w:webHidden/>
              </w:rPr>
              <w:fldChar w:fldCharType="separate"/>
            </w:r>
            <w:r w:rsidR="005838DB">
              <w:rPr>
                <w:noProof/>
                <w:webHidden/>
              </w:rPr>
              <w:t>12</w:t>
            </w:r>
            <w:r w:rsidR="00832C81">
              <w:rPr>
                <w:noProof/>
                <w:webHidden/>
              </w:rPr>
              <w:fldChar w:fldCharType="end"/>
            </w:r>
          </w:hyperlink>
        </w:p>
        <w:p w14:paraId="16C382E8" w14:textId="369BB1A6" w:rsidR="00832C81" w:rsidRDefault="00D92496">
          <w:pPr>
            <w:pStyle w:val="TOC3"/>
            <w:tabs>
              <w:tab w:val="left" w:pos="1540"/>
              <w:tab w:val="right" w:leader="dot" w:pos="9350"/>
            </w:tabs>
            <w:rPr>
              <w:rFonts w:asciiTheme="minorHAnsi" w:eastAsiaTheme="minorEastAsia" w:hAnsiTheme="minorHAnsi" w:cstheme="minorBidi"/>
              <w:b w:val="0"/>
              <w:bCs w:val="0"/>
              <w:i w:val="0"/>
              <w:noProof/>
              <w:lang w:bidi="ar-SA"/>
            </w:rPr>
          </w:pPr>
          <w:hyperlink w:anchor="_Toc32330905" w:history="1">
            <w:r w:rsidR="00832C81" w:rsidRPr="00F13C97">
              <w:rPr>
                <w:rStyle w:val="Hyperlink"/>
                <w:noProof/>
                <w:spacing w:val="-1"/>
              </w:rPr>
              <w:t>E.</w:t>
            </w:r>
            <w:r w:rsidR="00832C81">
              <w:rPr>
                <w:rFonts w:asciiTheme="minorHAnsi" w:eastAsiaTheme="minorEastAsia" w:hAnsiTheme="minorHAnsi" w:cstheme="minorBidi"/>
                <w:b w:val="0"/>
                <w:bCs w:val="0"/>
                <w:i w:val="0"/>
                <w:noProof/>
                <w:lang w:bidi="ar-SA"/>
              </w:rPr>
              <w:tab/>
            </w:r>
            <w:r w:rsidR="00832C81" w:rsidRPr="00F13C97">
              <w:rPr>
                <w:rStyle w:val="Hyperlink"/>
                <w:rFonts w:eastAsia="Arial"/>
                <w:noProof/>
              </w:rPr>
              <w:t>Procedure for Ordering Chemicals for Usage in the</w:t>
            </w:r>
            <w:r w:rsidR="00832C81" w:rsidRPr="00F13C97">
              <w:rPr>
                <w:rStyle w:val="Hyperlink"/>
                <w:rFonts w:eastAsia="Arial"/>
                <w:noProof/>
                <w:spacing w:val="-7"/>
              </w:rPr>
              <w:t xml:space="preserve"> </w:t>
            </w:r>
            <w:r w:rsidR="00832C81" w:rsidRPr="00F13C97">
              <w:rPr>
                <w:rStyle w:val="Hyperlink"/>
                <w:rFonts w:eastAsia="Arial"/>
                <w:noProof/>
              </w:rPr>
              <w:t>AEP Core</w:t>
            </w:r>
            <w:r w:rsidR="00832C81">
              <w:rPr>
                <w:noProof/>
                <w:webHidden/>
              </w:rPr>
              <w:tab/>
            </w:r>
            <w:r w:rsidR="00832C81">
              <w:rPr>
                <w:noProof/>
                <w:webHidden/>
              </w:rPr>
              <w:fldChar w:fldCharType="begin"/>
            </w:r>
            <w:r w:rsidR="00832C81">
              <w:rPr>
                <w:noProof/>
                <w:webHidden/>
              </w:rPr>
              <w:instrText xml:space="preserve"> PAGEREF _Toc32330905 \h </w:instrText>
            </w:r>
            <w:r w:rsidR="00832C81">
              <w:rPr>
                <w:noProof/>
                <w:webHidden/>
              </w:rPr>
            </w:r>
            <w:r w:rsidR="00832C81">
              <w:rPr>
                <w:noProof/>
                <w:webHidden/>
              </w:rPr>
              <w:fldChar w:fldCharType="separate"/>
            </w:r>
            <w:r w:rsidR="005838DB">
              <w:rPr>
                <w:noProof/>
                <w:webHidden/>
              </w:rPr>
              <w:t>13</w:t>
            </w:r>
            <w:r w:rsidR="00832C81">
              <w:rPr>
                <w:noProof/>
                <w:webHidden/>
              </w:rPr>
              <w:fldChar w:fldCharType="end"/>
            </w:r>
          </w:hyperlink>
        </w:p>
        <w:p w14:paraId="6581BA72" w14:textId="6AE8217C" w:rsidR="00832C81" w:rsidRDefault="00D92496">
          <w:pPr>
            <w:pStyle w:val="TOC3"/>
            <w:tabs>
              <w:tab w:val="left" w:pos="1540"/>
              <w:tab w:val="right" w:leader="dot" w:pos="9350"/>
            </w:tabs>
            <w:rPr>
              <w:rFonts w:asciiTheme="minorHAnsi" w:eastAsiaTheme="minorEastAsia" w:hAnsiTheme="minorHAnsi" w:cstheme="minorBidi"/>
              <w:b w:val="0"/>
              <w:bCs w:val="0"/>
              <w:i w:val="0"/>
              <w:noProof/>
              <w:lang w:bidi="ar-SA"/>
            </w:rPr>
          </w:pPr>
          <w:hyperlink w:anchor="_Toc32330906" w:history="1">
            <w:r w:rsidR="00832C81" w:rsidRPr="00F13C97">
              <w:rPr>
                <w:rStyle w:val="Hyperlink"/>
                <w:noProof/>
                <w:spacing w:val="-1"/>
              </w:rPr>
              <w:t>F.</w:t>
            </w:r>
            <w:r w:rsidR="00832C81">
              <w:rPr>
                <w:rFonts w:asciiTheme="minorHAnsi" w:eastAsiaTheme="minorEastAsia" w:hAnsiTheme="minorHAnsi" w:cstheme="minorBidi"/>
                <w:b w:val="0"/>
                <w:bCs w:val="0"/>
                <w:i w:val="0"/>
                <w:noProof/>
                <w:lang w:bidi="ar-SA"/>
              </w:rPr>
              <w:tab/>
            </w:r>
            <w:r w:rsidR="00832C81" w:rsidRPr="00F13C97">
              <w:rPr>
                <w:rStyle w:val="Hyperlink"/>
                <w:rFonts w:eastAsia="Arial"/>
                <w:noProof/>
              </w:rPr>
              <w:t>Preliminary Hazard Assessment via the Chemical Approval Form</w:t>
            </w:r>
            <w:r w:rsidR="00832C81">
              <w:rPr>
                <w:noProof/>
                <w:webHidden/>
              </w:rPr>
              <w:tab/>
            </w:r>
            <w:r w:rsidR="00832C81">
              <w:rPr>
                <w:noProof/>
                <w:webHidden/>
              </w:rPr>
              <w:fldChar w:fldCharType="begin"/>
            </w:r>
            <w:r w:rsidR="00832C81">
              <w:rPr>
                <w:noProof/>
                <w:webHidden/>
              </w:rPr>
              <w:instrText xml:space="preserve"> PAGEREF _Toc32330906 \h </w:instrText>
            </w:r>
            <w:r w:rsidR="00832C81">
              <w:rPr>
                <w:noProof/>
                <w:webHidden/>
              </w:rPr>
            </w:r>
            <w:r w:rsidR="00832C81">
              <w:rPr>
                <w:noProof/>
                <w:webHidden/>
              </w:rPr>
              <w:fldChar w:fldCharType="separate"/>
            </w:r>
            <w:r w:rsidR="005838DB">
              <w:rPr>
                <w:noProof/>
                <w:webHidden/>
              </w:rPr>
              <w:t>14</w:t>
            </w:r>
            <w:r w:rsidR="00832C81">
              <w:rPr>
                <w:noProof/>
                <w:webHidden/>
              </w:rPr>
              <w:fldChar w:fldCharType="end"/>
            </w:r>
          </w:hyperlink>
        </w:p>
        <w:p w14:paraId="3CDAA226" w14:textId="780913A4" w:rsidR="00832C81" w:rsidRDefault="00D92496">
          <w:pPr>
            <w:pStyle w:val="TOC3"/>
            <w:tabs>
              <w:tab w:val="left" w:pos="1540"/>
              <w:tab w:val="right" w:leader="dot" w:pos="9350"/>
            </w:tabs>
            <w:rPr>
              <w:rFonts w:asciiTheme="minorHAnsi" w:eastAsiaTheme="minorEastAsia" w:hAnsiTheme="minorHAnsi" w:cstheme="minorBidi"/>
              <w:b w:val="0"/>
              <w:bCs w:val="0"/>
              <w:i w:val="0"/>
              <w:noProof/>
              <w:lang w:bidi="ar-SA"/>
            </w:rPr>
          </w:pPr>
          <w:hyperlink w:anchor="_Toc32330907" w:history="1">
            <w:r w:rsidR="00832C81" w:rsidRPr="00F13C97">
              <w:rPr>
                <w:rStyle w:val="Hyperlink"/>
                <w:noProof/>
                <w:spacing w:val="-1"/>
              </w:rPr>
              <w:t>G.</w:t>
            </w:r>
            <w:r w:rsidR="00832C81">
              <w:rPr>
                <w:rFonts w:asciiTheme="minorHAnsi" w:eastAsiaTheme="minorEastAsia" w:hAnsiTheme="minorHAnsi" w:cstheme="minorBidi"/>
                <w:b w:val="0"/>
                <w:bCs w:val="0"/>
                <w:i w:val="0"/>
                <w:noProof/>
                <w:lang w:bidi="ar-SA"/>
              </w:rPr>
              <w:tab/>
            </w:r>
            <w:r w:rsidR="00832C81" w:rsidRPr="00F13C97">
              <w:rPr>
                <w:rStyle w:val="Hyperlink"/>
                <w:rFonts w:eastAsia="Arial"/>
                <w:noProof/>
              </w:rPr>
              <w:t>AEP Core Activity Specific Guidelines</w:t>
            </w:r>
            <w:r w:rsidR="00832C81">
              <w:rPr>
                <w:noProof/>
                <w:webHidden/>
              </w:rPr>
              <w:tab/>
            </w:r>
            <w:r w:rsidR="00832C81">
              <w:rPr>
                <w:noProof/>
                <w:webHidden/>
              </w:rPr>
              <w:fldChar w:fldCharType="begin"/>
            </w:r>
            <w:r w:rsidR="00832C81">
              <w:rPr>
                <w:noProof/>
                <w:webHidden/>
              </w:rPr>
              <w:instrText xml:space="preserve"> PAGEREF _Toc32330907 \h </w:instrText>
            </w:r>
            <w:r w:rsidR="00832C81">
              <w:rPr>
                <w:noProof/>
                <w:webHidden/>
              </w:rPr>
            </w:r>
            <w:r w:rsidR="00832C81">
              <w:rPr>
                <w:noProof/>
                <w:webHidden/>
              </w:rPr>
              <w:fldChar w:fldCharType="separate"/>
            </w:r>
            <w:r w:rsidR="005838DB">
              <w:rPr>
                <w:noProof/>
                <w:webHidden/>
              </w:rPr>
              <w:t>14</w:t>
            </w:r>
            <w:r w:rsidR="00832C81">
              <w:rPr>
                <w:noProof/>
                <w:webHidden/>
              </w:rPr>
              <w:fldChar w:fldCharType="end"/>
            </w:r>
          </w:hyperlink>
        </w:p>
        <w:p w14:paraId="2A8B5383" w14:textId="2E4C0C08" w:rsidR="00832C81" w:rsidRDefault="00D92496">
          <w:pPr>
            <w:pStyle w:val="TOC3"/>
            <w:tabs>
              <w:tab w:val="right" w:leader="dot" w:pos="9350"/>
            </w:tabs>
            <w:rPr>
              <w:rFonts w:asciiTheme="minorHAnsi" w:eastAsiaTheme="minorEastAsia" w:hAnsiTheme="minorHAnsi" w:cstheme="minorBidi"/>
              <w:b w:val="0"/>
              <w:bCs w:val="0"/>
              <w:i w:val="0"/>
              <w:noProof/>
              <w:lang w:bidi="ar-SA"/>
            </w:rPr>
          </w:pPr>
          <w:hyperlink w:anchor="_Toc32330908" w:history="1">
            <w:r w:rsidR="00832C81" w:rsidRPr="00F13C97">
              <w:rPr>
                <w:rStyle w:val="Hyperlink"/>
                <w:rFonts w:eastAsia="Arial"/>
                <w:noProof/>
              </w:rPr>
              <w:t>Section III. Incidents and Accidents</w:t>
            </w:r>
            <w:r w:rsidR="00832C81">
              <w:rPr>
                <w:noProof/>
                <w:webHidden/>
              </w:rPr>
              <w:tab/>
            </w:r>
            <w:r w:rsidR="00832C81">
              <w:rPr>
                <w:noProof/>
                <w:webHidden/>
              </w:rPr>
              <w:fldChar w:fldCharType="begin"/>
            </w:r>
            <w:r w:rsidR="00832C81">
              <w:rPr>
                <w:noProof/>
                <w:webHidden/>
              </w:rPr>
              <w:instrText xml:space="preserve"> PAGEREF _Toc32330908 \h </w:instrText>
            </w:r>
            <w:r w:rsidR="00832C81">
              <w:rPr>
                <w:noProof/>
                <w:webHidden/>
              </w:rPr>
            </w:r>
            <w:r w:rsidR="00832C81">
              <w:rPr>
                <w:noProof/>
                <w:webHidden/>
              </w:rPr>
              <w:fldChar w:fldCharType="separate"/>
            </w:r>
            <w:r w:rsidR="005838DB">
              <w:rPr>
                <w:noProof/>
                <w:webHidden/>
              </w:rPr>
              <w:t>18</w:t>
            </w:r>
            <w:r w:rsidR="00832C81">
              <w:rPr>
                <w:noProof/>
                <w:webHidden/>
              </w:rPr>
              <w:fldChar w:fldCharType="end"/>
            </w:r>
          </w:hyperlink>
        </w:p>
        <w:p w14:paraId="3E0F9BE9" w14:textId="0915FA10" w:rsidR="00832C81" w:rsidRDefault="00D92496">
          <w:pPr>
            <w:pStyle w:val="TOC3"/>
            <w:tabs>
              <w:tab w:val="right" w:leader="dot" w:pos="9350"/>
            </w:tabs>
            <w:rPr>
              <w:rFonts w:asciiTheme="minorHAnsi" w:eastAsiaTheme="minorEastAsia" w:hAnsiTheme="minorHAnsi" w:cstheme="minorBidi"/>
              <w:b w:val="0"/>
              <w:bCs w:val="0"/>
              <w:i w:val="0"/>
              <w:noProof/>
              <w:lang w:bidi="ar-SA"/>
            </w:rPr>
          </w:pPr>
          <w:hyperlink w:anchor="_Toc32330909" w:history="1">
            <w:r w:rsidR="00832C81" w:rsidRPr="00F13C97">
              <w:rPr>
                <w:rStyle w:val="Hyperlink"/>
                <w:rFonts w:ascii="Arial" w:eastAsia="Arial" w:hAnsi="Arial" w:cs="Arial" w:hint="cs"/>
                <w:noProof/>
                <w:rtl/>
                <w:lang w:bidi="ar-SA"/>
              </w:rPr>
              <w:t>٭</w:t>
            </w:r>
            <w:r w:rsidR="00832C81" w:rsidRPr="00F13C97">
              <w:rPr>
                <w:rStyle w:val="Hyperlink"/>
                <w:rFonts w:eastAsia="Arial"/>
                <w:noProof/>
              </w:rPr>
              <w:t>IN THE EVENT OF AN EMERGENCY PLEASE DIAL 9-911 FROM ANY PHONE</w:t>
            </w:r>
            <w:r w:rsidR="00832C81" w:rsidRPr="00F13C97">
              <w:rPr>
                <w:rStyle w:val="Hyperlink"/>
                <w:rFonts w:ascii="Arial" w:eastAsia="Arial" w:hAnsi="Arial" w:cs="Arial" w:hint="cs"/>
                <w:noProof/>
                <w:rtl/>
                <w:lang w:bidi="ar-SA"/>
              </w:rPr>
              <w:t>٭</w:t>
            </w:r>
            <w:r w:rsidR="00832C81">
              <w:rPr>
                <w:noProof/>
                <w:webHidden/>
              </w:rPr>
              <w:tab/>
            </w:r>
            <w:r w:rsidR="00832C81">
              <w:rPr>
                <w:noProof/>
                <w:webHidden/>
              </w:rPr>
              <w:fldChar w:fldCharType="begin"/>
            </w:r>
            <w:r w:rsidR="00832C81">
              <w:rPr>
                <w:noProof/>
                <w:webHidden/>
              </w:rPr>
              <w:instrText xml:space="preserve"> PAGEREF _Toc32330909 \h </w:instrText>
            </w:r>
            <w:r w:rsidR="00832C81">
              <w:rPr>
                <w:noProof/>
                <w:webHidden/>
              </w:rPr>
            </w:r>
            <w:r w:rsidR="00832C81">
              <w:rPr>
                <w:noProof/>
                <w:webHidden/>
              </w:rPr>
              <w:fldChar w:fldCharType="separate"/>
            </w:r>
            <w:r w:rsidR="005838DB">
              <w:rPr>
                <w:noProof/>
                <w:webHidden/>
              </w:rPr>
              <w:t>18</w:t>
            </w:r>
            <w:r w:rsidR="00832C81">
              <w:rPr>
                <w:noProof/>
                <w:webHidden/>
              </w:rPr>
              <w:fldChar w:fldCharType="end"/>
            </w:r>
          </w:hyperlink>
        </w:p>
        <w:p w14:paraId="77DD12E2" w14:textId="4C3315E8" w:rsidR="00832C81" w:rsidRDefault="00D92496">
          <w:pPr>
            <w:pStyle w:val="TOC3"/>
            <w:tabs>
              <w:tab w:val="right" w:leader="dot" w:pos="9350"/>
            </w:tabs>
            <w:rPr>
              <w:rFonts w:asciiTheme="minorHAnsi" w:eastAsiaTheme="minorEastAsia" w:hAnsiTheme="minorHAnsi" w:cstheme="minorBidi"/>
              <w:b w:val="0"/>
              <w:bCs w:val="0"/>
              <w:i w:val="0"/>
              <w:noProof/>
              <w:lang w:bidi="ar-SA"/>
            </w:rPr>
          </w:pPr>
          <w:hyperlink w:anchor="_Toc32330910" w:history="1">
            <w:r w:rsidR="00832C81" w:rsidRPr="00F13C97">
              <w:rPr>
                <w:rStyle w:val="Hyperlink"/>
                <w:rFonts w:eastAsia="Arial"/>
                <w:noProof/>
              </w:rPr>
              <w:t>Section IV. Classes of Chemicals and Special Hazards</w:t>
            </w:r>
            <w:r w:rsidR="00832C81">
              <w:rPr>
                <w:noProof/>
                <w:webHidden/>
              </w:rPr>
              <w:tab/>
            </w:r>
            <w:r w:rsidR="00832C81">
              <w:rPr>
                <w:noProof/>
                <w:webHidden/>
              </w:rPr>
              <w:fldChar w:fldCharType="begin"/>
            </w:r>
            <w:r w:rsidR="00832C81">
              <w:rPr>
                <w:noProof/>
                <w:webHidden/>
              </w:rPr>
              <w:instrText xml:space="preserve"> PAGEREF _Toc32330910 \h </w:instrText>
            </w:r>
            <w:r w:rsidR="00832C81">
              <w:rPr>
                <w:noProof/>
                <w:webHidden/>
              </w:rPr>
            </w:r>
            <w:r w:rsidR="00832C81">
              <w:rPr>
                <w:noProof/>
                <w:webHidden/>
              </w:rPr>
              <w:fldChar w:fldCharType="separate"/>
            </w:r>
            <w:r w:rsidR="005838DB">
              <w:rPr>
                <w:noProof/>
                <w:webHidden/>
              </w:rPr>
              <w:t>19</w:t>
            </w:r>
            <w:r w:rsidR="00832C81">
              <w:rPr>
                <w:noProof/>
                <w:webHidden/>
              </w:rPr>
              <w:fldChar w:fldCharType="end"/>
            </w:r>
          </w:hyperlink>
        </w:p>
        <w:p w14:paraId="772A4EC0" w14:textId="39F743DB" w:rsidR="00832C81" w:rsidRDefault="00D92496">
          <w:pPr>
            <w:pStyle w:val="TOC3"/>
            <w:tabs>
              <w:tab w:val="left" w:pos="1540"/>
              <w:tab w:val="right" w:leader="dot" w:pos="9350"/>
            </w:tabs>
            <w:rPr>
              <w:rFonts w:asciiTheme="minorHAnsi" w:eastAsiaTheme="minorEastAsia" w:hAnsiTheme="minorHAnsi" w:cstheme="minorBidi"/>
              <w:b w:val="0"/>
              <w:bCs w:val="0"/>
              <w:i w:val="0"/>
              <w:noProof/>
              <w:lang w:bidi="ar-SA"/>
            </w:rPr>
          </w:pPr>
          <w:hyperlink w:anchor="_Toc32330911" w:history="1">
            <w:r w:rsidR="00832C81" w:rsidRPr="00F13C97">
              <w:rPr>
                <w:rStyle w:val="Hyperlink"/>
                <w:noProof/>
                <w:spacing w:val="-1"/>
              </w:rPr>
              <w:t>A.</w:t>
            </w:r>
            <w:r w:rsidR="00832C81">
              <w:rPr>
                <w:rFonts w:asciiTheme="minorHAnsi" w:eastAsiaTheme="minorEastAsia" w:hAnsiTheme="minorHAnsi" w:cstheme="minorBidi"/>
                <w:b w:val="0"/>
                <w:bCs w:val="0"/>
                <w:i w:val="0"/>
                <w:noProof/>
                <w:lang w:bidi="ar-SA"/>
              </w:rPr>
              <w:tab/>
            </w:r>
            <w:r w:rsidR="00832C81" w:rsidRPr="00F13C97">
              <w:rPr>
                <w:rStyle w:val="Hyperlink"/>
                <w:rFonts w:eastAsia="Arial"/>
                <w:noProof/>
              </w:rPr>
              <w:t>Hazardous Materials</w:t>
            </w:r>
            <w:r w:rsidR="00832C81" w:rsidRPr="00F13C97">
              <w:rPr>
                <w:rStyle w:val="Hyperlink"/>
                <w:rFonts w:eastAsia="Arial"/>
                <w:noProof/>
                <w:spacing w:val="-1"/>
              </w:rPr>
              <w:t xml:space="preserve"> </w:t>
            </w:r>
            <w:r w:rsidR="00832C81" w:rsidRPr="00F13C97">
              <w:rPr>
                <w:rStyle w:val="Hyperlink"/>
                <w:rFonts w:eastAsia="Arial"/>
                <w:noProof/>
              </w:rPr>
              <w:t>Defined</w:t>
            </w:r>
            <w:r w:rsidR="00832C81">
              <w:rPr>
                <w:noProof/>
                <w:webHidden/>
              </w:rPr>
              <w:tab/>
            </w:r>
            <w:r w:rsidR="00832C81">
              <w:rPr>
                <w:noProof/>
                <w:webHidden/>
              </w:rPr>
              <w:fldChar w:fldCharType="begin"/>
            </w:r>
            <w:r w:rsidR="00832C81">
              <w:rPr>
                <w:noProof/>
                <w:webHidden/>
              </w:rPr>
              <w:instrText xml:space="preserve"> PAGEREF _Toc32330911 \h </w:instrText>
            </w:r>
            <w:r w:rsidR="00832C81">
              <w:rPr>
                <w:noProof/>
                <w:webHidden/>
              </w:rPr>
            </w:r>
            <w:r w:rsidR="00832C81">
              <w:rPr>
                <w:noProof/>
                <w:webHidden/>
              </w:rPr>
              <w:fldChar w:fldCharType="separate"/>
            </w:r>
            <w:r w:rsidR="005838DB">
              <w:rPr>
                <w:noProof/>
                <w:webHidden/>
              </w:rPr>
              <w:t>19</w:t>
            </w:r>
            <w:r w:rsidR="00832C81">
              <w:rPr>
                <w:noProof/>
                <w:webHidden/>
              </w:rPr>
              <w:fldChar w:fldCharType="end"/>
            </w:r>
          </w:hyperlink>
        </w:p>
        <w:p w14:paraId="2D1C1642" w14:textId="0F41F71F" w:rsidR="00832C81" w:rsidRDefault="00D92496">
          <w:pPr>
            <w:pStyle w:val="TOC3"/>
            <w:tabs>
              <w:tab w:val="left" w:pos="1540"/>
              <w:tab w:val="right" w:leader="dot" w:pos="9350"/>
            </w:tabs>
            <w:rPr>
              <w:rFonts w:asciiTheme="minorHAnsi" w:eastAsiaTheme="minorEastAsia" w:hAnsiTheme="minorHAnsi" w:cstheme="minorBidi"/>
              <w:b w:val="0"/>
              <w:bCs w:val="0"/>
              <w:i w:val="0"/>
              <w:noProof/>
              <w:lang w:bidi="ar-SA"/>
            </w:rPr>
          </w:pPr>
          <w:hyperlink w:anchor="_Toc32330912" w:history="1">
            <w:r w:rsidR="00832C81" w:rsidRPr="00F13C97">
              <w:rPr>
                <w:rStyle w:val="Hyperlink"/>
                <w:noProof/>
                <w:spacing w:val="-1"/>
              </w:rPr>
              <w:t>B.</w:t>
            </w:r>
            <w:r w:rsidR="00832C81">
              <w:rPr>
                <w:rFonts w:asciiTheme="minorHAnsi" w:eastAsiaTheme="minorEastAsia" w:hAnsiTheme="minorHAnsi" w:cstheme="minorBidi"/>
                <w:b w:val="0"/>
                <w:bCs w:val="0"/>
                <w:i w:val="0"/>
                <w:noProof/>
                <w:lang w:bidi="ar-SA"/>
              </w:rPr>
              <w:tab/>
            </w:r>
            <w:r w:rsidR="00832C81" w:rsidRPr="00F13C97">
              <w:rPr>
                <w:rStyle w:val="Hyperlink"/>
                <w:rFonts w:eastAsia="Arial"/>
                <w:noProof/>
              </w:rPr>
              <w:t>Paths for Chemicals to Enter the</w:t>
            </w:r>
            <w:r w:rsidR="00832C81" w:rsidRPr="00F13C97">
              <w:rPr>
                <w:rStyle w:val="Hyperlink"/>
                <w:rFonts w:eastAsia="Arial"/>
                <w:noProof/>
                <w:spacing w:val="-4"/>
              </w:rPr>
              <w:t xml:space="preserve"> </w:t>
            </w:r>
            <w:r w:rsidR="00832C81" w:rsidRPr="00F13C97">
              <w:rPr>
                <w:rStyle w:val="Hyperlink"/>
                <w:rFonts w:eastAsia="Arial"/>
                <w:noProof/>
              </w:rPr>
              <w:t>Body</w:t>
            </w:r>
            <w:r w:rsidR="00832C81">
              <w:rPr>
                <w:noProof/>
                <w:webHidden/>
              </w:rPr>
              <w:tab/>
            </w:r>
            <w:r w:rsidR="00832C81">
              <w:rPr>
                <w:noProof/>
                <w:webHidden/>
              </w:rPr>
              <w:fldChar w:fldCharType="begin"/>
            </w:r>
            <w:r w:rsidR="00832C81">
              <w:rPr>
                <w:noProof/>
                <w:webHidden/>
              </w:rPr>
              <w:instrText xml:space="preserve"> PAGEREF _Toc32330912 \h </w:instrText>
            </w:r>
            <w:r w:rsidR="00832C81">
              <w:rPr>
                <w:noProof/>
                <w:webHidden/>
              </w:rPr>
            </w:r>
            <w:r w:rsidR="00832C81">
              <w:rPr>
                <w:noProof/>
                <w:webHidden/>
              </w:rPr>
              <w:fldChar w:fldCharType="separate"/>
            </w:r>
            <w:r w:rsidR="005838DB">
              <w:rPr>
                <w:noProof/>
                <w:webHidden/>
              </w:rPr>
              <w:t>20</w:t>
            </w:r>
            <w:r w:rsidR="00832C81">
              <w:rPr>
                <w:noProof/>
                <w:webHidden/>
              </w:rPr>
              <w:fldChar w:fldCharType="end"/>
            </w:r>
          </w:hyperlink>
        </w:p>
        <w:p w14:paraId="298EBB38" w14:textId="485F9B17" w:rsidR="00832C81" w:rsidRDefault="00D92496">
          <w:pPr>
            <w:pStyle w:val="TOC3"/>
            <w:tabs>
              <w:tab w:val="left" w:pos="1540"/>
              <w:tab w:val="right" w:leader="dot" w:pos="9350"/>
            </w:tabs>
            <w:rPr>
              <w:rFonts w:asciiTheme="minorHAnsi" w:eastAsiaTheme="minorEastAsia" w:hAnsiTheme="minorHAnsi" w:cstheme="minorBidi"/>
              <w:b w:val="0"/>
              <w:bCs w:val="0"/>
              <w:i w:val="0"/>
              <w:noProof/>
              <w:lang w:bidi="ar-SA"/>
            </w:rPr>
          </w:pPr>
          <w:hyperlink w:anchor="_Toc32330913" w:history="1">
            <w:r w:rsidR="00832C81" w:rsidRPr="00F13C97">
              <w:rPr>
                <w:rStyle w:val="Hyperlink"/>
                <w:noProof/>
                <w:spacing w:val="-1"/>
              </w:rPr>
              <w:t>C.</w:t>
            </w:r>
            <w:r w:rsidR="00832C81">
              <w:rPr>
                <w:rFonts w:asciiTheme="minorHAnsi" w:eastAsiaTheme="minorEastAsia" w:hAnsiTheme="minorHAnsi" w:cstheme="minorBidi"/>
                <w:b w:val="0"/>
                <w:bCs w:val="0"/>
                <w:i w:val="0"/>
                <w:noProof/>
                <w:lang w:bidi="ar-SA"/>
              </w:rPr>
              <w:tab/>
            </w:r>
            <w:r w:rsidR="00832C81" w:rsidRPr="00F13C97">
              <w:rPr>
                <w:rStyle w:val="Hyperlink"/>
                <w:rFonts w:eastAsia="Arial"/>
                <w:noProof/>
              </w:rPr>
              <w:t>Personal Protective Equipment</w:t>
            </w:r>
            <w:r w:rsidR="00832C81" w:rsidRPr="00F13C97">
              <w:rPr>
                <w:rStyle w:val="Hyperlink"/>
                <w:rFonts w:eastAsia="Arial"/>
                <w:noProof/>
                <w:spacing w:val="-1"/>
              </w:rPr>
              <w:t xml:space="preserve"> </w:t>
            </w:r>
            <w:r w:rsidR="00832C81" w:rsidRPr="00F13C97">
              <w:rPr>
                <w:rStyle w:val="Hyperlink"/>
                <w:rFonts w:eastAsia="Arial"/>
                <w:noProof/>
              </w:rPr>
              <w:t>(PPE)</w:t>
            </w:r>
            <w:r w:rsidR="00832C81">
              <w:rPr>
                <w:noProof/>
                <w:webHidden/>
              </w:rPr>
              <w:tab/>
            </w:r>
            <w:r w:rsidR="00832C81">
              <w:rPr>
                <w:noProof/>
                <w:webHidden/>
              </w:rPr>
              <w:fldChar w:fldCharType="begin"/>
            </w:r>
            <w:r w:rsidR="00832C81">
              <w:rPr>
                <w:noProof/>
                <w:webHidden/>
              </w:rPr>
              <w:instrText xml:space="preserve"> PAGEREF _Toc32330913 \h </w:instrText>
            </w:r>
            <w:r w:rsidR="00832C81">
              <w:rPr>
                <w:noProof/>
                <w:webHidden/>
              </w:rPr>
            </w:r>
            <w:r w:rsidR="00832C81">
              <w:rPr>
                <w:noProof/>
                <w:webHidden/>
              </w:rPr>
              <w:fldChar w:fldCharType="separate"/>
            </w:r>
            <w:r w:rsidR="005838DB">
              <w:rPr>
                <w:noProof/>
                <w:webHidden/>
              </w:rPr>
              <w:t>20</w:t>
            </w:r>
            <w:r w:rsidR="00832C81">
              <w:rPr>
                <w:noProof/>
                <w:webHidden/>
              </w:rPr>
              <w:fldChar w:fldCharType="end"/>
            </w:r>
          </w:hyperlink>
        </w:p>
        <w:p w14:paraId="63B113A1" w14:textId="3F96DA79" w:rsidR="00832C81" w:rsidRDefault="00D92496">
          <w:pPr>
            <w:pStyle w:val="TOC3"/>
            <w:tabs>
              <w:tab w:val="left" w:pos="1540"/>
              <w:tab w:val="right" w:leader="dot" w:pos="9350"/>
            </w:tabs>
            <w:rPr>
              <w:rFonts w:asciiTheme="minorHAnsi" w:eastAsiaTheme="minorEastAsia" w:hAnsiTheme="minorHAnsi" w:cstheme="minorBidi"/>
              <w:b w:val="0"/>
              <w:bCs w:val="0"/>
              <w:i w:val="0"/>
              <w:noProof/>
              <w:lang w:bidi="ar-SA"/>
            </w:rPr>
          </w:pPr>
          <w:hyperlink w:anchor="_Toc32330914" w:history="1">
            <w:r w:rsidR="00832C81" w:rsidRPr="00F13C97">
              <w:rPr>
                <w:rStyle w:val="Hyperlink"/>
                <w:rFonts w:eastAsia="Arial"/>
                <w:noProof/>
                <w:spacing w:val="-1"/>
                <w:w w:val="99"/>
              </w:rPr>
              <w:t>D.</w:t>
            </w:r>
            <w:r w:rsidR="00832C81">
              <w:rPr>
                <w:rFonts w:asciiTheme="minorHAnsi" w:eastAsiaTheme="minorEastAsia" w:hAnsiTheme="minorHAnsi" w:cstheme="minorBidi"/>
                <w:b w:val="0"/>
                <w:bCs w:val="0"/>
                <w:i w:val="0"/>
                <w:noProof/>
                <w:lang w:bidi="ar-SA"/>
              </w:rPr>
              <w:tab/>
            </w:r>
            <w:r w:rsidR="00832C81" w:rsidRPr="00F13C97">
              <w:rPr>
                <w:rStyle w:val="Hyperlink"/>
                <w:rFonts w:eastAsia="Arial"/>
                <w:noProof/>
              </w:rPr>
              <w:t>Cleanroom Chemicals - General Safety</w:t>
            </w:r>
            <w:r w:rsidR="00832C81" w:rsidRPr="00F13C97">
              <w:rPr>
                <w:rStyle w:val="Hyperlink"/>
                <w:rFonts w:eastAsia="Arial"/>
                <w:noProof/>
                <w:spacing w:val="-1"/>
              </w:rPr>
              <w:t xml:space="preserve"> </w:t>
            </w:r>
            <w:r w:rsidR="00832C81" w:rsidRPr="00F13C97">
              <w:rPr>
                <w:rStyle w:val="Hyperlink"/>
                <w:rFonts w:eastAsia="Arial"/>
                <w:noProof/>
              </w:rPr>
              <w:t>Information</w:t>
            </w:r>
            <w:r w:rsidR="00832C81">
              <w:rPr>
                <w:noProof/>
                <w:webHidden/>
              </w:rPr>
              <w:tab/>
            </w:r>
            <w:r w:rsidR="00832C81">
              <w:rPr>
                <w:noProof/>
                <w:webHidden/>
              </w:rPr>
              <w:fldChar w:fldCharType="begin"/>
            </w:r>
            <w:r w:rsidR="00832C81">
              <w:rPr>
                <w:noProof/>
                <w:webHidden/>
              </w:rPr>
              <w:instrText xml:space="preserve"> PAGEREF _Toc32330914 \h </w:instrText>
            </w:r>
            <w:r w:rsidR="00832C81">
              <w:rPr>
                <w:noProof/>
                <w:webHidden/>
              </w:rPr>
            </w:r>
            <w:r w:rsidR="00832C81">
              <w:rPr>
                <w:noProof/>
                <w:webHidden/>
              </w:rPr>
              <w:fldChar w:fldCharType="separate"/>
            </w:r>
            <w:r w:rsidR="005838DB">
              <w:rPr>
                <w:noProof/>
                <w:webHidden/>
              </w:rPr>
              <w:t>21</w:t>
            </w:r>
            <w:r w:rsidR="00832C81">
              <w:rPr>
                <w:noProof/>
                <w:webHidden/>
              </w:rPr>
              <w:fldChar w:fldCharType="end"/>
            </w:r>
          </w:hyperlink>
        </w:p>
        <w:p w14:paraId="1B4B01D9" w14:textId="24ED77B6" w:rsidR="00832C81" w:rsidRDefault="00D92496">
          <w:pPr>
            <w:pStyle w:val="TOC1"/>
            <w:tabs>
              <w:tab w:val="right" w:leader="dot" w:pos="9350"/>
            </w:tabs>
            <w:rPr>
              <w:rFonts w:asciiTheme="minorHAnsi" w:eastAsiaTheme="minorEastAsia" w:hAnsiTheme="minorHAnsi" w:cstheme="minorBidi"/>
              <w:b w:val="0"/>
              <w:bCs w:val="0"/>
              <w:noProof/>
              <w:sz w:val="22"/>
              <w:szCs w:val="22"/>
              <w:lang w:bidi="ar-SA"/>
            </w:rPr>
          </w:pPr>
          <w:hyperlink w:anchor="_Toc32330915" w:history="1">
            <w:r w:rsidR="00832C81" w:rsidRPr="00F13C97">
              <w:rPr>
                <w:rStyle w:val="Hyperlink"/>
                <w:rFonts w:eastAsia="Arial"/>
                <w:noProof/>
              </w:rPr>
              <w:t>Bases</w:t>
            </w:r>
            <w:r w:rsidR="00832C81">
              <w:rPr>
                <w:noProof/>
                <w:webHidden/>
              </w:rPr>
              <w:tab/>
            </w:r>
            <w:r w:rsidR="00832C81">
              <w:rPr>
                <w:noProof/>
                <w:webHidden/>
              </w:rPr>
              <w:fldChar w:fldCharType="begin"/>
            </w:r>
            <w:r w:rsidR="00832C81">
              <w:rPr>
                <w:noProof/>
                <w:webHidden/>
              </w:rPr>
              <w:instrText xml:space="preserve"> PAGEREF _Toc32330915 \h </w:instrText>
            </w:r>
            <w:r w:rsidR="00832C81">
              <w:rPr>
                <w:noProof/>
                <w:webHidden/>
              </w:rPr>
            </w:r>
            <w:r w:rsidR="00832C81">
              <w:rPr>
                <w:noProof/>
                <w:webHidden/>
              </w:rPr>
              <w:fldChar w:fldCharType="separate"/>
            </w:r>
            <w:r w:rsidR="005838DB">
              <w:rPr>
                <w:noProof/>
                <w:webHidden/>
              </w:rPr>
              <w:t>23</w:t>
            </w:r>
            <w:r w:rsidR="00832C81">
              <w:rPr>
                <w:noProof/>
                <w:webHidden/>
              </w:rPr>
              <w:fldChar w:fldCharType="end"/>
            </w:r>
          </w:hyperlink>
        </w:p>
        <w:p w14:paraId="2792AD10" w14:textId="26680B89" w:rsidR="00832C81" w:rsidRDefault="00D92496">
          <w:pPr>
            <w:pStyle w:val="TOC2"/>
            <w:tabs>
              <w:tab w:val="right" w:leader="dot" w:pos="9350"/>
            </w:tabs>
            <w:rPr>
              <w:rFonts w:asciiTheme="minorHAnsi" w:eastAsiaTheme="minorEastAsia" w:hAnsiTheme="minorHAnsi" w:cstheme="minorBidi"/>
              <w:b w:val="0"/>
              <w:bCs w:val="0"/>
              <w:noProof/>
              <w:sz w:val="22"/>
              <w:szCs w:val="22"/>
              <w:lang w:bidi="ar-SA"/>
            </w:rPr>
          </w:pPr>
          <w:hyperlink w:anchor="_Toc32330916" w:history="1">
            <w:r w:rsidR="00832C81" w:rsidRPr="00F13C97">
              <w:rPr>
                <w:rStyle w:val="Hyperlink"/>
                <w:rFonts w:eastAsia="Arial"/>
                <w:noProof/>
              </w:rPr>
              <w:t>Examples: Sodium Hydroxide, Ammonium Hydroxide, Developers and Photoresist strippers.</w:t>
            </w:r>
            <w:r w:rsidR="00832C81">
              <w:rPr>
                <w:noProof/>
                <w:webHidden/>
              </w:rPr>
              <w:tab/>
            </w:r>
            <w:r w:rsidR="00832C81">
              <w:rPr>
                <w:noProof/>
                <w:webHidden/>
              </w:rPr>
              <w:fldChar w:fldCharType="begin"/>
            </w:r>
            <w:r w:rsidR="00832C81">
              <w:rPr>
                <w:noProof/>
                <w:webHidden/>
              </w:rPr>
              <w:instrText xml:space="preserve"> PAGEREF _Toc32330916 \h </w:instrText>
            </w:r>
            <w:r w:rsidR="00832C81">
              <w:rPr>
                <w:noProof/>
                <w:webHidden/>
              </w:rPr>
            </w:r>
            <w:r w:rsidR="00832C81">
              <w:rPr>
                <w:noProof/>
                <w:webHidden/>
              </w:rPr>
              <w:fldChar w:fldCharType="separate"/>
            </w:r>
            <w:r w:rsidR="005838DB">
              <w:rPr>
                <w:noProof/>
                <w:webHidden/>
              </w:rPr>
              <w:t>23</w:t>
            </w:r>
            <w:r w:rsidR="00832C81">
              <w:rPr>
                <w:noProof/>
                <w:webHidden/>
              </w:rPr>
              <w:fldChar w:fldCharType="end"/>
            </w:r>
          </w:hyperlink>
        </w:p>
        <w:p w14:paraId="41060060" w14:textId="48E9D305" w:rsidR="00832C81" w:rsidRDefault="00D92496">
          <w:pPr>
            <w:pStyle w:val="TOC1"/>
            <w:tabs>
              <w:tab w:val="right" w:leader="dot" w:pos="9350"/>
            </w:tabs>
            <w:rPr>
              <w:rFonts w:asciiTheme="minorHAnsi" w:eastAsiaTheme="minorEastAsia" w:hAnsiTheme="minorHAnsi" w:cstheme="minorBidi"/>
              <w:b w:val="0"/>
              <w:bCs w:val="0"/>
              <w:noProof/>
              <w:sz w:val="22"/>
              <w:szCs w:val="22"/>
              <w:lang w:bidi="ar-SA"/>
            </w:rPr>
          </w:pPr>
          <w:hyperlink w:anchor="_Toc32330917" w:history="1">
            <w:r w:rsidR="00832C81" w:rsidRPr="00F13C97">
              <w:rPr>
                <w:rStyle w:val="Hyperlink"/>
                <w:rFonts w:eastAsia="Arial"/>
                <w:noProof/>
              </w:rPr>
              <w:t>Oxidizers</w:t>
            </w:r>
            <w:r w:rsidR="00832C81">
              <w:rPr>
                <w:noProof/>
                <w:webHidden/>
              </w:rPr>
              <w:tab/>
            </w:r>
            <w:r w:rsidR="00832C81">
              <w:rPr>
                <w:noProof/>
                <w:webHidden/>
              </w:rPr>
              <w:fldChar w:fldCharType="begin"/>
            </w:r>
            <w:r w:rsidR="00832C81">
              <w:rPr>
                <w:noProof/>
                <w:webHidden/>
              </w:rPr>
              <w:instrText xml:space="preserve"> PAGEREF _Toc32330917 \h </w:instrText>
            </w:r>
            <w:r w:rsidR="00832C81">
              <w:rPr>
                <w:noProof/>
                <w:webHidden/>
              </w:rPr>
            </w:r>
            <w:r w:rsidR="00832C81">
              <w:rPr>
                <w:noProof/>
                <w:webHidden/>
              </w:rPr>
              <w:fldChar w:fldCharType="separate"/>
            </w:r>
            <w:r w:rsidR="005838DB">
              <w:rPr>
                <w:noProof/>
                <w:webHidden/>
              </w:rPr>
              <w:t>24</w:t>
            </w:r>
            <w:r w:rsidR="00832C81">
              <w:rPr>
                <w:noProof/>
                <w:webHidden/>
              </w:rPr>
              <w:fldChar w:fldCharType="end"/>
            </w:r>
          </w:hyperlink>
        </w:p>
        <w:p w14:paraId="1E493A3E" w14:textId="70FBD9EC" w:rsidR="00832C81" w:rsidRDefault="00D92496">
          <w:pPr>
            <w:pStyle w:val="TOC2"/>
            <w:tabs>
              <w:tab w:val="right" w:leader="dot" w:pos="9350"/>
            </w:tabs>
            <w:rPr>
              <w:rFonts w:asciiTheme="minorHAnsi" w:eastAsiaTheme="minorEastAsia" w:hAnsiTheme="minorHAnsi" w:cstheme="minorBidi"/>
              <w:b w:val="0"/>
              <w:bCs w:val="0"/>
              <w:noProof/>
              <w:sz w:val="22"/>
              <w:szCs w:val="22"/>
              <w:lang w:bidi="ar-SA"/>
            </w:rPr>
          </w:pPr>
          <w:hyperlink w:anchor="_Toc32330918" w:history="1">
            <w:r w:rsidR="00832C81" w:rsidRPr="00F13C97">
              <w:rPr>
                <w:rStyle w:val="Hyperlink"/>
                <w:rFonts w:eastAsia="Arial"/>
                <w:noProof/>
              </w:rPr>
              <w:t>Example: Hydrogen Peroxide</w:t>
            </w:r>
            <w:r w:rsidR="00832C81">
              <w:rPr>
                <w:noProof/>
                <w:webHidden/>
              </w:rPr>
              <w:tab/>
            </w:r>
            <w:r w:rsidR="00832C81">
              <w:rPr>
                <w:noProof/>
                <w:webHidden/>
              </w:rPr>
              <w:fldChar w:fldCharType="begin"/>
            </w:r>
            <w:r w:rsidR="00832C81">
              <w:rPr>
                <w:noProof/>
                <w:webHidden/>
              </w:rPr>
              <w:instrText xml:space="preserve"> PAGEREF _Toc32330918 \h </w:instrText>
            </w:r>
            <w:r w:rsidR="00832C81">
              <w:rPr>
                <w:noProof/>
                <w:webHidden/>
              </w:rPr>
            </w:r>
            <w:r w:rsidR="00832C81">
              <w:rPr>
                <w:noProof/>
                <w:webHidden/>
              </w:rPr>
              <w:fldChar w:fldCharType="separate"/>
            </w:r>
            <w:r w:rsidR="005838DB">
              <w:rPr>
                <w:noProof/>
                <w:webHidden/>
              </w:rPr>
              <w:t>24</w:t>
            </w:r>
            <w:r w:rsidR="00832C81">
              <w:rPr>
                <w:noProof/>
                <w:webHidden/>
              </w:rPr>
              <w:fldChar w:fldCharType="end"/>
            </w:r>
          </w:hyperlink>
        </w:p>
        <w:p w14:paraId="7A4C2E6B" w14:textId="1F9E3BD5" w:rsidR="00832C81" w:rsidRDefault="00D92496">
          <w:pPr>
            <w:pStyle w:val="TOC1"/>
            <w:tabs>
              <w:tab w:val="right" w:leader="dot" w:pos="9350"/>
            </w:tabs>
            <w:rPr>
              <w:rFonts w:asciiTheme="minorHAnsi" w:eastAsiaTheme="minorEastAsia" w:hAnsiTheme="minorHAnsi" w:cstheme="minorBidi"/>
              <w:b w:val="0"/>
              <w:bCs w:val="0"/>
              <w:noProof/>
              <w:sz w:val="22"/>
              <w:szCs w:val="22"/>
              <w:lang w:bidi="ar-SA"/>
            </w:rPr>
          </w:pPr>
          <w:hyperlink w:anchor="_Toc32330919" w:history="1">
            <w:r w:rsidR="00832C81" w:rsidRPr="00F13C97">
              <w:rPr>
                <w:rStyle w:val="Hyperlink"/>
                <w:rFonts w:eastAsia="Arial"/>
                <w:noProof/>
              </w:rPr>
              <w:t>Solvents</w:t>
            </w:r>
            <w:r w:rsidR="00832C81">
              <w:rPr>
                <w:noProof/>
                <w:webHidden/>
              </w:rPr>
              <w:tab/>
            </w:r>
            <w:r w:rsidR="00832C81">
              <w:rPr>
                <w:noProof/>
                <w:webHidden/>
              </w:rPr>
              <w:fldChar w:fldCharType="begin"/>
            </w:r>
            <w:r w:rsidR="00832C81">
              <w:rPr>
                <w:noProof/>
                <w:webHidden/>
              </w:rPr>
              <w:instrText xml:space="preserve"> PAGEREF _Toc32330919 \h </w:instrText>
            </w:r>
            <w:r w:rsidR="00832C81">
              <w:rPr>
                <w:noProof/>
                <w:webHidden/>
              </w:rPr>
            </w:r>
            <w:r w:rsidR="00832C81">
              <w:rPr>
                <w:noProof/>
                <w:webHidden/>
              </w:rPr>
              <w:fldChar w:fldCharType="separate"/>
            </w:r>
            <w:r w:rsidR="005838DB">
              <w:rPr>
                <w:noProof/>
                <w:webHidden/>
              </w:rPr>
              <w:t>25</w:t>
            </w:r>
            <w:r w:rsidR="00832C81">
              <w:rPr>
                <w:noProof/>
                <w:webHidden/>
              </w:rPr>
              <w:fldChar w:fldCharType="end"/>
            </w:r>
          </w:hyperlink>
        </w:p>
        <w:p w14:paraId="579DAD2A" w14:textId="2B1FBB13" w:rsidR="00832C81" w:rsidRDefault="00D92496">
          <w:pPr>
            <w:pStyle w:val="TOC2"/>
            <w:tabs>
              <w:tab w:val="right" w:leader="dot" w:pos="9350"/>
            </w:tabs>
            <w:rPr>
              <w:rFonts w:asciiTheme="minorHAnsi" w:eastAsiaTheme="minorEastAsia" w:hAnsiTheme="minorHAnsi" w:cstheme="minorBidi"/>
              <w:b w:val="0"/>
              <w:bCs w:val="0"/>
              <w:noProof/>
              <w:sz w:val="22"/>
              <w:szCs w:val="22"/>
              <w:lang w:bidi="ar-SA"/>
            </w:rPr>
          </w:pPr>
          <w:hyperlink w:anchor="_Toc32330920" w:history="1">
            <w:r w:rsidR="00832C81" w:rsidRPr="00F13C97">
              <w:rPr>
                <w:rStyle w:val="Hyperlink"/>
                <w:rFonts w:eastAsia="Arial"/>
                <w:noProof/>
              </w:rPr>
              <w:t>Examples: Methyl Ethyl Ketone, Acetone, Some Developers, Some Resists</w:t>
            </w:r>
            <w:r w:rsidR="00832C81">
              <w:rPr>
                <w:noProof/>
                <w:webHidden/>
              </w:rPr>
              <w:tab/>
            </w:r>
            <w:r w:rsidR="00832C81">
              <w:rPr>
                <w:noProof/>
                <w:webHidden/>
              </w:rPr>
              <w:fldChar w:fldCharType="begin"/>
            </w:r>
            <w:r w:rsidR="00832C81">
              <w:rPr>
                <w:noProof/>
                <w:webHidden/>
              </w:rPr>
              <w:instrText xml:space="preserve"> PAGEREF _Toc32330920 \h </w:instrText>
            </w:r>
            <w:r w:rsidR="00832C81">
              <w:rPr>
                <w:noProof/>
                <w:webHidden/>
              </w:rPr>
            </w:r>
            <w:r w:rsidR="00832C81">
              <w:rPr>
                <w:noProof/>
                <w:webHidden/>
              </w:rPr>
              <w:fldChar w:fldCharType="separate"/>
            </w:r>
            <w:r w:rsidR="005838DB">
              <w:rPr>
                <w:noProof/>
                <w:webHidden/>
              </w:rPr>
              <w:t>25</w:t>
            </w:r>
            <w:r w:rsidR="00832C81">
              <w:rPr>
                <w:noProof/>
                <w:webHidden/>
              </w:rPr>
              <w:fldChar w:fldCharType="end"/>
            </w:r>
          </w:hyperlink>
        </w:p>
        <w:p w14:paraId="57090C7B" w14:textId="31F5CB54" w:rsidR="00832C81" w:rsidRDefault="00D92496">
          <w:pPr>
            <w:pStyle w:val="TOC1"/>
            <w:tabs>
              <w:tab w:val="right" w:leader="dot" w:pos="9350"/>
            </w:tabs>
            <w:rPr>
              <w:rFonts w:asciiTheme="minorHAnsi" w:eastAsiaTheme="minorEastAsia" w:hAnsiTheme="minorHAnsi" w:cstheme="minorBidi"/>
              <w:b w:val="0"/>
              <w:bCs w:val="0"/>
              <w:noProof/>
              <w:sz w:val="22"/>
              <w:szCs w:val="22"/>
              <w:lang w:bidi="ar-SA"/>
            </w:rPr>
          </w:pPr>
          <w:hyperlink w:anchor="_Toc32330921" w:history="1">
            <w:r w:rsidR="00832C81" w:rsidRPr="00F13C97">
              <w:rPr>
                <w:rStyle w:val="Hyperlink"/>
                <w:rFonts w:eastAsia="Arial"/>
                <w:noProof/>
              </w:rPr>
              <w:t>Compressed Gas</w:t>
            </w:r>
            <w:r w:rsidR="00832C81">
              <w:rPr>
                <w:noProof/>
                <w:webHidden/>
              </w:rPr>
              <w:tab/>
            </w:r>
            <w:r w:rsidR="00832C81">
              <w:rPr>
                <w:noProof/>
                <w:webHidden/>
              </w:rPr>
              <w:fldChar w:fldCharType="begin"/>
            </w:r>
            <w:r w:rsidR="00832C81">
              <w:rPr>
                <w:noProof/>
                <w:webHidden/>
              </w:rPr>
              <w:instrText xml:space="preserve"> PAGEREF _Toc32330921 \h </w:instrText>
            </w:r>
            <w:r w:rsidR="00832C81">
              <w:rPr>
                <w:noProof/>
                <w:webHidden/>
              </w:rPr>
            </w:r>
            <w:r w:rsidR="00832C81">
              <w:rPr>
                <w:noProof/>
                <w:webHidden/>
              </w:rPr>
              <w:fldChar w:fldCharType="separate"/>
            </w:r>
            <w:r w:rsidR="005838DB">
              <w:rPr>
                <w:noProof/>
                <w:webHidden/>
              </w:rPr>
              <w:t>26</w:t>
            </w:r>
            <w:r w:rsidR="00832C81">
              <w:rPr>
                <w:noProof/>
                <w:webHidden/>
              </w:rPr>
              <w:fldChar w:fldCharType="end"/>
            </w:r>
          </w:hyperlink>
        </w:p>
        <w:p w14:paraId="1130BDED" w14:textId="1FABF020" w:rsidR="00832C81" w:rsidRDefault="00D92496">
          <w:pPr>
            <w:pStyle w:val="TOC2"/>
            <w:tabs>
              <w:tab w:val="right" w:leader="dot" w:pos="9350"/>
            </w:tabs>
            <w:rPr>
              <w:rFonts w:asciiTheme="minorHAnsi" w:eastAsiaTheme="minorEastAsia" w:hAnsiTheme="minorHAnsi" w:cstheme="minorBidi"/>
              <w:b w:val="0"/>
              <w:bCs w:val="0"/>
              <w:noProof/>
              <w:sz w:val="22"/>
              <w:szCs w:val="22"/>
              <w:lang w:bidi="ar-SA"/>
            </w:rPr>
          </w:pPr>
          <w:hyperlink w:anchor="_Toc32330922" w:history="1">
            <w:r w:rsidR="00832C81" w:rsidRPr="00F13C97">
              <w:rPr>
                <w:rStyle w:val="Hyperlink"/>
                <w:rFonts w:eastAsia="Arial"/>
                <w:noProof/>
              </w:rPr>
              <w:t>Examples: Nitrogen, Argon, Helium Major Hazards:</w:t>
            </w:r>
            <w:r w:rsidR="00832C81">
              <w:rPr>
                <w:noProof/>
                <w:webHidden/>
              </w:rPr>
              <w:tab/>
            </w:r>
            <w:r w:rsidR="00832C81">
              <w:rPr>
                <w:noProof/>
                <w:webHidden/>
              </w:rPr>
              <w:fldChar w:fldCharType="begin"/>
            </w:r>
            <w:r w:rsidR="00832C81">
              <w:rPr>
                <w:noProof/>
                <w:webHidden/>
              </w:rPr>
              <w:instrText xml:space="preserve"> PAGEREF _Toc32330922 \h </w:instrText>
            </w:r>
            <w:r w:rsidR="00832C81">
              <w:rPr>
                <w:noProof/>
                <w:webHidden/>
              </w:rPr>
            </w:r>
            <w:r w:rsidR="00832C81">
              <w:rPr>
                <w:noProof/>
                <w:webHidden/>
              </w:rPr>
              <w:fldChar w:fldCharType="separate"/>
            </w:r>
            <w:r w:rsidR="005838DB">
              <w:rPr>
                <w:noProof/>
                <w:webHidden/>
              </w:rPr>
              <w:t>26</w:t>
            </w:r>
            <w:r w:rsidR="00832C81">
              <w:rPr>
                <w:noProof/>
                <w:webHidden/>
              </w:rPr>
              <w:fldChar w:fldCharType="end"/>
            </w:r>
          </w:hyperlink>
        </w:p>
        <w:p w14:paraId="15F2EE83" w14:textId="5E2C3A3B" w:rsidR="00832C81" w:rsidRDefault="00D92496">
          <w:pPr>
            <w:pStyle w:val="TOC3"/>
            <w:tabs>
              <w:tab w:val="left" w:pos="1540"/>
              <w:tab w:val="right" w:leader="dot" w:pos="9350"/>
            </w:tabs>
            <w:rPr>
              <w:rFonts w:asciiTheme="minorHAnsi" w:eastAsiaTheme="minorEastAsia" w:hAnsiTheme="minorHAnsi" w:cstheme="minorBidi"/>
              <w:b w:val="0"/>
              <w:bCs w:val="0"/>
              <w:i w:val="0"/>
              <w:noProof/>
              <w:lang w:bidi="ar-SA"/>
            </w:rPr>
          </w:pPr>
          <w:hyperlink w:anchor="_Toc32330923" w:history="1">
            <w:r w:rsidR="00832C81" w:rsidRPr="00F13C97">
              <w:rPr>
                <w:rStyle w:val="Hyperlink"/>
                <w:rFonts w:eastAsia="Arial"/>
                <w:noProof/>
                <w:spacing w:val="-1"/>
                <w:w w:val="99"/>
              </w:rPr>
              <w:t>E.</w:t>
            </w:r>
            <w:r w:rsidR="00832C81">
              <w:rPr>
                <w:rFonts w:asciiTheme="minorHAnsi" w:eastAsiaTheme="minorEastAsia" w:hAnsiTheme="minorHAnsi" w:cstheme="minorBidi"/>
                <w:b w:val="0"/>
                <w:bCs w:val="0"/>
                <w:i w:val="0"/>
                <w:noProof/>
                <w:lang w:bidi="ar-SA"/>
              </w:rPr>
              <w:tab/>
            </w:r>
            <w:r w:rsidR="00832C81" w:rsidRPr="00F13C97">
              <w:rPr>
                <w:rStyle w:val="Hyperlink"/>
                <w:rFonts w:eastAsia="Arial"/>
                <w:noProof/>
              </w:rPr>
              <w:t>Piranha Handling and Disposal</w:t>
            </w:r>
            <w:r w:rsidR="00832C81" w:rsidRPr="00F13C97">
              <w:rPr>
                <w:rStyle w:val="Hyperlink"/>
                <w:rFonts w:eastAsia="Arial"/>
                <w:noProof/>
                <w:spacing w:val="-1"/>
              </w:rPr>
              <w:t xml:space="preserve"> </w:t>
            </w:r>
            <w:r w:rsidR="00832C81" w:rsidRPr="00F13C97">
              <w:rPr>
                <w:rStyle w:val="Hyperlink"/>
                <w:rFonts w:eastAsia="Arial"/>
                <w:noProof/>
              </w:rPr>
              <w:t>Procedures</w:t>
            </w:r>
            <w:r w:rsidR="00832C81">
              <w:rPr>
                <w:noProof/>
                <w:webHidden/>
              </w:rPr>
              <w:tab/>
            </w:r>
            <w:r w:rsidR="00832C81">
              <w:rPr>
                <w:noProof/>
                <w:webHidden/>
              </w:rPr>
              <w:fldChar w:fldCharType="begin"/>
            </w:r>
            <w:r w:rsidR="00832C81">
              <w:rPr>
                <w:noProof/>
                <w:webHidden/>
              </w:rPr>
              <w:instrText xml:space="preserve"> PAGEREF _Toc32330923 \h </w:instrText>
            </w:r>
            <w:r w:rsidR="00832C81">
              <w:rPr>
                <w:noProof/>
                <w:webHidden/>
              </w:rPr>
            </w:r>
            <w:r w:rsidR="00832C81">
              <w:rPr>
                <w:noProof/>
                <w:webHidden/>
              </w:rPr>
              <w:fldChar w:fldCharType="separate"/>
            </w:r>
            <w:r w:rsidR="005838DB">
              <w:rPr>
                <w:noProof/>
                <w:webHidden/>
              </w:rPr>
              <w:t>27</w:t>
            </w:r>
            <w:r w:rsidR="00832C81">
              <w:rPr>
                <w:noProof/>
                <w:webHidden/>
              </w:rPr>
              <w:fldChar w:fldCharType="end"/>
            </w:r>
          </w:hyperlink>
        </w:p>
        <w:p w14:paraId="23B4E106" w14:textId="763DA77D" w:rsidR="00832C81" w:rsidRDefault="00D92496">
          <w:pPr>
            <w:pStyle w:val="TOC3"/>
            <w:tabs>
              <w:tab w:val="right" w:leader="dot" w:pos="9350"/>
            </w:tabs>
            <w:rPr>
              <w:rFonts w:asciiTheme="minorHAnsi" w:eastAsiaTheme="minorEastAsia" w:hAnsiTheme="minorHAnsi" w:cstheme="minorBidi"/>
              <w:b w:val="0"/>
              <w:bCs w:val="0"/>
              <w:i w:val="0"/>
              <w:noProof/>
              <w:lang w:bidi="ar-SA"/>
            </w:rPr>
          </w:pPr>
          <w:hyperlink w:anchor="_Toc32330924" w:history="1">
            <w:r w:rsidR="00832C81" w:rsidRPr="00F13C97">
              <w:rPr>
                <w:rStyle w:val="Hyperlink"/>
                <w:rFonts w:eastAsia="Arial"/>
                <w:noProof/>
              </w:rPr>
              <w:t>Piranha Disposal</w:t>
            </w:r>
            <w:r w:rsidR="00832C81">
              <w:rPr>
                <w:noProof/>
                <w:webHidden/>
              </w:rPr>
              <w:tab/>
            </w:r>
            <w:r w:rsidR="00832C81">
              <w:rPr>
                <w:noProof/>
                <w:webHidden/>
              </w:rPr>
              <w:fldChar w:fldCharType="begin"/>
            </w:r>
            <w:r w:rsidR="00832C81">
              <w:rPr>
                <w:noProof/>
                <w:webHidden/>
              </w:rPr>
              <w:instrText xml:space="preserve"> PAGEREF _Toc32330924 \h </w:instrText>
            </w:r>
            <w:r w:rsidR="00832C81">
              <w:rPr>
                <w:noProof/>
                <w:webHidden/>
              </w:rPr>
            </w:r>
            <w:r w:rsidR="00832C81">
              <w:rPr>
                <w:noProof/>
                <w:webHidden/>
              </w:rPr>
              <w:fldChar w:fldCharType="separate"/>
            </w:r>
            <w:r w:rsidR="005838DB">
              <w:rPr>
                <w:noProof/>
                <w:webHidden/>
              </w:rPr>
              <w:t>27</w:t>
            </w:r>
            <w:r w:rsidR="00832C81">
              <w:rPr>
                <w:noProof/>
                <w:webHidden/>
              </w:rPr>
              <w:fldChar w:fldCharType="end"/>
            </w:r>
          </w:hyperlink>
        </w:p>
        <w:p w14:paraId="6D2956F4" w14:textId="5AA02F2B" w:rsidR="00832C81" w:rsidRDefault="00D92496">
          <w:pPr>
            <w:pStyle w:val="TOC3"/>
            <w:tabs>
              <w:tab w:val="right" w:leader="dot" w:pos="9350"/>
            </w:tabs>
            <w:rPr>
              <w:rFonts w:asciiTheme="minorHAnsi" w:eastAsiaTheme="minorEastAsia" w:hAnsiTheme="minorHAnsi" w:cstheme="minorBidi"/>
              <w:b w:val="0"/>
              <w:bCs w:val="0"/>
              <w:i w:val="0"/>
              <w:noProof/>
              <w:lang w:bidi="ar-SA"/>
            </w:rPr>
          </w:pPr>
          <w:hyperlink w:anchor="_Toc32330925" w:history="1">
            <w:r w:rsidR="00832C81" w:rsidRPr="00F13C97">
              <w:rPr>
                <w:rStyle w:val="Hyperlink"/>
                <w:rFonts w:eastAsia="Arial"/>
                <w:noProof/>
              </w:rPr>
              <w:t>There are a lot of horror stories about HF. Take them seriously!</w:t>
            </w:r>
            <w:r w:rsidR="00832C81">
              <w:rPr>
                <w:noProof/>
                <w:webHidden/>
              </w:rPr>
              <w:tab/>
            </w:r>
            <w:r w:rsidR="00832C81">
              <w:rPr>
                <w:noProof/>
                <w:webHidden/>
              </w:rPr>
              <w:fldChar w:fldCharType="begin"/>
            </w:r>
            <w:r w:rsidR="00832C81">
              <w:rPr>
                <w:noProof/>
                <w:webHidden/>
              </w:rPr>
              <w:instrText xml:space="preserve"> PAGEREF _Toc32330925 \h </w:instrText>
            </w:r>
            <w:r w:rsidR="00832C81">
              <w:rPr>
                <w:noProof/>
                <w:webHidden/>
              </w:rPr>
            </w:r>
            <w:r w:rsidR="00832C81">
              <w:rPr>
                <w:noProof/>
                <w:webHidden/>
              </w:rPr>
              <w:fldChar w:fldCharType="separate"/>
            </w:r>
            <w:r w:rsidR="005838DB">
              <w:rPr>
                <w:noProof/>
                <w:webHidden/>
              </w:rPr>
              <w:t>28</w:t>
            </w:r>
            <w:r w:rsidR="00832C81">
              <w:rPr>
                <w:noProof/>
                <w:webHidden/>
              </w:rPr>
              <w:fldChar w:fldCharType="end"/>
            </w:r>
          </w:hyperlink>
        </w:p>
        <w:p w14:paraId="65F9BC2F" w14:textId="57622947" w:rsidR="00832C81" w:rsidRDefault="00D92496">
          <w:pPr>
            <w:pStyle w:val="TOC1"/>
            <w:tabs>
              <w:tab w:val="right" w:leader="dot" w:pos="9350"/>
            </w:tabs>
            <w:rPr>
              <w:rFonts w:asciiTheme="minorHAnsi" w:eastAsiaTheme="minorEastAsia" w:hAnsiTheme="minorHAnsi" w:cstheme="minorBidi"/>
              <w:b w:val="0"/>
              <w:bCs w:val="0"/>
              <w:noProof/>
              <w:sz w:val="22"/>
              <w:szCs w:val="22"/>
              <w:lang w:bidi="ar-SA"/>
            </w:rPr>
          </w:pPr>
          <w:hyperlink w:anchor="_Toc32330926" w:history="1">
            <w:r w:rsidR="00832C81" w:rsidRPr="00F13C97">
              <w:rPr>
                <w:rStyle w:val="Hyperlink"/>
                <w:rFonts w:ascii="Calibri" w:eastAsia="Arial"/>
                <w:noProof/>
              </w:rPr>
              <w:t>Hydrofluoric Acid (HF) Exposure Response</w:t>
            </w:r>
            <w:r w:rsidR="00832C81">
              <w:rPr>
                <w:noProof/>
                <w:webHidden/>
              </w:rPr>
              <w:tab/>
            </w:r>
            <w:r w:rsidR="00832C81">
              <w:rPr>
                <w:noProof/>
                <w:webHidden/>
              </w:rPr>
              <w:fldChar w:fldCharType="begin"/>
            </w:r>
            <w:r w:rsidR="00832C81">
              <w:rPr>
                <w:noProof/>
                <w:webHidden/>
              </w:rPr>
              <w:instrText xml:space="preserve"> PAGEREF _Toc32330926 \h </w:instrText>
            </w:r>
            <w:r w:rsidR="00832C81">
              <w:rPr>
                <w:noProof/>
                <w:webHidden/>
              </w:rPr>
            </w:r>
            <w:r w:rsidR="00832C81">
              <w:rPr>
                <w:noProof/>
                <w:webHidden/>
              </w:rPr>
              <w:fldChar w:fldCharType="separate"/>
            </w:r>
            <w:r w:rsidR="005838DB">
              <w:rPr>
                <w:noProof/>
                <w:webHidden/>
              </w:rPr>
              <w:t>30</w:t>
            </w:r>
            <w:r w:rsidR="00832C81">
              <w:rPr>
                <w:noProof/>
                <w:webHidden/>
              </w:rPr>
              <w:fldChar w:fldCharType="end"/>
            </w:r>
          </w:hyperlink>
        </w:p>
        <w:p w14:paraId="38B5467E" w14:textId="716955D7" w:rsidR="00832C81" w:rsidRDefault="00D92496">
          <w:pPr>
            <w:pStyle w:val="TOC3"/>
            <w:tabs>
              <w:tab w:val="right" w:leader="dot" w:pos="9350"/>
            </w:tabs>
            <w:rPr>
              <w:rFonts w:asciiTheme="minorHAnsi" w:eastAsiaTheme="minorEastAsia" w:hAnsiTheme="minorHAnsi" w:cstheme="minorBidi"/>
              <w:b w:val="0"/>
              <w:bCs w:val="0"/>
              <w:i w:val="0"/>
              <w:noProof/>
              <w:lang w:bidi="ar-SA"/>
            </w:rPr>
          </w:pPr>
          <w:hyperlink w:anchor="_Toc32330927" w:history="1">
            <w:r w:rsidR="00832C81" w:rsidRPr="00F13C97">
              <w:rPr>
                <w:rStyle w:val="Hyperlink"/>
                <w:rFonts w:ascii="Calibri" w:eastAsia="Arial"/>
                <w:noProof/>
              </w:rPr>
              <w:t>Know these immediate actions BEFORE the incident.</w:t>
            </w:r>
            <w:r w:rsidR="00832C81">
              <w:rPr>
                <w:noProof/>
                <w:webHidden/>
              </w:rPr>
              <w:tab/>
            </w:r>
            <w:r w:rsidR="00832C81">
              <w:rPr>
                <w:noProof/>
                <w:webHidden/>
              </w:rPr>
              <w:fldChar w:fldCharType="begin"/>
            </w:r>
            <w:r w:rsidR="00832C81">
              <w:rPr>
                <w:noProof/>
                <w:webHidden/>
              </w:rPr>
              <w:instrText xml:space="preserve"> PAGEREF _Toc32330927 \h </w:instrText>
            </w:r>
            <w:r w:rsidR="00832C81">
              <w:rPr>
                <w:noProof/>
                <w:webHidden/>
              </w:rPr>
            </w:r>
            <w:r w:rsidR="00832C81">
              <w:rPr>
                <w:noProof/>
                <w:webHidden/>
              </w:rPr>
              <w:fldChar w:fldCharType="separate"/>
            </w:r>
            <w:r w:rsidR="005838DB">
              <w:rPr>
                <w:noProof/>
                <w:webHidden/>
              </w:rPr>
              <w:t>30</w:t>
            </w:r>
            <w:r w:rsidR="00832C81">
              <w:rPr>
                <w:noProof/>
                <w:webHidden/>
              </w:rPr>
              <w:fldChar w:fldCharType="end"/>
            </w:r>
          </w:hyperlink>
        </w:p>
        <w:p w14:paraId="1D5E2D70" w14:textId="0FF45604" w:rsidR="00832C81" w:rsidRDefault="00D92496">
          <w:pPr>
            <w:pStyle w:val="TOC3"/>
            <w:tabs>
              <w:tab w:val="left" w:pos="1540"/>
              <w:tab w:val="right" w:leader="dot" w:pos="9350"/>
            </w:tabs>
            <w:rPr>
              <w:rFonts w:asciiTheme="minorHAnsi" w:eastAsiaTheme="minorEastAsia" w:hAnsiTheme="minorHAnsi" w:cstheme="minorBidi"/>
              <w:b w:val="0"/>
              <w:bCs w:val="0"/>
              <w:i w:val="0"/>
              <w:noProof/>
              <w:lang w:bidi="ar-SA"/>
            </w:rPr>
          </w:pPr>
          <w:hyperlink w:anchor="_Toc32330928" w:history="1">
            <w:r w:rsidR="00832C81" w:rsidRPr="00F13C97">
              <w:rPr>
                <w:rStyle w:val="Hyperlink"/>
                <w:rFonts w:eastAsia="Arial"/>
                <w:noProof/>
                <w:spacing w:val="-1"/>
                <w:w w:val="99"/>
              </w:rPr>
              <w:t>G.</w:t>
            </w:r>
            <w:r w:rsidR="00832C81">
              <w:rPr>
                <w:rFonts w:asciiTheme="minorHAnsi" w:eastAsiaTheme="minorEastAsia" w:hAnsiTheme="minorHAnsi" w:cstheme="minorBidi"/>
                <w:b w:val="0"/>
                <w:bCs w:val="0"/>
                <w:i w:val="0"/>
                <w:noProof/>
                <w:lang w:bidi="ar-SA"/>
              </w:rPr>
              <w:tab/>
            </w:r>
            <w:r w:rsidR="00832C81" w:rsidRPr="00F13C97">
              <w:rPr>
                <w:rStyle w:val="Hyperlink"/>
                <w:rFonts w:eastAsia="Arial"/>
                <w:noProof/>
              </w:rPr>
              <w:t>Liquid Nitrogen Hazards and</w:t>
            </w:r>
            <w:r w:rsidR="00832C81" w:rsidRPr="00F13C97">
              <w:rPr>
                <w:rStyle w:val="Hyperlink"/>
                <w:rFonts w:eastAsia="Arial"/>
                <w:noProof/>
                <w:spacing w:val="-1"/>
              </w:rPr>
              <w:t xml:space="preserve"> </w:t>
            </w:r>
            <w:r w:rsidR="00832C81" w:rsidRPr="00F13C97">
              <w:rPr>
                <w:rStyle w:val="Hyperlink"/>
                <w:rFonts w:eastAsia="Arial"/>
                <w:noProof/>
              </w:rPr>
              <w:t>Handling</w:t>
            </w:r>
            <w:r w:rsidR="00832C81">
              <w:rPr>
                <w:noProof/>
                <w:webHidden/>
              </w:rPr>
              <w:tab/>
            </w:r>
            <w:r w:rsidR="00832C81">
              <w:rPr>
                <w:noProof/>
                <w:webHidden/>
              </w:rPr>
              <w:fldChar w:fldCharType="begin"/>
            </w:r>
            <w:r w:rsidR="00832C81">
              <w:rPr>
                <w:noProof/>
                <w:webHidden/>
              </w:rPr>
              <w:instrText xml:space="preserve"> PAGEREF _Toc32330928 \h </w:instrText>
            </w:r>
            <w:r w:rsidR="00832C81">
              <w:rPr>
                <w:noProof/>
                <w:webHidden/>
              </w:rPr>
            </w:r>
            <w:r w:rsidR="00832C81">
              <w:rPr>
                <w:noProof/>
                <w:webHidden/>
              </w:rPr>
              <w:fldChar w:fldCharType="separate"/>
            </w:r>
            <w:r w:rsidR="005838DB">
              <w:rPr>
                <w:noProof/>
                <w:webHidden/>
              </w:rPr>
              <w:t>31</w:t>
            </w:r>
            <w:r w:rsidR="00832C81">
              <w:rPr>
                <w:noProof/>
                <w:webHidden/>
              </w:rPr>
              <w:fldChar w:fldCharType="end"/>
            </w:r>
          </w:hyperlink>
        </w:p>
        <w:p w14:paraId="4101D71D" w14:textId="68382F08" w:rsidR="00832C81" w:rsidRDefault="00D92496">
          <w:pPr>
            <w:pStyle w:val="TOC3"/>
            <w:tabs>
              <w:tab w:val="left" w:pos="1540"/>
              <w:tab w:val="right" w:leader="dot" w:pos="9350"/>
            </w:tabs>
            <w:rPr>
              <w:rFonts w:asciiTheme="minorHAnsi" w:eastAsiaTheme="minorEastAsia" w:hAnsiTheme="minorHAnsi" w:cstheme="minorBidi"/>
              <w:b w:val="0"/>
              <w:bCs w:val="0"/>
              <w:i w:val="0"/>
              <w:noProof/>
              <w:lang w:bidi="ar-SA"/>
            </w:rPr>
          </w:pPr>
          <w:hyperlink w:anchor="_Toc32330929" w:history="1">
            <w:r w:rsidR="00832C81" w:rsidRPr="00F13C97">
              <w:rPr>
                <w:rStyle w:val="Hyperlink"/>
                <w:rFonts w:eastAsia="Arial"/>
                <w:noProof/>
                <w:spacing w:val="-1"/>
                <w:w w:val="99"/>
              </w:rPr>
              <w:t>H.</w:t>
            </w:r>
            <w:r w:rsidR="00832C81">
              <w:rPr>
                <w:rFonts w:asciiTheme="minorHAnsi" w:eastAsiaTheme="minorEastAsia" w:hAnsiTheme="minorHAnsi" w:cstheme="minorBidi"/>
                <w:b w:val="0"/>
                <w:bCs w:val="0"/>
                <w:i w:val="0"/>
                <w:noProof/>
                <w:lang w:bidi="ar-SA"/>
              </w:rPr>
              <w:tab/>
            </w:r>
            <w:r w:rsidR="00832C81" w:rsidRPr="00F13C97">
              <w:rPr>
                <w:rStyle w:val="Hyperlink"/>
                <w:rFonts w:eastAsia="Arial"/>
                <w:noProof/>
              </w:rPr>
              <w:t>Engineered Nanoparticles</w:t>
            </w:r>
            <w:r w:rsidR="00832C81">
              <w:rPr>
                <w:noProof/>
                <w:webHidden/>
              </w:rPr>
              <w:tab/>
            </w:r>
            <w:r w:rsidR="00832C81">
              <w:rPr>
                <w:noProof/>
                <w:webHidden/>
              </w:rPr>
              <w:fldChar w:fldCharType="begin"/>
            </w:r>
            <w:r w:rsidR="00832C81">
              <w:rPr>
                <w:noProof/>
                <w:webHidden/>
              </w:rPr>
              <w:instrText xml:space="preserve"> PAGEREF _Toc32330929 \h </w:instrText>
            </w:r>
            <w:r w:rsidR="00832C81">
              <w:rPr>
                <w:noProof/>
                <w:webHidden/>
              </w:rPr>
            </w:r>
            <w:r w:rsidR="00832C81">
              <w:rPr>
                <w:noProof/>
                <w:webHidden/>
              </w:rPr>
              <w:fldChar w:fldCharType="separate"/>
            </w:r>
            <w:r w:rsidR="005838DB">
              <w:rPr>
                <w:noProof/>
                <w:webHidden/>
              </w:rPr>
              <w:t>32</w:t>
            </w:r>
            <w:r w:rsidR="00832C81">
              <w:rPr>
                <w:noProof/>
                <w:webHidden/>
              </w:rPr>
              <w:fldChar w:fldCharType="end"/>
            </w:r>
          </w:hyperlink>
        </w:p>
        <w:p w14:paraId="7EA63A90" w14:textId="1DB7244C" w:rsidR="00832C81" w:rsidRDefault="00D92496">
          <w:pPr>
            <w:pStyle w:val="TOC3"/>
            <w:tabs>
              <w:tab w:val="right" w:leader="dot" w:pos="9350"/>
            </w:tabs>
            <w:rPr>
              <w:rFonts w:asciiTheme="minorHAnsi" w:eastAsiaTheme="minorEastAsia" w:hAnsiTheme="minorHAnsi" w:cstheme="minorBidi"/>
              <w:b w:val="0"/>
              <w:bCs w:val="0"/>
              <w:i w:val="0"/>
              <w:noProof/>
              <w:lang w:bidi="ar-SA"/>
            </w:rPr>
          </w:pPr>
          <w:hyperlink w:anchor="_Toc32330930" w:history="1">
            <w:r w:rsidR="00832C81" w:rsidRPr="00F13C97">
              <w:rPr>
                <w:rStyle w:val="Hyperlink"/>
                <w:rFonts w:eastAsia="Arial"/>
                <w:noProof/>
              </w:rPr>
              <w:t>Section V. Chemical Sign-Out Procedures</w:t>
            </w:r>
            <w:r w:rsidR="00832C81">
              <w:rPr>
                <w:noProof/>
                <w:webHidden/>
              </w:rPr>
              <w:tab/>
            </w:r>
            <w:r w:rsidR="00832C81">
              <w:rPr>
                <w:noProof/>
                <w:webHidden/>
              </w:rPr>
              <w:fldChar w:fldCharType="begin"/>
            </w:r>
            <w:r w:rsidR="00832C81">
              <w:rPr>
                <w:noProof/>
                <w:webHidden/>
              </w:rPr>
              <w:instrText xml:space="preserve"> PAGEREF _Toc32330930 \h </w:instrText>
            </w:r>
            <w:r w:rsidR="00832C81">
              <w:rPr>
                <w:noProof/>
                <w:webHidden/>
              </w:rPr>
            </w:r>
            <w:r w:rsidR="00832C81">
              <w:rPr>
                <w:noProof/>
                <w:webHidden/>
              </w:rPr>
              <w:fldChar w:fldCharType="separate"/>
            </w:r>
            <w:r w:rsidR="005838DB">
              <w:rPr>
                <w:noProof/>
                <w:webHidden/>
              </w:rPr>
              <w:t>33</w:t>
            </w:r>
            <w:r w:rsidR="00832C81">
              <w:rPr>
                <w:noProof/>
                <w:webHidden/>
              </w:rPr>
              <w:fldChar w:fldCharType="end"/>
            </w:r>
          </w:hyperlink>
        </w:p>
        <w:p w14:paraId="4A21AE02" w14:textId="3394A74A" w:rsidR="00832C81" w:rsidRDefault="00D92496">
          <w:pPr>
            <w:pStyle w:val="TOC3"/>
            <w:tabs>
              <w:tab w:val="right" w:leader="dot" w:pos="9350"/>
            </w:tabs>
            <w:rPr>
              <w:rFonts w:asciiTheme="minorHAnsi" w:eastAsiaTheme="minorEastAsia" w:hAnsiTheme="minorHAnsi" w:cstheme="minorBidi"/>
              <w:b w:val="0"/>
              <w:bCs w:val="0"/>
              <w:i w:val="0"/>
              <w:noProof/>
              <w:lang w:bidi="ar-SA"/>
            </w:rPr>
          </w:pPr>
          <w:hyperlink w:anchor="_Toc32330931" w:history="1">
            <w:r w:rsidR="00832C81" w:rsidRPr="00F13C97">
              <w:rPr>
                <w:rStyle w:val="Hyperlink"/>
                <w:rFonts w:eastAsia="Arial"/>
                <w:noProof/>
              </w:rPr>
              <w:t>Section VI. Hazardous Waste Handling and Disposal</w:t>
            </w:r>
            <w:r w:rsidR="00832C81">
              <w:rPr>
                <w:noProof/>
                <w:webHidden/>
              </w:rPr>
              <w:tab/>
            </w:r>
            <w:r w:rsidR="00832C81">
              <w:rPr>
                <w:noProof/>
                <w:webHidden/>
              </w:rPr>
              <w:fldChar w:fldCharType="begin"/>
            </w:r>
            <w:r w:rsidR="00832C81">
              <w:rPr>
                <w:noProof/>
                <w:webHidden/>
              </w:rPr>
              <w:instrText xml:space="preserve"> PAGEREF _Toc32330931 \h </w:instrText>
            </w:r>
            <w:r w:rsidR="00832C81">
              <w:rPr>
                <w:noProof/>
                <w:webHidden/>
              </w:rPr>
            </w:r>
            <w:r w:rsidR="00832C81">
              <w:rPr>
                <w:noProof/>
                <w:webHidden/>
              </w:rPr>
              <w:fldChar w:fldCharType="separate"/>
            </w:r>
            <w:r w:rsidR="005838DB">
              <w:rPr>
                <w:noProof/>
                <w:webHidden/>
              </w:rPr>
              <w:t>34</w:t>
            </w:r>
            <w:r w:rsidR="00832C81">
              <w:rPr>
                <w:noProof/>
                <w:webHidden/>
              </w:rPr>
              <w:fldChar w:fldCharType="end"/>
            </w:r>
          </w:hyperlink>
        </w:p>
        <w:p w14:paraId="091D5AC5" w14:textId="7E0B458F" w:rsidR="00832C81" w:rsidRDefault="00D92496">
          <w:pPr>
            <w:pStyle w:val="TOC3"/>
            <w:tabs>
              <w:tab w:val="right" w:leader="dot" w:pos="9350"/>
            </w:tabs>
            <w:rPr>
              <w:rFonts w:asciiTheme="minorHAnsi" w:eastAsiaTheme="minorEastAsia" w:hAnsiTheme="minorHAnsi" w:cstheme="minorBidi"/>
              <w:b w:val="0"/>
              <w:bCs w:val="0"/>
              <w:i w:val="0"/>
              <w:noProof/>
              <w:lang w:bidi="ar-SA"/>
            </w:rPr>
          </w:pPr>
          <w:hyperlink w:anchor="_Toc32330932" w:history="1">
            <w:r w:rsidR="00832C81" w:rsidRPr="00F13C97">
              <w:rPr>
                <w:rStyle w:val="Hyperlink"/>
                <w:rFonts w:eastAsia="Arial"/>
                <w:noProof/>
              </w:rPr>
              <w:t>*PROPERLY COMPLETED HAZARDOUS WASTE TAG*</w:t>
            </w:r>
            <w:r w:rsidR="00832C81">
              <w:rPr>
                <w:noProof/>
                <w:webHidden/>
              </w:rPr>
              <w:tab/>
            </w:r>
            <w:r w:rsidR="00832C81">
              <w:rPr>
                <w:noProof/>
                <w:webHidden/>
              </w:rPr>
              <w:fldChar w:fldCharType="begin"/>
            </w:r>
            <w:r w:rsidR="00832C81">
              <w:rPr>
                <w:noProof/>
                <w:webHidden/>
              </w:rPr>
              <w:instrText xml:space="preserve"> PAGEREF _Toc32330932 \h </w:instrText>
            </w:r>
            <w:r w:rsidR="00832C81">
              <w:rPr>
                <w:noProof/>
                <w:webHidden/>
              </w:rPr>
            </w:r>
            <w:r w:rsidR="00832C81">
              <w:rPr>
                <w:noProof/>
                <w:webHidden/>
              </w:rPr>
              <w:fldChar w:fldCharType="separate"/>
            </w:r>
            <w:r w:rsidR="005838DB">
              <w:rPr>
                <w:noProof/>
                <w:webHidden/>
              </w:rPr>
              <w:t>36</w:t>
            </w:r>
            <w:r w:rsidR="00832C81">
              <w:rPr>
                <w:noProof/>
                <w:webHidden/>
              </w:rPr>
              <w:fldChar w:fldCharType="end"/>
            </w:r>
          </w:hyperlink>
        </w:p>
        <w:p w14:paraId="462FFB74" w14:textId="771635A2" w:rsidR="00832C81" w:rsidRDefault="00D92496">
          <w:pPr>
            <w:pStyle w:val="TOC3"/>
            <w:tabs>
              <w:tab w:val="right" w:leader="dot" w:pos="9350"/>
            </w:tabs>
            <w:rPr>
              <w:rFonts w:asciiTheme="minorHAnsi" w:eastAsiaTheme="minorEastAsia" w:hAnsiTheme="minorHAnsi" w:cstheme="minorBidi"/>
              <w:b w:val="0"/>
              <w:bCs w:val="0"/>
              <w:i w:val="0"/>
              <w:noProof/>
              <w:lang w:bidi="ar-SA"/>
            </w:rPr>
          </w:pPr>
          <w:hyperlink w:anchor="_Toc32330933" w:history="1">
            <w:r w:rsidR="00832C81" w:rsidRPr="00F13C97">
              <w:rPr>
                <w:rStyle w:val="Hyperlink"/>
                <w:rFonts w:eastAsia="Arial"/>
                <w:noProof/>
              </w:rPr>
              <w:t>Section VII. Chemical Spill Procedures</w:t>
            </w:r>
            <w:r w:rsidR="00832C81">
              <w:rPr>
                <w:noProof/>
                <w:webHidden/>
              </w:rPr>
              <w:tab/>
            </w:r>
            <w:r w:rsidR="00832C81">
              <w:rPr>
                <w:noProof/>
                <w:webHidden/>
              </w:rPr>
              <w:fldChar w:fldCharType="begin"/>
            </w:r>
            <w:r w:rsidR="00832C81">
              <w:rPr>
                <w:noProof/>
                <w:webHidden/>
              </w:rPr>
              <w:instrText xml:space="preserve"> PAGEREF _Toc32330933 \h </w:instrText>
            </w:r>
            <w:r w:rsidR="00832C81">
              <w:rPr>
                <w:noProof/>
                <w:webHidden/>
              </w:rPr>
            </w:r>
            <w:r w:rsidR="00832C81">
              <w:rPr>
                <w:noProof/>
                <w:webHidden/>
              </w:rPr>
              <w:fldChar w:fldCharType="separate"/>
            </w:r>
            <w:r w:rsidR="005838DB">
              <w:rPr>
                <w:noProof/>
                <w:webHidden/>
              </w:rPr>
              <w:t>38</w:t>
            </w:r>
            <w:r w:rsidR="00832C81">
              <w:rPr>
                <w:noProof/>
                <w:webHidden/>
              </w:rPr>
              <w:fldChar w:fldCharType="end"/>
            </w:r>
          </w:hyperlink>
        </w:p>
        <w:p w14:paraId="39CE5A59" w14:textId="2999A164" w:rsidR="00832C81" w:rsidRDefault="00D92496">
          <w:pPr>
            <w:pStyle w:val="TOC3"/>
            <w:tabs>
              <w:tab w:val="right" w:leader="dot" w:pos="9350"/>
            </w:tabs>
            <w:rPr>
              <w:rFonts w:asciiTheme="minorHAnsi" w:eastAsiaTheme="minorEastAsia" w:hAnsiTheme="minorHAnsi" w:cstheme="minorBidi"/>
              <w:b w:val="0"/>
              <w:bCs w:val="0"/>
              <w:i w:val="0"/>
              <w:noProof/>
              <w:lang w:bidi="ar-SA"/>
            </w:rPr>
          </w:pPr>
          <w:hyperlink w:anchor="_Toc32330934" w:history="1">
            <w:r w:rsidR="00832C81" w:rsidRPr="00F13C97">
              <w:rPr>
                <w:rStyle w:val="Hyperlink"/>
                <w:rFonts w:eastAsia="Arial"/>
                <w:noProof/>
              </w:rPr>
              <w:t>Appendix A: Glossary of Acronyms &amp; Terms</w:t>
            </w:r>
            <w:r w:rsidR="00832C81">
              <w:rPr>
                <w:noProof/>
                <w:webHidden/>
              </w:rPr>
              <w:tab/>
            </w:r>
            <w:r w:rsidR="00832C81">
              <w:rPr>
                <w:noProof/>
                <w:webHidden/>
              </w:rPr>
              <w:fldChar w:fldCharType="begin"/>
            </w:r>
            <w:r w:rsidR="00832C81">
              <w:rPr>
                <w:noProof/>
                <w:webHidden/>
              </w:rPr>
              <w:instrText xml:space="preserve"> PAGEREF _Toc32330934 \h </w:instrText>
            </w:r>
            <w:r w:rsidR="00832C81">
              <w:rPr>
                <w:noProof/>
                <w:webHidden/>
              </w:rPr>
            </w:r>
            <w:r w:rsidR="00832C81">
              <w:rPr>
                <w:noProof/>
                <w:webHidden/>
              </w:rPr>
              <w:fldChar w:fldCharType="separate"/>
            </w:r>
            <w:r w:rsidR="005838DB">
              <w:rPr>
                <w:noProof/>
                <w:webHidden/>
              </w:rPr>
              <w:t>40</w:t>
            </w:r>
            <w:r w:rsidR="00832C81">
              <w:rPr>
                <w:noProof/>
                <w:webHidden/>
              </w:rPr>
              <w:fldChar w:fldCharType="end"/>
            </w:r>
          </w:hyperlink>
        </w:p>
        <w:p w14:paraId="3C6CCD91" w14:textId="2876BDE3" w:rsidR="00832C81" w:rsidRDefault="00D92496">
          <w:pPr>
            <w:pStyle w:val="TOC3"/>
            <w:tabs>
              <w:tab w:val="right" w:leader="dot" w:pos="9350"/>
            </w:tabs>
            <w:rPr>
              <w:rFonts w:asciiTheme="minorHAnsi" w:eastAsiaTheme="minorEastAsia" w:hAnsiTheme="minorHAnsi" w:cstheme="minorBidi"/>
              <w:b w:val="0"/>
              <w:bCs w:val="0"/>
              <w:i w:val="0"/>
              <w:noProof/>
              <w:lang w:bidi="ar-SA"/>
            </w:rPr>
          </w:pPr>
          <w:hyperlink w:anchor="_Toc32330935" w:history="1">
            <w:r w:rsidR="00832C81" w:rsidRPr="00F13C97">
              <w:rPr>
                <w:rStyle w:val="Hyperlink"/>
                <w:rFonts w:eastAsia="Arial"/>
                <w:noProof/>
              </w:rPr>
              <w:t>Appendix B: Common and Correct (IUPAC) Chemical Names</w:t>
            </w:r>
            <w:r w:rsidR="00832C81">
              <w:rPr>
                <w:noProof/>
                <w:webHidden/>
              </w:rPr>
              <w:tab/>
            </w:r>
            <w:r w:rsidR="00832C81">
              <w:rPr>
                <w:noProof/>
                <w:webHidden/>
              </w:rPr>
              <w:fldChar w:fldCharType="begin"/>
            </w:r>
            <w:r w:rsidR="00832C81">
              <w:rPr>
                <w:noProof/>
                <w:webHidden/>
              </w:rPr>
              <w:instrText xml:space="preserve"> PAGEREF _Toc32330935 \h </w:instrText>
            </w:r>
            <w:r w:rsidR="00832C81">
              <w:rPr>
                <w:noProof/>
                <w:webHidden/>
              </w:rPr>
            </w:r>
            <w:r w:rsidR="00832C81">
              <w:rPr>
                <w:noProof/>
                <w:webHidden/>
              </w:rPr>
              <w:fldChar w:fldCharType="separate"/>
            </w:r>
            <w:r w:rsidR="005838DB">
              <w:rPr>
                <w:noProof/>
                <w:webHidden/>
              </w:rPr>
              <w:t>41</w:t>
            </w:r>
            <w:r w:rsidR="00832C81">
              <w:rPr>
                <w:noProof/>
                <w:webHidden/>
              </w:rPr>
              <w:fldChar w:fldCharType="end"/>
            </w:r>
          </w:hyperlink>
        </w:p>
        <w:p w14:paraId="35170739" w14:textId="5846FC61" w:rsidR="00832C81" w:rsidRDefault="00D92496">
          <w:pPr>
            <w:pStyle w:val="TOC3"/>
            <w:tabs>
              <w:tab w:val="right" w:leader="dot" w:pos="9350"/>
            </w:tabs>
            <w:rPr>
              <w:rFonts w:asciiTheme="minorHAnsi" w:eastAsiaTheme="minorEastAsia" w:hAnsiTheme="minorHAnsi" w:cstheme="minorBidi"/>
              <w:b w:val="0"/>
              <w:bCs w:val="0"/>
              <w:i w:val="0"/>
              <w:noProof/>
              <w:lang w:bidi="ar-SA"/>
            </w:rPr>
          </w:pPr>
          <w:hyperlink w:anchor="_Toc32330936" w:history="1">
            <w:r w:rsidR="00832C81" w:rsidRPr="00F13C97">
              <w:rPr>
                <w:rStyle w:val="Hyperlink"/>
                <w:rFonts w:eastAsia="Arial"/>
                <w:noProof/>
              </w:rPr>
              <w:t>Appendix C: Cleanroom and Building Floor Plans with Escape Routes and Equipment</w:t>
            </w:r>
            <w:r w:rsidR="00832C81">
              <w:rPr>
                <w:noProof/>
                <w:webHidden/>
              </w:rPr>
              <w:tab/>
            </w:r>
            <w:r w:rsidR="00832C81">
              <w:rPr>
                <w:noProof/>
                <w:webHidden/>
              </w:rPr>
              <w:fldChar w:fldCharType="begin"/>
            </w:r>
            <w:r w:rsidR="00832C81">
              <w:rPr>
                <w:noProof/>
                <w:webHidden/>
              </w:rPr>
              <w:instrText xml:space="preserve"> PAGEREF _Toc32330936 \h </w:instrText>
            </w:r>
            <w:r w:rsidR="00832C81">
              <w:rPr>
                <w:noProof/>
                <w:webHidden/>
              </w:rPr>
            </w:r>
            <w:r w:rsidR="00832C81">
              <w:rPr>
                <w:noProof/>
                <w:webHidden/>
              </w:rPr>
              <w:fldChar w:fldCharType="separate"/>
            </w:r>
            <w:r w:rsidR="005838DB">
              <w:rPr>
                <w:noProof/>
                <w:webHidden/>
              </w:rPr>
              <w:t>43</w:t>
            </w:r>
            <w:r w:rsidR="00832C81">
              <w:rPr>
                <w:noProof/>
                <w:webHidden/>
              </w:rPr>
              <w:fldChar w:fldCharType="end"/>
            </w:r>
          </w:hyperlink>
        </w:p>
        <w:p w14:paraId="4F7CDD7D" w14:textId="45B09460" w:rsidR="00832C81" w:rsidRDefault="00D92496">
          <w:pPr>
            <w:pStyle w:val="TOC3"/>
            <w:tabs>
              <w:tab w:val="right" w:leader="dot" w:pos="9350"/>
            </w:tabs>
            <w:rPr>
              <w:rFonts w:asciiTheme="minorHAnsi" w:eastAsiaTheme="minorEastAsia" w:hAnsiTheme="minorHAnsi" w:cstheme="minorBidi"/>
              <w:b w:val="0"/>
              <w:bCs w:val="0"/>
              <w:i w:val="0"/>
              <w:noProof/>
              <w:lang w:bidi="ar-SA"/>
            </w:rPr>
          </w:pPr>
          <w:hyperlink w:anchor="_Toc32330937" w:history="1">
            <w:r w:rsidR="00832C81" w:rsidRPr="00F13C97">
              <w:rPr>
                <w:rStyle w:val="Hyperlink"/>
                <w:rFonts w:eastAsia="Arial"/>
                <w:noProof/>
              </w:rPr>
              <w:t>Appendix D: Sample PHA/Chemical Approval Form</w:t>
            </w:r>
            <w:r w:rsidR="00832C81">
              <w:rPr>
                <w:noProof/>
                <w:webHidden/>
              </w:rPr>
              <w:tab/>
            </w:r>
            <w:r w:rsidR="00832C81">
              <w:rPr>
                <w:noProof/>
                <w:webHidden/>
              </w:rPr>
              <w:fldChar w:fldCharType="begin"/>
            </w:r>
            <w:r w:rsidR="00832C81">
              <w:rPr>
                <w:noProof/>
                <w:webHidden/>
              </w:rPr>
              <w:instrText xml:space="preserve"> PAGEREF _Toc32330937 \h </w:instrText>
            </w:r>
            <w:r w:rsidR="00832C81">
              <w:rPr>
                <w:noProof/>
                <w:webHidden/>
              </w:rPr>
            </w:r>
            <w:r w:rsidR="00832C81">
              <w:rPr>
                <w:noProof/>
                <w:webHidden/>
              </w:rPr>
              <w:fldChar w:fldCharType="separate"/>
            </w:r>
            <w:r w:rsidR="005838DB">
              <w:rPr>
                <w:noProof/>
                <w:webHidden/>
              </w:rPr>
              <w:t>47</w:t>
            </w:r>
            <w:r w:rsidR="00832C81">
              <w:rPr>
                <w:noProof/>
                <w:webHidden/>
              </w:rPr>
              <w:fldChar w:fldCharType="end"/>
            </w:r>
          </w:hyperlink>
        </w:p>
        <w:p w14:paraId="0449DEB4" w14:textId="5224DA7E" w:rsidR="00832C81" w:rsidRDefault="00D92496">
          <w:pPr>
            <w:pStyle w:val="TOC3"/>
            <w:tabs>
              <w:tab w:val="right" w:leader="dot" w:pos="9350"/>
            </w:tabs>
            <w:rPr>
              <w:rFonts w:asciiTheme="minorHAnsi" w:eastAsiaTheme="minorEastAsia" w:hAnsiTheme="minorHAnsi" w:cstheme="minorBidi"/>
              <w:b w:val="0"/>
              <w:bCs w:val="0"/>
              <w:i w:val="0"/>
              <w:noProof/>
              <w:lang w:bidi="ar-SA"/>
            </w:rPr>
          </w:pPr>
          <w:hyperlink w:anchor="_Toc32330938" w:history="1">
            <w:r w:rsidR="00832C81" w:rsidRPr="00F13C97">
              <w:rPr>
                <w:rStyle w:val="Hyperlink"/>
                <w:rFonts w:eastAsia="Arial"/>
                <w:noProof/>
              </w:rPr>
              <w:t>Appendix E: Safety Photographs</w:t>
            </w:r>
            <w:r w:rsidR="00832C81">
              <w:rPr>
                <w:noProof/>
                <w:webHidden/>
              </w:rPr>
              <w:tab/>
            </w:r>
            <w:r w:rsidR="00832C81">
              <w:rPr>
                <w:noProof/>
                <w:webHidden/>
              </w:rPr>
              <w:fldChar w:fldCharType="begin"/>
            </w:r>
            <w:r w:rsidR="00832C81">
              <w:rPr>
                <w:noProof/>
                <w:webHidden/>
              </w:rPr>
              <w:instrText xml:space="preserve"> PAGEREF _Toc32330938 \h </w:instrText>
            </w:r>
            <w:r w:rsidR="00832C81">
              <w:rPr>
                <w:noProof/>
                <w:webHidden/>
              </w:rPr>
            </w:r>
            <w:r w:rsidR="00832C81">
              <w:rPr>
                <w:noProof/>
                <w:webHidden/>
              </w:rPr>
              <w:fldChar w:fldCharType="separate"/>
            </w:r>
            <w:r w:rsidR="005838DB">
              <w:rPr>
                <w:noProof/>
                <w:webHidden/>
              </w:rPr>
              <w:t>48</w:t>
            </w:r>
            <w:r w:rsidR="00832C81">
              <w:rPr>
                <w:noProof/>
                <w:webHidden/>
              </w:rPr>
              <w:fldChar w:fldCharType="end"/>
            </w:r>
          </w:hyperlink>
        </w:p>
        <w:p w14:paraId="20F14E26" w14:textId="025E49AC" w:rsidR="00832C81" w:rsidRDefault="00D92496">
          <w:pPr>
            <w:pStyle w:val="TOC3"/>
            <w:tabs>
              <w:tab w:val="right" w:leader="dot" w:pos="9350"/>
            </w:tabs>
            <w:rPr>
              <w:rFonts w:asciiTheme="minorHAnsi" w:eastAsiaTheme="minorEastAsia" w:hAnsiTheme="minorHAnsi" w:cstheme="minorBidi"/>
              <w:b w:val="0"/>
              <w:bCs w:val="0"/>
              <w:i w:val="0"/>
              <w:noProof/>
              <w:lang w:bidi="ar-SA"/>
            </w:rPr>
          </w:pPr>
          <w:hyperlink w:anchor="_Toc32330939" w:history="1">
            <w:r w:rsidR="00832C81" w:rsidRPr="00F13C97">
              <w:rPr>
                <w:rStyle w:val="Hyperlink"/>
                <w:rFonts w:eastAsia="Arial"/>
                <w:noProof/>
              </w:rPr>
              <w:t>Appendix G: NFPA Hazard Diamond</w:t>
            </w:r>
            <w:r w:rsidR="00832C81">
              <w:rPr>
                <w:noProof/>
                <w:webHidden/>
              </w:rPr>
              <w:tab/>
            </w:r>
            <w:r w:rsidR="00832C81">
              <w:rPr>
                <w:noProof/>
                <w:webHidden/>
              </w:rPr>
              <w:fldChar w:fldCharType="begin"/>
            </w:r>
            <w:r w:rsidR="00832C81">
              <w:rPr>
                <w:noProof/>
                <w:webHidden/>
              </w:rPr>
              <w:instrText xml:space="preserve"> PAGEREF _Toc32330939 \h </w:instrText>
            </w:r>
            <w:r w:rsidR="00832C81">
              <w:rPr>
                <w:noProof/>
                <w:webHidden/>
              </w:rPr>
            </w:r>
            <w:r w:rsidR="00832C81">
              <w:rPr>
                <w:noProof/>
                <w:webHidden/>
              </w:rPr>
              <w:fldChar w:fldCharType="separate"/>
            </w:r>
            <w:r w:rsidR="005838DB">
              <w:rPr>
                <w:noProof/>
                <w:webHidden/>
              </w:rPr>
              <w:t>52</w:t>
            </w:r>
            <w:r w:rsidR="00832C81">
              <w:rPr>
                <w:noProof/>
                <w:webHidden/>
              </w:rPr>
              <w:fldChar w:fldCharType="end"/>
            </w:r>
          </w:hyperlink>
        </w:p>
        <w:p w14:paraId="0903DA56" w14:textId="644FC877" w:rsidR="00977E02" w:rsidRDefault="00977E02">
          <w:r>
            <w:rPr>
              <w:b/>
              <w:bCs/>
              <w:noProof/>
            </w:rPr>
            <w:lastRenderedPageBreak/>
            <w:fldChar w:fldCharType="end"/>
          </w:r>
        </w:p>
      </w:sdtContent>
    </w:sdt>
    <w:p w14:paraId="11DD2D35" w14:textId="77777777" w:rsidR="004E7B5B" w:rsidRDefault="009B6191" w:rsidP="006A7238">
      <w:pPr>
        <w:pStyle w:val="Heading3"/>
        <w:spacing w:before="81"/>
        <w:ind w:left="0"/>
        <w:rPr>
          <w:rFonts w:ascii="Verdana"/>
          <w:u w:val="none"/>
        </w:rPr>
      </w:pPr>
      <w:bookmarkStart w:id="2" w:name="NanoFab_Directory_2019-20"/>
      <w:bookmarkStart w:id="3" w:name="_Toc32330895"/>
      <w:bookmarkEnd w:id="2"/>
      <w:r>
        <w:rPr>
          <w:rFonts w:ascii="Verdana"/>
          <w:u w:val="none"/>
        </w:rPr>
        <w:t>AEP Core</w:t>
      </w:r>
      <w:r w:rsidR="00DA3434">
        <w:rPr>
          <w:rFonts w:ascii="Verdana"/>
          <w:u w:val="none"/>
        </w:rPr>
        <w:t xml:space="preserve"> Directory 2019-20</w:t>
      </w:r>
      <w:bookmarkEnd w:id="3"/>
    </w:p>
    <w:p w14:paraId="6D1C1495" w14:textId="77777777" w:rsidR="004E7B5B" w:rsidRDefault="004E7B5B">
      <w:pPr>
        <w:pStyle w:val="BodyText"/>
        <w:rPr>
          <w:rFonts w:ascii="Verdana"/>
          <w:b/>
        </w:rPr>
      </w:pPr>
    </w:p>
    <w:p w14:paraId="694E7929" w14:textId="77777777" w:rsidR="004E7B5B" w:rsidRDefault="004E7B5B">
      <w:pPr>
        <w:pStyle w:val="BodyText"/>
        <w:rPr>
          <w:rFonts w:ascii="Verdana"/>
          <w:b/>
        </w:rPr>
      </w:pPr>
    </w:p>
    <w:p w14:paraId="028AFC6E" w14:textId="77777777" w:rsidR="004E7B5B" w:rsidRDefault="004E7B5B">
      <w:pPr>
        <w:pStyle w:val="BodyText"/>
        <w:rPr>
          <w:rFonts w:ascii="Verdana"/>
          <w:b/>
        </w:rPr>
      </w:pPr>
    </w:p>
    <w:p w14:paraId="2902B5F8" w14:textId="77777777" w:rsidR="004E7B5B" w:rsidRDefault="004E7B5B">
      <w:pPr>
        <w:pStyle w:val="BodyText"/>
        <w:spacing w:before="5" w:after="1"/>
        <w:rPr>
          <w:rFonts w:ascii="Verdana"/>
          <w:b/>
          <w:sz w:val="12"/>
        </w:rPr>
      </w:pPr>
    </w:p>
    <w:tbl>
      <w:tblPr>
        <w:tblW w:w="9517" w:type="dxa"/>
        <w:tblInd w:w="5" w:type="dxa"/>
        <w:tblLayout w:type="fixed"/>
        <w:tblCellMar>
          <w:left w:w="0" w:type="dxa"/>
          <w:right w:w="0" w:type="dxa"/>
        </w:tblCellMar>
        <w:tblLook w:val="01E0" w:firstRow="1" w:lastRow="1" w:firstColumn="1" w:lastColumn="1" w:noHBand="0" w:noVBand="0"/>
      </w:tblPr>
      <w:tblGrid>
        <w:gridCol w:w="3960"/>
        <w:gridCol w:w="1593"/>
        <w:gridCol w:w="1377"/>
        <w:gridCol w:w="2587"/>
      </w:tblGrid>
      <w:tr w:rsidR="004E7B5B" w14:paraId="7C04D5C5" w14:textId="77777777" w:rsidTr="004171F5">
        <w:trPr>
          <w:trHeight w:val="292"/>
        </w:trPr>
        <w:tc>
          <w:tcPr>
            <w:tcW w:w="3960" w:type="dxa"/>
            <w:tcBorders>
              <w:top w:val="single" w:sz="4" w:space="0" w:color="000000"/>
              <w:left w:val="single" w:sz="4" w:space="0" w:color="000000"/>
              <w:bottom w:val="single" w:sz="4" w:space="0" w:color="000000"/>
            </w:tcBorders>
          </w:tcPr>
          <w:p w14:paraId="680BB2CD" w14:textId="77777777" w:rsidR="004E7B5B" w:rsidRDefault="00DA3434">
            <w:pPr>
              <w:pStyle w:val="TableParagraph"/>
              <w:spacing w:before="19"/>
              <w:ind w:left="112"/>
              <w:rPr>
                <w:b/>
              </w:rPr>
            </w:pPr>
            <w:r>
              <w:rPr>
                <w:b/>
              </w:rPr>
              <w:t>Staff</w:t>
            </w:r>
          </w:p>
        </w:tc>
        <w:tc>
          <w:tcPr>
            <w:tcW w:w="1593" w:type="dxa"/>
            <w:tcBorders>
              <w:top w:val="single" w:sz="4" w:space="0" w:color="000000"/>
              <w:bottom w:val="single" w:sz="4" w:space="0" w:color="000000"/>
            </w:tcBorders>
          </w:tcPr>
          <w:p w14:paraId="23D74CCC" w14:textId="77777777" w:rsidR="004E7B5B" w:rsidRDefault="00DA3434">
            <w:pPr>
              <w:pStyle w:val="TableParagraph"/>
              <w:spacing w:before="19"/>
              <w:ind w:left="390"/>
              <w:rPr>
                <w:b/>
              </w:rPr>
            </w:pPr>
            <w:r>
              <w:rPr>
                <w:b/>
              </w:rPr>
              <w:t>Phone</w:t>
            </w:r>
          </w:p>
        </w:tc>
        <w:tc>
          <w:tcPr>
            <w:tcW w:w="1377" w:type="dxa"/>
            <w:tcBorders>
              <w:top w:val="single" w:sz="4" w:space="0" w:color="000000"/>
              <w:bottom w:val="single" w:sz="4" w:space="0" w:color="000000"/>
            </w:tcBorders>
          </w:tcPr>
          <w:p w14:paraId="15A9FE49" w14:textId="77777777" w:rsidR="004E7B5B" w:rsidRDefault="00DA3434">
            <w:pPr>
              <w:pStyle w:val="TableParagraph"/>
              <w:spacing w:before="19"/>
              <w:ind w:left="201"/>
              <w:rPr>
                <w:b/>
              </w:rPr>
            </w:pPr>
            <w:r>
              <w:rPr>
                <w:b/>
              </w:rPr>
              <w:t>Office</w:t>
            </w:r>
          </w:p>
        </w:tc>
        <w:tc>
          <w:tcPr>
            <w:tcW w:w="2587" w:type="dxa"/>
            <w:tcBorders>
              <w:top w:val="single" w:sz="4" w:space="0" w:color="000000"/>
              <w:bottom w:val="single" w:sz="4" w:space="0" w:color="000000"/>
              <w:right w:val="single" w:sz="4" w:space="0" w:color="000000"/>
            </w:tcBorders>
          </w:tcPr>
          <w:p w14:paraId="358CF7A2" w14:textId="77777777" w:rsidR="004E7B5B" w:rsidRDefault="00DA3434">
            <w:pPr>
              <w:pStyle w:val="TableParagraph"/>
              <w:spacing w:before="19"/>
              <w:ind w:left="188"/>
              <w:rPr>
                <w:b/>
              </w:rPr>
            </w:pPr>
            <w:r>
              <w:rPr>
                <w:b/>
              </w:rPr>
              <w:t>Email</w:t>
            </w:r>
          </w:p>
        </w:tc>
      </w:tr>
      <w:tr w:rsidR="004E7B5B" w:rsidRPr="00387F9C" w14:paraId="778B0535" w14:textId="77777777" w:rsidTr="004171F5">
        <w:trPr>
          <w:trHeight w:val="519"/>
        </w:trPr>
        <w:tc>
          <w:tcPr>
            <w:tcW w:w="3960" w:type="dxa"/>
            <w:tcBorders>
              <w:top w:val="single" w:sz="4" w:space="0" w:color="000000"/>
            </w:tcBorders>
          </w:tcPr>
          <w:p w14:paraId="6089D130" w14:textId="77777777" w:rsidR="004E7B5B" w:rsidRDefault="004E7B5B">
            <w:pPr>
              <w:pStyle w:val="TableParagraph"/>
              <w:spacing w:before="10"/>
              <w:ind w:left="0"/>
              <w:rPr>
                <w:rFonts w:ascii="Verdana"/>
                <w:b/>
                <w:sz w:val="23"/>
              </w:rPr>
            </w:pPr>
          </w:p>
          <w:p w14:paraId="222B0A90" w14:textId="77777777" w:rsidR="004E7B5B" w:rsidRDefault="00DA3434">
            <w:pPr>
              <w:pStyle w:val="TableParagraph"/>
              <w:spacing w:line="210" w:lineRule="exact"/>
              <w:ind w:left="117"/>
              <w:rPr>
                <w:sz w:val="20"/>
              </w:rPr>
            </w:pPr>
            <w:r>
              <w:rPr>
                <w:b/>
                <w:sz w:val="20"/>
              </w:rPr>
              <w:t>Kevin Reinhart</w:t>
            </w:r>
            <w:r>
              <w:rPr>
                <w:sz w:val="20"/>
              </w:rPr>
              <w:t>, Director of MTW</w:t>
            </w:r>
          </w:p>
        </w:tc>
        <w:tc>
          <w:tcPr>
            <w:tcW w:w="1593" w:type="dxa"/>
            <w:tcBorders>
              <w:top w:val="single" w:sz="4" w:space="0" w:color="000000"/>
            </w:tcBorders>
          </w:tcPr>
          <w:p w14:paraId="6840EDE8" w14:textId="77777777" w:rsidR="004E7B5B" w:rsidRDefault="004E7B5B">
            <w:pPr>
              <w:pStyle w:val="TableParagraph"/>
              <w:ind w:left="0"/>
              <w:rPr>
                <w:rFonts w:ascii="Verdana"/>
                <w:b/>
                <w:sz w:val="24"/>
              </w:rPr>
            </w:pPr>
          </w:p>
          <w:p w14:paraId="1DF3D4F2" w14:textId="020D2579" w:rsidR="004E7B5B" w:rsidRDefault="00387F9C">
            <w:pPr>
              <w:pStyle w:val="TableParagraph"/>
              <w:spacing w:before="1" w:line="207" w:lineRule="exact"/>
              <w:ind w:left="0" w:right="86"/>
              <w:jc w:val="right"/>
              <w:rPr>
                <w:sz w:val="20"/>
              </w:rPr>
            </w:pPr>
            <w:r>
              <w:rPr>
                <w:w w:val="95"/>
                <w:sz w:val="20"/>
              </w:rPr>
              <w:t>(</w:t>
            </w:r>
            <w:r w:rsidRPr="00387F9C">
              <w:rPr>
                <w:w w:val="95"/>
                <w:sz w:val="20"/>
              </w:rPr>
              <w:t>480) 965-5178</w:t>
            </w:r>
          </w:p>
        </w:tc>
        <w:tc>
          <w:tcPr>
            <w:tcW w:w="1377" w:type="dxa"/>
            <w:tcBorders>
              <w:top w:val="single" w:sz="4" w:space="0" w:color="000000"/>
            </w:tcBorders>
          </w:tcPr>
          <w:p w14:paraId="2E3CFE77" w14:textId="77777777" w:rsidR="004E7B5B" w:rsidRDefault="004E7B5B">
            <w:pPr>
              <w:pStyle w:val="TableParagraph"/>
              <w:spacing w:before="5"/>
              <w:ind w:left="0"/>
              <w:rPr>
                <w:rFonts w:ascii="Verdana"/>
                <w:b/>
                <w:sz w:val="24"/>
              </w:rPr>
            </w:pPr>
          </w:p>
          <w:p w14:paraId="74FAD7B2" w14:textId="0171C93A" w:rsidR="004E7B5B" w:rsidRDefault="00DA3434">
            <w:pPr>
              <w:pStyle w:val="TableParagraph"/>
              <w:spacing w:before="1" w:line="202" w:lineRule="exact"/>
              <w:ind w:left="0" w:right="117"/>
              <w:jc w:val="right"/>
              <w:rPr>
                <w:sz w:val="20"/>
              </w:rPr>
            </w:pPr>
            <w:r>
              <w:rPr>
                <w:sz w:val="20"/>
              </w:rPr>
              <w:t>MTW 362</w:t>
            </w:r>
            <w:r w:rsidR="00387F9C">
              <w:rPr>
                <w:sz w:val="20"/>
              </w:rPr>
              <w:t>0</w:t>
            </w:r>
          </w:p>
        </w:tc>
        <w:tc>
          <w:tcPr>
            <w:tcW w:w="2587" w:type="dxa"/>
            <w:tcBorders>
              <w:top w:val="single" w:sz="4" w:space="0" w:color="000000"/>
            </w:tcBorders>
          </w:tcPr>
          <w:p w14:paraId="5631B7E8" w14:textId="77777777" w:rsidR="004E7B5B" w:rsidRPr="00387F9C" w:rsidRDefault="004E7B5B">
            <w:pPr>
              <w:pStyle w:val="TableParagraph"/>
              <w:spacing w:before="10"/>
              <w:ind w:left="0"/>
              <w:rPr>
                <w:rFonts w:ascii="Verdana"/>
                <w:b/>
                <w:sz w:val="20"/>
                <w:szCs w:val="20"/>
              </w:rPr>
            </w:pPr>
          </w:p>
          <w:p w14:paraId="4C691D04" w14:textId="48C49F4D" w:rsidR="004E7B5B" w:rsidRPr="00387F9C" w:rsidRDefault="00D92496">
            <w:pPr>
              <w:pStyle w:val="TableParagraph"/>
              <w:spacing w:line="210" w:lineRule="exact"/>
              <w:ind w:left="133"/>
              <w:rPr>
                <w:sz w:val="20"/>
                <w:szCs w:val="20"/>
              </w:rPr>
            </w:pPr>
            <w:hyperlink r:id="rId9" w:history="1">
              <w:r w:rsidR="00387F9C" w:rsidRPr="00387F9C">
                <w:rPr>
                  <w:rStyle w:val="Hyperlink"/>
                  <w:sz w:val="20"/>
                  <w:szCs w:val="20"/>
                </w:rPr>
                <w:t>Kevin.Reinhart@asu.edu</w:t>
              </w:r>
            </w:hyperlink>
            <w:r w:rsidR="00387F9C" w:rsidRPr="00387F9C">
              <w:rPr>
                <w:sz w:val="20"/>
                <w:szCs w:val="20"/>
              </w:rPr>
              <w:t xml:space="preserve"> </w:t>
            </w:r>
          </w:p>
        </w:tc>
      </w:tr>
      <w:tr w:rsidR="00E75DC4" w14:paraId="634BD56B" w14:textId="77777777" w:rsidTr="004171F5">
        <w:trPr>
          <w:trHeight w:val="229"/>
        </w:trPr>
        <w:tc>
          <w:tcPr>
            <w:tcW w:w="3960" w:type="dxa"/>
          </w:tcPr>
          <w:p w14:paraId="1F330D0A" w14:textId="34BAA751" w:rsidR="00E75DC4" w:rsidRDefault="00E75DC4">
            <w:pPr>
              <w:pStyle w:val="TableParagraph"/>
              <w:spacing w:line="210" w:lineRule="exact"/>
              <w:ind w:left="117"/>
              <w:rPr>
                <w:b/>
                <w:sz w:val="20"/>
              </w:rPr>
            </w:pPr>
            <w:r>
              <w:rPr>
                <w:b/>
                <w:sz w:val="20"/>
              </w:rPr>
              <w:t>Mike Marrs</w:t>
            </w:r>
            <w:r>
              <w:rPr>
                <w:sz w:val="20"/>
              </w:rPr>
              <w:t>, Associate Director, AEP Lead</w:t>
            </w:r>
          </w:p>
        </w:tc>
        <w:tc>
          <w:tcPr>
            <w:tcW w:w="1593" w:type="dxa"/>
          </w:tcPr>
          <w:p w14:paraId="0487F6E7" w14:textId="7DFF45F0" w:rsidR="00E75DC4" w:rsidRDefault="00E75DC4" w:rsidP="00387F9C">
            <w:pPr>
              <w:pStyle w:val="TableParagraph"/>
              <w:spacing w:line="210" w:lineRule="exact"/>
              <w:ind w:left="0" w:right="96"/>
              <w:jc w:val="right"/>
              <w:rPr>
                <w:w w:val="95"/>
                <w:sz w:val="20"/>
              </w:rPr>
            </w:pPr>
            <w:r>
              <w:rPr>
                <w:w w:val="95"/>
                <w:sz w:val="20"/>
              </w:rPr>
              <w:t>(480) 727-6898</w:t>
            </w:r>
          </w:p>
        </w:tc>
        <w:tc>
          <w:tcPr>
            <w:tcW w:w="1377" w:type="dxa"/>
          </w:tcPr>
          <w:p w14:paraId="6F17AD38" w14:textId="2FE431FC" w:rsidR="00E75DC4" w:rsidRPr="00387F9C" w:rsidRDefault="00E75DC4" w:rsidP="00387F9C">
            <w:pPr>
              <w:pStyle w:val="TableParagraph"/>
              <w:spacing w:line="210" w:lineRule="exact"/>
              <w:ind w:left="0" w:right="126"/>
              <w:jc w:val="right"/>
              <w:rPr>
                <w:sz w:val="20"/>
              </w:rPr>
            </w:pPr>
            <w:r>
              <w:rPr>
                <w:sz w:val="20"/>
              </w:rPr>
              <w:t>MTW 3621</w:t>
            </w:r>
          </w:p>
        </w:tc>
        <w:tc>
          <w:tcPr>
            <w:tcW w:w="2587" w:type="dxa"/>
          </w:tcPr>
          <w:p w14:paraId="7A5D2B1C" w14:textId="4E124C2B" w:rsidR="00E75DC4" w:rsidRDefault="00D92496">
            <w:pPr>
              <w:pStyle w:val="TableParagraph"/>
              <w:spacing w:line="210" w:lineRule="exact"/>
              <w:ind w:left="130"/>
              <w:rPr>
                <w:sz w:val="20"/>
              </w:rPr>
            </w:pPr>
            <w:hyperlink r:id="rId10">
              <w:r w:rsidR="00E75DC4">
                <w:rPr>
                  <w:color w:val="0000FF"/>
                  <w:sz w:val="20"/>
                  <w:u w:val="single" w:color="0000FF"/>
                </w:rPr>
                <w:t>mmarrs@asu.edu</w:t>
              </w:r>
            </w:hyperlink>
          </w:p>
        </w:tc>
      </w:tr>
      <w:tr w:rsidR="004E7B5B" w14:paraId="0CE33C48" w14:textId="77777777" w:rsidTr="004171F5">
        <w:trPr>
          <w:trHeight w:val="229"/>
        </w:trPr>
        <w:tc>
          <w:tcPr>
            <w:tcW w:w="3960" w:type="dxa"/>
          </w:tcPr>
          <w:p w14:paraId="599FC551" w14:textId="79C3D618" w:rsidR="004E7B5B" w:rsidRDefault="00DA3434">
            <w:pPr>
              <w:pStyle w:val="TableParagraph"/>
              <w:spacing w:line="210" w:lineRule="exact"/>
              <w:ind w:left="117"/>
              <w:rPr>
                <w:sz w:val="20"/>
              </w:rPr>
            </w:pPr>
            <w:r>
              <w:rPr>
                <w:b/>
                <w:sz w:val="20"/>
              </w:rPr>
              <w:t>Emmett Howard</w:t>
            </w:r>
            <w:r>
              <w:rPr>
                <w:sz w:val="20"/>
              </w:rPr>
              <w:t>, Associate Director</w:t>
            </w:r>
          </w:p>
        </w:tc>
        <w:tc>
          <w:tcPr>
            <w:tcW w:w="1593" w:type="dxa"/>
          </w:tcPr>
          <w:p w14:paraId="6161A950" w14:textId="73EBB463" w:rsidR="004E7B5B" w:rsidRPr="00387F9C" w:rsidRDefault="00387F9C" w:rsidP="00387F9C">
            <w:pPr>
              <w:pStyle w:val="TableParagraph"/>
              <w:spacing w:line="210" w:lineRule="exact"/>
              <w:ind w:left="0" w:right="96"/>
              <w:jc w:val="right"/>
              <w:rPr>
                <w:sz w:val="20"/>
              </w:rPr>
            </w:pPr>
            <w:r>
              <w:rPr>
                <w:w w:val="95"/>
                <w:sz w:val="20"/>
              </w:rPr>
              <w:t>(480) 727-9510</w:t>
            </w:r>
          </w:p>
        </w:tc>
        <w:tc>
          <w:tcPr>
            <w:tcW w:w="1377" w:type="dxa"/>
          </w:tcPr>
          <w:p w14:paraId="7AA949AF" w14:textId="74116143" w:rsidR="004E7B5B" w:rsidRPr="00387F9C" w:rsidRDefault="00387F9C" w:rsidP="00387F9C">
            <w:pPr>
              <w:pStyle w:val="TableParagraph"/>
              <w:spacing w:line="210" w:lineRule="exact"/>
              <w:ind w:left="0" w:right="126"/>
              <w:jc w:val="right"/>
              <w:rPr>
                <w:sz w:val="20"/>
              </w:rPr>
            </w:pPr>
            <w:r w:rsidRPr="00387F9C">
              <w:rPr>
                <w:sz w:val="20"/>
              </w:rPr>
              <w:t>MTW 3622</w:t>
            </w:r>
          </w:p>
        </w:tc>
        <w:tc>
          <w:tcPr>
            <w:tcW w:w="2587" w:type="dxa"/>
          </w:tcPr>
          <w:p w14:paraId="4B7CC6CB" w14:textId="046F96E7" w:rsidR="004E7B5B" w:rsidRDefault="00D92496">
            <w:pPr>
              <w:pStyle w:val="TableParagraph"/>
              <w:spacing w:line="210" w:lineRule="exact"/>
              <w:ind w:left="130"/>
              <w:rPr>
                <w:sz w:val="20"/>
              </w:rPr>
            </w:pPr>
            <w:hyperlink r:id="rId11" w:history="1">
              <w:r w:rsidR="00387F9C" w:rsidRPr="00A516D4">
                <w:rPr>
                  <w:rStyle w:val="Hyperlink"/>
                  <w:sz w:val="20"/>
                </w:rPr>
                <w:t>emhowar2@asu.edu</w:t>
              </w:r>
            </w:hyperlink>
            <w:r w:rsidR="00387F9C">
              <w:rPr>
                <w:sz w:val="20"/>
              </w:rPr>
              <w:t xml:space="preserve"> </w:t>
            </w:r>
          </w:p>
        </w:tc>
      </w:tr>
      <w:tr w:rsidR="004E7B5B" w14:paraId="19DF3006" w14:textId="77777777" w:rsidTr="004171F5">
        <w:trPr>
          <w:trHeight w:val="229"/>
        </w:trPr>
        <w:tc>
          <w:tcPr>
            <w:tcW w:w="3960" w:type="dxa"/>
          </w:tcPr>
          <w:p w14:paraId="048C442B" w14:textId="264333DC" w:rsidR="004E7B5B" w:rsidRDefault="00DA3434">
            <w:pPr>
              <w:pStyle w:val="TableParagraph"/>
              <w:spacing w:line="210" w:lineRule="exact"/>
              <w:ind w:left="117"/>
              <w:rPr>
                <w:sz w:val="20"/>
              </w:rPr>
            </w:pPr>
            <w:r>
              <w:rPr>
                <w:b/>
                <w:sz w:val="20"/>
              </w:rPr>
              <w:t>Ed Bawolek</w:t>
            </w:r>
            <w:r>
              <w:rPr>
                <w:sz w:val="20"/>
              </w:rPr>
              <w:t>, Process Engineer</w:t>
            </w:r>
            <w:r w:rsidR="00387F9C">
              <w:rPr>
                <w:sz w:val="20"/>
              </w:rPr>
              <w:t xml:space="preserve"> Principal</w:t>
            </w:r>
          </w:p>
        </w:tc>
        <w:tc>
          <w:tcPr>
            <w:tcW w:w="1593" w:type="dxa"/>
          </w:tcPr>
          <w:p w14:paraId="141FC6F8" w14:textId="4C41F179" w:rsidR="004E7B5B" w:rsidRPr="0089072A" w:rsidRDefault="0089072A" w:rsidP="0089072A">
            <w:pPr>
              <w:pStyle w:val="TableParagraph"/>
              <w:spacing w:line="210" w:lineRule="exact"/>
              <w:ind w:left="48" w:right="96"/>
              <w:jc w:val="right"/>
              <w:rPr>
                <w:sz w:val="20"/>
              </w:rPr>
            </w:pPr>
            <w:r>
              <w:rPr>
                <w:w w:val="95"/>
                <w:sz w:val="20"/>
              </w:rPr>
              <w:t>(480) 727-9033</w:t>
            </w:r>
          </w:p>
        </w:tc>
        <w:tc>
          <w:tcPr>
            <w:tcW w:w="1377" w:type="dxa"/>
          </w:tcPr>
          <w:p w14:paraId="2220C50E" w14:textId="1C8C0E86" w:rsidR="004E7B5B" w:rsidRDefault="0089072A" w:rsidP="0089072A">
            <w:pPr>
              <w:pStyle w:val="TableParagraph"/>
              <w:spacing w:line="210" w:lineRule="exact"/>
              <w:ind w:left="0" w:right="126"/>
              <w:jc w:val="right"/>
              <w:rPr>
                <w:sz w:val="20"/>
              </w:rPr>
            </w:pPr>
            <w:r>
              <w:rPr>
                <w:sz w:val="20"/>
              </w:rPr>
              <w:t>MTW 3625</w:t>
            </w:r>
          </w:p>
        </w:tc>
        <w:tc>
          <w:tcPr>
            <w:tcW w:w="2587" w:type="dxa"/>
          </w:tcPr>
          <w:p w14:paraId="5E345CF6" w14:textId="61308601" w:rsidR="004E7B5B" w:rsidRDefault="00D92496">
            <w:pPr>
              <w:pStyle w:val="TableParagraph"/>
              <w:spacing w:line="210" w:lineRule="exact"/>
              <w:ind w:left="114"/>
              <w:rPr>
                <w:sz w:val="20"/>
              </w:rPr>
            </w:pPr>
            <w:hyperlink r:id="rId12" w:history="1">
              <w:r w:rsidR="002D7FAB" w:rsidRPr="00A516D4">
                <w:rPr>
                  <w:rStyle w:val="Hyperlink"/>
                  <w:sz w:val="20"/>
                </w:rPr>
                <w:t>ebawolek@asu.edu</w:t>
              </w:r>
            </w:hyperlink>
          </w:p>
        </w:tc>
      </w:tr>
      <w:tr w:rsidR="00DA3434" w14:paraId="6E1F2A12" w14:textId="77777777" w:rsidTr="004171F5">
        <w:trPr>
          <w:trHeight w:val="229"/>
        </w:trPr>
        <w:tc>
          <w:tcPr>
            <w:tcW w:w="3960" w:type="dxa"/>
          </w:tcPr>
          <w:p w14:paraId="224203D0" w14:textId="1E9DD97E" w:rsidR="00DA3434" w:rsidRDefault="00DA3434" w:rsidP="00DA3434">
            <w:pPr>
              <w:pStyle w:val="TableParagraph"/>
              <w:spacing w:line="210" w:lineRule="exact"/>
              <w:ind w:left="117"/>
              <w:rPr>
                <w:sz w:val="20"/>
              </w:rPr>
            </w:pPr>
            <w:r>
              <w:rPr>
                <w:b/>
                <w:sz w:val="20"/>
              </w:rPr>
              <w:t>Xan Henderson</w:t>
            </w:r>
            <w:r>
              <w:rPr>
                <w:sz w:val="20"/>
              </w:rPr>
              <w:t>, Process Engineer</w:t>
            </w:r>
            <w:r w:rsidR="004171F5">
              <w:rPr>
                <w:sz w:val="20"/>
              </w:rPr>
              <w:t xml:space="preserve"> Prin</w:t>
            </w:r>
          </w:p>
        </w:tc>
        <w:tc>
          <w:tcPr>
            <w:tcW w:w="1593" w:type="dxa"/>
          </w:tcPr>
          <w:p w14:paraId="59990DCA" w14:textId="7F65732E" w:rsidR="00DA3434" w:rsidRDefault="0089072A" w:rsidP="0089072A">
            <w:pPr>
              <w:pStyle w:val="TableParagraph"/>
              <w:spacing w:line="210" w:lineRule="exact"/>
              <w:ind w:left="138" w:right="96"/>
              <w:jc w:val="right"/>
              <w:rPr>
                <w:sz w:val="20"/>
              </w:rPr>
            </w:pPr>
            <w:r>
              <w:rPr>
                <w:w w:val="95"/>
                <w:sz w:val="20"/>
              </w:rPr>
              <w:t>(</w:t>
            </w:r>
            <w:r w:rsidRPr="00387F9C">
              <w:rPr>
                <w:w w:val="95"/>
                <w:sz w:val="20"/>
              </w:rPr>
              <w:t>480) 965-</w:t>
            </w:r>
            <w:r>
              <w:rPr>
                <w:w w:val="95"/>
                <w:sz w:val="20"/>
              </w:rPr>
              <w:t>9724</w:t>
            </w:r>
          </w:p>
        </w:tc>
        <w:tc>
          <w:tcPr>
            <w:tcW w:w="1377" w:type="dxa"/>
          </w:tcPr>
          <w:p w14:paraId="5FB2E64F" w14:textId="6D1ED49B" w:rsidR="00DA3434" w:rsidRDefault="0089072A" w:rsidP="0089072A">
            <w:pPr>
              <w:pStyle w:val="TableParagraph"/>
              <w:spacing w:line="210" w:lineRule="exact"/>
              <w:ind w:left="0" w:right="6"/>
              <w:jc w:val="right"/>
              <w:rPr>
                <w:sz w:val="20"/>
              </w:rPr>
            </w:pPr>
            <w:r>
              <w:rPr>
                <w:sz w:val="20"/>
              </w:rPr>
              <w:t>MTW 3609-01</w:t>
            </w:r>
          </w:p>
        </w:tc>
        <w:tc>
          <w:tcPr>
            <w:tcW w:w="2587" w:type="dxa"/>
          </w:tcPr>
          <w:p w14:paraId="6D3A3C10" w14:textId="6780325B" w:rsidR="00DA3434" w:rsidRDefault="00D92496" w:rsidP="00DA3434">
            <w:pPr>
              <w:pStyle w:val="TableParagraph"/>
              <w:spacing w:line="210" w:lineRule="exact"/>
              <w:ind w:left="114"/>
              <w:rPr>
                <w:sz w:val="20"/>
              </w:rPr>
            </w:pPr>
            <w:hyperlink r:id="rId13" w:history="1">
              <w:r w:rsidR="002D7FAB" w:rsidRPr="00A516D4">
                <w:rPr>
                  <w:rStyle w:val="Hyperlink"/>
                  <w:sz w:val="20"/>
                </w:rPr>
                <w:t>xhenders@asu.edu</w:t>
              </w:r>
            </w:hyperlink>
          </w:p>
        </w:tc>
      </w:tr>
      <w:tr w:rsidR="00DA3434" w:rsidRPr="0089072A" w14:paraId="4B45A632" w14:textId="77777777" w:rsidTr="004171F5">
        <w:trPr>
          <w:trHeight w:val="230"/>
        </w:trPr>
        <w:tc>
          <w:tcPr>
            <w:tcW w:w="3960" w:type="dxa"/>
          </w:tcPr>
          <w:p w14:paraId="3C9DE2E9" w14:textId="77777777" w:rsidR="00DA3434" w:rsidRDefault="00DA3434" w:rsidP="00DA3434">
            <w:pPr>
              <w:pStyle w:val="TableParagraph"/>
              <w:spacing w:line="210" w:lineRule="exact"/>
              <w:ind w:left="117"/>
              <w:rPr>
                <w:sz w:val="20"/>
              </w:rPr>
            </w:pPr>
            <w:r>
              <w:rPr>
                <w:b/>
                <w:sz w:val="20"/>
              </w:rPr>
              <w:t>Rob Blanchard</w:t>
            </w:r>
            <w:r>
              <w:rPr>
                <w:sz w:val="20"/>
              </w:rPr>
              <w:t xml:space="preserve">, </w:t>
            </w:r>
            <w:r w:rsidR="009B6191">
              <w:rPr>
                <w:sz w:val="20"/>
              </w:rPr>
              <w:t>Maintenance</w:t>
            </w:r>
            <w:r>
              <w:rPr>
                <w:sz w:val="20"/>
              </w:rPr>
              <w:t xml:space="preserve"> Engineer</w:t>
            </w:r>
          </w:p>
        </w:tc>
        <w:tc>
          <w:tcPr>
            <w:tcW w:w="1593" w:type="dxa"/>
          </w:tcPr>
          <w:p w14:paraId="1016CD8E" w14:textId="01F515CC" w:rsidR="00DA3434" w:rsidRDefault="0089072A" w:rsidP="002D7FAB">
            <w:pPr>
              <w:pStyle w:val="TableParagraph"/>
              <w:spacing w:line="210" w:lineRule="exact"/>
              <w:ind w:left="270" w:right="66" w:hanging="90"/>
              <w:jc w:val="center"/>
              <w:rPr>
                <w:sz w:val="20"/>
              </w:rPr>
            </w:pPr>
            <w:r>
              <w:rPr>
                <w:w w:val="95"/>
                <w:sz w:val="20"/>
              </w:rPr>
              <w:t>(480) 727-9013</w:t>
            </w:r>
          </w:p>
        </w:tc>
        <w:tc>
          <w:tcPr>
            <w:tcW w:w="1377" w:type="dxa"/>
          </w:tcPr>
          <w:p w14:paraId="55D869F2" w14:textId="565E0B1C" w:rsidR="00DA3434" w:rsidRDefault="0089072A" w:rsidP="0089072A">
            <w:pPr>
              <w:pStyle w:val="TableParagraph"/>
              <w:spacing w:line="210" w:lineRule="exact"/>
              <w:ind w:left="-66" w:right="6" w:firstLine="90"/>
              <w:jc w:val="right"/>
              <w:rPr>
                <w:sz w:val="20"/>
              </w:rPr>
            </w:pPr>
            <w:r>
              <w:rPr>
                <w:sz w:val="20"/>
              </w:rPr>
              <w:t>MTW 3609-04</w:t>
            </w:r>
          </w:p>
        </w:tc>
        <w:tc>
          <w:tcPr>
            <w:tcW w:w="2587" w:type="dxa"/>
          </w:tcPr>
          <w:p w14:paraId="6A654CF1" w14:textId="28D368B5" w:rsidR="00DA3434" w:rsidRPr="002D7FAB" w:rsidRDefault="00D92496" w:rsidP="00DA3434">
            <w:pPr>
              <w:pStyle w:val="TableParagraph"/>
              <w:spacing w:line="210" w:lineRule="exact"/>
              <w:ind w:left="114"/>
              <w:rPr>
                <w:sz w:val="20"/>
                <w:szCs w:val="20"/>
              </w:rPr>
            </w:pPr>
            <w:hyperlink r:id="rId14" w:history="1">
              <w:r w:rsidR="002D7FAB" w:rsidRPr="002D7FAB">
                <w:rPr>
                  <w:rStyle w:val="Hyperlink"/>
                  <w:sz w:val="20"/>
                  <w:szCs w:val="20"/>
                </w:rPr>
                <w:t>rcblanch@asu.edu</w:t>
              </w:r>
            </w:hyperlink>
            <w:r w:rsidR="0089072A" w:rsidRPr="002D7FAB">
              <w:rPr>
                <w:sz w:val="20"/>
                <w:szCs w:val="20"/>
              </w:rPr>
              <w:t xml:space="preserve"> </w:t>
            </w:r>
          </w:p>
        </w:tc>
      </w:tr>
      <w:tr w:rsidR="00DA3434" w14:paraId="333E721A" w14:textId="77777777" w:rsidTr="004171F5">
        <w:trPr>
          <w:trHeight w:val="230"/>
        </w:trPr>
        <w:tc>
          <w:tcPr>
            <w:tcW w:w="3960" w:type="dxa"/>
          </w:tcPr>
          <w:p w14:paraId="4A05B48A" w14:textId="623EC975" w:rsidR="00DA3434" w:rsidRDefault="00DA3434" w:rsidP="00DA3434">
            <w:pPr>
              <w:pStyle w:val="TableParagraph"/>
              <w:spacing w:line="210" w:lineRule="exact"/>
              <w:ind w:left="117"/>
              <w:rPr>
                <w:sz w:val="20"/>
              </w:rPr>
            </w:pPr>
            <w:r>
              <w:rPr>
                <w:b/>
                <w:sz w:val="20"/>
              </w:rPr>
              <w:t>Yong-Kyun Lee</w:t>
            </w:r>
            <w:r>
              <w:rPr>
                <w:sz w:val="20"/>
              </w:rPr>
              <w:t xml:space="preserve">, </w:t>
            </w:r>
            <w:r w:rsidR="004171F5">
              <w:rPr>
                <w:sz w:val="20"/>
              </w:rPr>
              <w:t>Research</w:t>
            </w:r>
            <w:r w:rsidR="009B6191">
              <w:rPr>
                <w:sz w:val="20"/>
              </w:rPr>
              <w:t xml:space="preserve"> Engineer</w:t>
            </w:r>
          </w:p>
        </w:tc>
        <w:tc>
          <w:tcPr>
            <w:tcW w:w="1593" w:type="dxa"/>
          </w:tcPr>
          <w:p w14:paraId="57EBECF2" w14:textId="32050456" w:rsidR="00DA3434" w:rsidRDefault="002D7FAB" w:rsidP="00732B4F">
            <w:pPr>
              <w:pStyle w:val="TableParagraph"/>
              <w:spacing w:line="210" w:lineRule="exact"/>
              <w:ind w:left="90" w:right="66" w:firstLine="90"/>
              <w:jc w:val="right"/>
              <w:rPr>
                <w:sz w:val="20"/>
              </w:rPr>
            </w:pPr>
            <w:r>
              <w:rPr>
                <w:w w:val="95"/>
                <w:sz w:val="20"/>
              </w:rPr>
              <w:t>(480) 727-6515</w:t>
            </w:r>
          </w:p>
        </w:tc>
        <w:tc>
          <w:tcPr>
            <w:tcW w:w="1377" w:type="dxa"/>
          </w:tcPr>
          <w:p w14:paraId="10EDDF73" w14:textId="5220DD0D" w:rsidR="00DA3434" w:rsidRDefault="0089072A" w:rsidP="0089072A">
            <w:pPr>
              <w:pStyle w:val="TableParagraph"/>
              <w:spacing w:line="210" w:lineRule="exact"/>
              <w:ind w:left="0" w:right="6"/>
              <w:jc w:val="right"/>
              <w:rPr>
                <w:sz w:val="20"/>
              </w:rPr>
            </w:pPr>
            <w:r>
              <w:rPr>
                <w:sz w:val="20"/>
              </w:rPr>
              <w:t>MTW 3609-08</w:t>
            </w:r>
          </w:p>
        </w:tc>
        <w:tc>
          <w:tcPr>
            <w:tcW w:w="2587" w:type="dxa"/>
          </w:tcPr>
          <w:p w14:paraId="10A208F6" w14:textId="03EBF602" w:rsidR="00DA3434" w:rsidRDefault="00D92496" w:rsidP="00DA3434">
            <w:pPr>
              <w:pStyle w:val="TableParagraph"/>
              <w:spacing w:line="210" w:lineRule="exact"/>
              <w:ind w:left="111"/>
              <w:rPr>
                <w:sz w:val="20"/>
              </w:rPr>
            </w:pPr>
            <w:hyperlink r:id="rId15" w:history="1">
              <w:r w:rsidR="002D7FAB" w:rsidRPr="002D7FAB">
                <w:rPr>
                  <w:rStyle w:val="Hyperlink"/>
                  <w:sz w:val="20"/>
                  <w:szCs w:val="20"/>
                </w:rPr>
                <w:t>ylee64@asu.edu</w:t>
              </w:r>
            </w:hyperlink>
            <w:r w:rsidR="002D7FAB" w:rsidRPr="002D7FAB">
              <w:rPr>
                <w:sz w:val="20"/>
                <w:szCs w:val="20"/>
              </w:rPr>
              <w:t xml:space="preserve">   </w:t>
            </w:r>
          </w:p>
        </w:tc>
      </w:tr>
      <w:tr w:rsidR="00DA3434" w14:paraId="24135949" w14:textId="77777777" w:rsidTr="004171F5">
        <w:trPr>
          <w:trHeight w:val="230"/>
        </w:trPr>
        <w:tc>
          <w:tcPr>
            <w:tcW w:w="3960" w:type="dxa"/>
          </w:tcPr>
          <w:p w14:paraId="7DAC13C7" w14:textId="11235780" w:rsidR="00DA3434" w:rsidRDefault="00DA3434" w:rsidP="00DA3434">
            <w:pPr>
              <w:pStyle w:val="TableParagraph"/>
              <w:spacing w:line="210" w:lineRule="exact"/>
              <w:ind w:left="117"/>
              <w:rPr>
                <w:sz w:val="20"/>
              </w:rPr>
            </w:pPr>
            <w:r>
              <w:rPr>
                <w:b/>
                <w:sz w:val="20"/>
              </w:rPr>
              <w:t>Jovan Trujillo</w:t>
            </w:r>
            <w:r>
              <w:rPr>
                <w:sz w:val="20"/>
              </w:rPr>
              <w:t xml:space="preserve">, </w:t>
            </w:r>
            <w:r w:rsidR="004171F5">
              <w:rPr>
                <w:sz w:val="20"/>
              </w:rPr>
              <w:t>Electronics</w:t>
            </w:r>
            <w:r>
              <w:rPr>
                <w:sz w:val="20"/>
              </w:rPr>
              <w:t xml:space="preserve"> Engineer</w:t>
            </w:r>
          </w:p>
        </w:tc>
        <w:tc>
          <w:tcPr>
            <w:tcW w:w="1593" w:type="dxa"/>
          </w:tcPr>
          <w:p w14:paraId="4D7FAC4F" w14:textId="7E33BB6D" w:rsidR="00DA3434" w:rsidRDefault="00732B4F" w:rsidP="00732B4F">
            <w:pPr>
              <w:pStyle w:val="TableParagraph"/>
              <w:spacing w:line="210" w:lineRule="exact"/>
              <w:ind w:left="0" w:right="66"/>
              <w:jc w:val="right"/>
              <w:rPr>
                <w:sz w:val="20"/>
              </w:rPr>
            </w:pPr>
            <w:r>
              <w:rPr>
                <w:w w:val="95"/>
                <w:sz w:val="20"/>
              </w:rPr>
              <w:t>(480) 727-8660</w:t>
            </w:r>
          </w:p>
        </w:tc>
        <w:tc>
          <w:tcPr>
            <w:tcW w:w="1377" w:type="dxa"/>
          </w:tcPr>
          <w:p w14:paraId="360225A5" w14:textId="3F1D3FFA" w:rsidR="00DA3434" w:rsidRDefault="0089072A" w:rsidP="0089072A">
            <w:pPr>
              <w:pStyle w:val="TableParagraph"/>
              <w:spacing w:line="210" w:lineRule="exact"/>
              <w:ind w:left="0"/>
              <w:jc w:val="right"/>
              <w:rPr>
                <w:sz w:val="20"/>
              </w:rPr>
            </w:pPr>
            <w:r>
              <w:rPr>
                <w:sz w:val="20"/>
              </w:rPr>
              <w:t>MTW 3609-07</w:t>
            </w:r>
          </w:p>
        </w:tc>
        <w:tc>
          <w:tcPr>
            <w:tcW w:w="2587" w:type="dxa"/>
          </w:tcPr>
          <w:p w14:paraId="0B6B07B5" w14:textId="653837A3" w:rsidR="00DA3434" w:rsidRDefault="00D92496" w:rsidP="00DA3434">
            <w:pPr>
              <w:pStyle w:val="TableParagraph"/>
              <w:spacing w:line="210" w:lineRule="exact"/>
              <w:ind w:left="114"/>
              <w:rPr>
                <w:sz w:val="20"/>
              </w:rPr>
            </w:pPr>
            <w:hyperlink r:id="rId16">
              <w:r w:rsidR="002D7FAB" w:rsidRPr="002D7FAB">
                <w:rPr>
                  <w:color w:val="0000FF"/>
                  <w:sz w:val="20"/>
                  <w:u w:val="single" w:color="0000FF"/>
                </w:rPr>
                <w:t>jtrujil1</w:t>
              </w:r>
              <w:r w:rsidR="00DA3434">
                <w:rPr>
                  <w:color w:val="0000FF"/>
                  <w:sz w:val="20"/>
                  <w:u w:val="single" w:color="0000FF"/>
                </w:rPr>
                <w:t>@asu.edu</w:t>
              </w:r>
            </w:hyperlink>
          </w:p>
        </w:tc>
      </w:tr>
      <w:tr w:rsidR="00DA3434" w14:paraId="5940058A" w14:textId="77777777" w:rsidTr="004171F5">
        <w:trPr>
          <w:trHeight w:val="230"/>
        </w:trPr>
        <w:tc>
          <w:tcPr>
            <w:tcW w:w="3960" w:type="dxa"/>
          </w:tcPr>
          <w:p w14:paraId="155517A5" w14:textId="51B66398" w:rsidR="00DA3434" w:rsidRDefault="00DA3434" w:rsidP="00DA3434">
            <w:pPr>
              <w:pStyle w:val="TableParagraph"/>
              <w:spacing w:line="210" w:lineRule="exact"/>
              <w:ind w:left="117"/>
              <w:rPr>
                <w:sz w:val="20"/>
              </w:rPr>
            </w:pPr>
            <w:r>
              <w:rPr>
                <w:b/>
                <w:sz w:val="20"/>
              </w:rPr>
              <w:t>Paul Yee</w:t>
            </w:r>
            <w:r>
              <w:rPr>
                <w:sz w:val="20"/>
              </w:rPr>
              <w:t>, Process Engineer</w:t>
            </w:r>
            <w:r w:rsidR="004171F5">
              <w:rPr>
                <w:sz w:val="20"/>
              </w:rPr>
              <w:t xml:space="preserve"> Sr</w:t>
            </w:r>
          </w:p>
        </w:tc>
        <w:tc>
          <w:tcPr>
            <w:tcW w:w="1593" w:type="dxa"/>
          </w:tcPr>
          <w:p w14:paraId="7C78CB69" w14:textId="6DB76A0A" w:rsidR="00DA3434" w:rsidRDefault="00732B4F" w:rsidP="00732B4F">
            <w:pPr>
              <w:pStyle w:val="TableParagraph"/>
              <w:spacing w:line="210" w:lineRule="exact"/>
              <w:ind w:left="90" w:right="66"/>
              <w:jc w:val="right"/>
              <w:rPr>
                <w:sz w:val="20"/>
              </w:rPr>
            </w:pPr>
            <w:r>
              <w:rPr>
                <w:w w:val="95"/>
                <w:sz w:val="20"/>
              </w:rPr>
              <w:t>(480) 727-8909</w:t>
            </w:r>
          </w:p>
        </w:tc>
        <w:tc>
          <w:tcPr>
            <w:tcW w:w="1377" w:type="dxa"/>
          </w:tcPr>
          <w:p w14:paraId="41207D5F" w14:textId="46C64432" w:rsidR="00DA3434" w:rsidRDefault="0089072A" w:rsidP="0089072A">
            <w:pPr>
              <w:pStyle w:val="TableParagraph"/>
              <w:spacing w:line="210" w:lineRule="exact"/>
              <w:ind w:left="0" w:right="6"/>
              <w:jc w:val="right"/>
              <w:rPr>
                <w:sz w:val="20"/>
              </w:rPr>
            </w:pPr>
            <w:r>
              <w:rPr>
                <w:sz w:val="20"/>
              </w:rPr>
              <w:t>MTW 3609-06</w:t>
            </w:r>
          </w:p>
        </w:tc>
        <w:tc>
          <w:tcPr>
            <w:tcW w:w="2587" w:type="dxa"/>
          </w:tcPr>
          <w:p w14:paraId="167673AA" w14:textId="13B4CF96" w:rsidR="00DA3434" w:rsidRDefault="00D92496" w:rsidP="00DA3434">
            <w:pPr>
              <w:pStyle w:val="TableParagraph"/>
              <w:spacing w:line="210" w:lineRule="exact"/>
              <w:ind w:left="114"/>
              <w:rPr>
                <w:sz w:val="20"/>
              </w:rPr>
            </w:pPr>
            <w:hyperlink r:id="rId17" w:history="1">
              <w:r w:rsidR="002D7FAB" w:rsidRPr="00A516D4">
                <w:rPr>
                  <w:rStyle w:val="Hyperlink"/>
                  <w:sz w:val="20"/>
                </w:rPr>
                <w:t>pyee3@asu.edu</w:t>
              </w:r>
            </w:hyperlink>
          </w:p>
        </w:tc>
      </w:tr>
      <w:tr w:rsidR="00DA3434" w14:paraId="1C6805DD" w14:textId="77777777" w:rsidTr="004171F5">
        <w:trPr>
          <w:trHeight w:val="345"/>
        </w:trPr>
        <w:tc>
          <w:tcPr>
            <w:tcW w:w="3960" w:type="dxa"/>
          </w:tcPr>
          <w:p w14:paraId="08217599" w14:textId="78D24968" w:rsidR="00DA3434" w:rsidRDefault="00DA3434" w:rsidP="00DA3434">
            <w:pPr>
              <w:pStyle w:val="TableParagraph"/>
              <w:spacing w:line="226" w:lineRule="exact"/>
              <w:ind w:left="117"/>
              <w:rPr>
                <w:sz w:val="20"/>
              </w:rPr>
            </w:pPr>
            <w:r>
              <w:rPr>
                <w:b/>
                <w:sz w:val="20"/>
              </w:rPr>
              <w:t>Nick Munizza</w:t>
            </w:r>
            <w:r>
              <w:rPr>
                <w:sz w:val="20"/>
              </w:rPr>
              <w:t>, Process Engineer</w:t>
            </w:r>
            <w:r w:rsidR="004171F5">
              <w:rPr>
                <w:sz w:val="20"/>
              </w:rPr>
              <w:t xml:space="preserve"> Sr</w:t>
            </w:r>
          </w:p>
        </w:tc>
        <w:tc>
          <w:tcPr>
            <w:tcW w:w="1593" w:type="dxa"/>
          </w:tcPr>
          <w:p w14:paraId="06A928BB" w14:textId="0919CA14" w:rsidR="00DA3434" w:rsidRDefault="00732B4F" w:rsidP="00732B4F">
            <w:pPr>
              <w:pStyle w:val="TableParagraph"/>
              <w:spacing w:line="226" w:lineRule="exact"/>
              <w:ind w:left="180" w:right="66"/>
              <w:jc w:val="right"/>
              <w:rPr>
                <w:sz w:val="20"/>
              </w:rPr>
            </w:pPr>
            <w:r>
              <w:rPr>
                <w:w w:val="95"/>
                <w:sz w:val="20"/>
              </w:rPr>
              <w:t>(</w:t>
            </w:r>
            <w:r w:rsidRPr="00387F9C">
              <w:rPr>
                <w:w w:val="95"/>
                <w:sz w:val="20"/>
              </w:rPr>
              <w:t>480) 965-</w:t>
            </w:r>
            <w:r>
              <w:rPr>
                <w:w w:val="95"/>
                <w:sz w:val="20"/>
              </w:rPr>
              <w:t>2227</w:t>
            </w:r>
          </w:p>
        </w:tc>
        <w:tc>
          <w:tcPr>
            <w:tcW w:w="1377" w:type="dxa"/>
          </w:tcPr>
          <w:p w14:paraId="228C3F9D" w14:textId="1E6FAD1A" w:rsidR="00DA3434" w:rsidRDefault="0089072A" w:rsidP="0089072A">
            <w:pPr>
              <w:pStyle w:val="TableParagraph"/>
              <w:spacing w:line="226" w:lineRule="exact"/>
              <w:ind w:left="0" w:right="6"/>
              <w:jc w:val="right"/>
              <w:rPr>
                <w:sz w:val="20"/>
              </w:rPr>
            </w:pPr>
            <w:r>
              <w:rPr>
                <w:sz w:val="20"/>
              </w:rPr>
              <w:t>MTW 3609-02</w:t>
            </w:r>
          </w:p>
        </w:tc>
        <w:tc>
          <w:tcPr>
            <w:tcW w:w="2587" w:type="dxa"/>
          </w:tcPr>
          <w:p w14:paraId="79712DEB" w14:textId="797591FC" w:rsidR="00DA3434" w:rsidRDefault="00D92496" w:rsidP="00DA3434">
            <w:pPr>
              <w:pStyle w:val="TableParagraph"/>
              <w:spacing w:line="226" w:lineRule="exact"/>
              <w:ind w:left="111"/>
              <w:rPr>
                <w:color w:val="0000FF"/>
                <w:sz w:val="20"/>
                <w:u w:val="single" w:color="0000FF"/>
              </w:rPr>
            </w:pPr>
            <w:hyperlink r:id="rId18" w:history="1">
              <w:r w:rsidR="002D7FAB" w:rsidRPr="00A516D4">
                <w:rPr>
                  <w:rStyle w:val="Hyperlink"/>
                  <w:sz w:val="20"/>
                </w:rPr>
                <w:t>nmunizza@asu.edu</w:t>
              </w:r>
            </w:hyperlink>
          </w:p>
          <w:p w14:paraId="05FB7FF1" w14:textId="77777777" w:rsidR="00DA3434" w:rsidRDefault="00DA3434" w:rsidP="00DA3434">
            <w:pPr>
              <w:pStyle w:val="TableParagraph"/>
              <w:spacing w:line="226" w:lineRule="exact"/>
              <w:ind w:left="111"/>
              <w:rPr>
                <w:sz w:val="20"/>
              </w:rPr>
            </w:pPr>
          </w:p>
        </w:tc>
      </w:tr>
      <w:tr w:rsidR="00DA3434" w14:paraId="73A23737" w14:textId="77777777" w:rsidTr="004171F5">
        <w:trPr>
          <w:trHeight w:val="341"/>
        </w:trPr>
        <w:tc>
          <w:tcPr>
            <w:tcW w:w="3960" w:type="dxa"/>
          </w:tcPr>
          <w:p w14:paraId="5DB5A36F" w14:textId="77777777" w:rsidR="00DA3434" w:rsidRDefault="009B6191" w:rsidP="00DA3434">
            <w:pPr>
              <w:pStyle w:val="TableParagraph"/>
              <w:spacing w:before="112" w:line="210" w:lineRule="exact"/>
              <w:ind w:left="117"/>
              <w:rPr>
                <w:sz w:val="20"/>
              </w:rPr>
            </w:pPr>
            <w:r>
              <w:rPr>
                <w:b/>
                <w:sz w:val="20"/>
              </w:rPr>
              <w:t>Brian McNamara</w:t>
            </w:r>
            <w:r w:rsidR="00DA3434">
              <w:rPr>
                <w:sz w:val="20"/>
              </w:rPr>
              <w:t xml:space="preserve">, </w:t>
            </w:r>
            <w:r>
              <w:rPr>
                <w:sz w:val="20"/>
              </w:rPr>
              <w:t>EHS Director of MTW</w:t>
            </w:r>
          </w:p>
        </w:tc>
        <w:tc>
          <w:tcPr>
            <w:tcW w:w="1593" w:type="dxa"/>
          </w:tcPr>
          <w:p w14:paraId="1C4BC35A" w14:textId="11E5657E" w:rsidR="00DA3434" w:rsidRDefault="002D7FAB" w:rsidP="002D7FAB">
            <w:pPr>
              <w:pStyle w:val="TableParagraph"/>
              <w:spacing w:before="112" w:line="210" w:lineRule="exact"/>
              <w:ind w:left="180" w:right="66"/>
              <w:jc w:val="right"/>
              <w:rPr>
                <w:sz w:val="20"/>
              </w:rPr>
            </w:pPr>
            <w:r>
              <w:rPr>
                <w:w w:val="95"/>
                <w:sz w:val="20"/>
              </w:rPr>
              <w:t>(480) 727-8956</w:t>
            </w:r>
          </w:p>
        </w:tc>
        <w:tc>
          <w:tcPr>
            <w:tcW w:w="1377" w:type="dxa"/>
          </w:tcPr>
          <w:p w14:paraId="219207FF" w14:textId="1F3FAC9B" w:rsidR="00DA3434" w:rsidRDefault="002D7FAB" w:rsidP="00DA3434">
            <w:pPr>
              <w:pStyle w:val="TableParagraph"/>
              <w:spacing w:before="112" w:line="210" w:lineRule="exact"/>
              <w:ind w:left="0" w:right="97"/>
              <w:jc w:val="right"/>
              <w:rPr>
                <w:sz w:val="20"/>
              </w:rPr>
            </w:pPr>
            <w:r>
              <w:rPr>
                <w:sz w:val="20"/>
              </w:rPr>
              <w:t>MTW 1666</w:t>
            </w:r>
          </w:p>
        </w:tc>
        <w:tc>
          <w:tcPr>
            <w:tcW w:w="2587" w:type="dxa"/>
          </w:tcPr>
          <w:p w14:paraId="7A49933B" w14:textId="15233B8A" w:rsidR="00DA3434" w:rsidRDefault="00D92496" w:rsidP="00DA3434">
            <w:pPr>
              <w:pStyle w:val="TableParagraph"/>
              <w:spacing w:before="112" w:line="210" w:lineRule="exact"/>
              <w:ind w:left="123"/>
              <w:rPr>
                <w:sz w:val="20"/>
              </w:rPr>
            </w:pPr>
            <w:hyperlink r:id="rId19" w:history="1">
              <w:r w:rsidR="002D7FAB" w:rsidRPr="00A516D4">
                <w:rPr>
                  <w:rStyle w:val="Hyperlink"/>
                  <w:sz w:val="20"/>
                </w:rPr>
                <w:t>brian.mcnamara@asu.edu</w:t>
              </w:r>
            </w:hyperlink>
          </w:p>
        </w:tc>
      </w:tr>
    </w:tbl>
    <w:p w14:paraId="312D31B1" w14:textId="77777777" w:rsidR="004E7B5B" w:rsidRDefault="004E7B5B">
      <w:pPr>
        <w:pStyle w:val="BodyText"/>
        <w:rPr>
          <w:rFonts w:ascii="Verdana"/>
          <w:b/>
        </w:rPr>
      </w:pPr>
    </w:p>
    <w:p w14:paraId="2DD81EC1" w14:textId="77777777" w:rsidR="004E7B5B" w:rsidRDefault="004E7B5B">
      <w:pPr>
        <w:pStyle w:val="BodyText"/>
        <w:rPr>
          <w:rFonts w:ascii="Verdana"/>
          <w:b/>
        </w:rPr>
      </w:pPr>
    </w:p>
    <w:p w14:paraId="5720A894" w14:textId="77777777" w:rsidR="004E7B5B" w:rsidRDefault="004E7B5B">
      <w:pPr>
        <w:pStyle w:val="BodyText"/>
        <w:spacing w:before="4"/>
        <w:rPr>
          <w:rFonts w:ascii="Verdana"/>
          <w:b/>
          <w:sz w:val="17"/>
        </w:rPr>
      </w:pPr>
    </w:p>
    <w:tbl>
      <w:tblPr>
        <w:tblW w:w="0" w:type="auto"/>
        <w:tblInd w:w="95" w:type="dxa"/>
        <w:tblLayout w:type="fixed"/>
        <w:tblCellMar>
          <w:left w:w="0" w:type="dxa"/>
          <w:right w:w="0" w:type="dxa"/>
        </w:tblCellMar>
        <w:tblLook w:val="01E0" w:firstRow="1" w:lastRow="1" w:firstColumn="1" w:lastColumn="1" w:noHBand="0" w:noVBand="0"/>
      </w:tblPr>
      <w:tblGrid>
        <w:gridCol w:w="6103"/>
        <w:gridCol w:w="2790"/>
      </w:tblGrid>
      <w:tr w:rsidR="00802DF5" w14:paraId="156A014D" w14:textId="77777777" w:rsidTr="00E81F1E">
        <w:trPr>
          <w:trHeight w:val="268"/>
        </w:trPr>
        <w:tc>
          <w:tcPr>
            <w:tcW w:w="6103" w:type="dxa"/>
            <w:tcBorders>
              <w:top w:val="single" w:sz="4" w:space="0" w:color="000000"/>
              <w:left w:val="single" w:sz="4" w:space="0" w:color="000000"/>
              <w:bottom w:val="single" w:sz="4" w:space="0" w:color="000000"/>
            </w:tcBorders>
          </w:tcPr>
          <w:p w14:paraId="1AF02722" w14:textId="77777777" w:rsidR="00802DF5" w:rsidRDefault="00802DF5">
            <w:pPr>
              <w:pStyle w:val="TableParagraph"/>
              <w:spacing w:before="18"/>
              <w:ind w:left="112"/>
              <w:rPr>
                <w:b/>
                <w:sz w:val="20"/>
              </w:rPr>
            </w:pPr>
            <w:r>
              <w:rPr>
                <w:b/>
                <w:sz w:val="20"/>
              </w:rPr>
              <w:t>Facilities</w:t>
            </w:r>
          </w:p>
        </w:tc>
        <w:tc>
          <w:tcPr>
            <w:tcW w:w="2790" w:type="dxa"/>
            <w:tcBorders>
              <w:top w:val="single" w:sz="4" w:space="0" w:color="000000"/>
              <w:bottom w:val="single" w:sz="4" w:space="0" w:color="000000"/>
            </w:tcBorders>
          </w:tcPr>
          <w:p w14:paraId="0A1A1660" w14:textId="77777777" w:rsidR="00802DF5" w:rsidRDefault="00802DF5" w:rsidP="00732B4F">
            <w:pPr>
              <w:pStyle w:val="TableParagraph"/>
              <w:spacing w:before="18"/>
              <w:ind w:left="801"/>
              <w:rPr>
                <w:b/>
                <w:sz w:val="20"/>
              </w:rPr>
            </w:pPr>
            <w:r>
              <w:rPr>
                <w:b/>
                <w:sz w:val="20"/>
              </w:rPr>
              <w:t>Phone(s)</w:t>
            </w:r>
          </w:p>
        </w:tc>
      </w:tr>
      <w:tr w:rsidR="00802DF5" w14:paraId="2999CBD3" w14:textId="77777777" w:rsidTr="00E81F1E">
        <w:trPr>
          <w:trHeight w:val="230"/>
        </w:trPr>
        <w:tc>
          <w:tcPr>
            <w:tcW w:w="6103" w:type="dxa"/>
          </w:tcPr>
          <w:p w14:paraId="4B5E5F9F" w14:textId="77777777" w:rsidR="00802DF5" w:rsidRDefault="00802DF5">
            <w:pPr>
              <w:pStyle w:val="TableParagraph"/>
              <w:spacing w:line="210" w:lineRule="exact"/>
              <w:ind w:left="117"/>
              <w:rPr>
                <w:sz w:val="20"/>
              </w:rPr>
            </w:pPr>
          </w:p>
          <w:p w14:paraId="4A79D21F" w14:textId="358F1DC1" w:rsidR="00802DF5" w:rsidRDefault="00802DF5">
            <w:pPr>
              <w:pStyle w:val="TableParagraph"/>
              <w:spacing w:line="210" w:lineRule="exact"/>
              <w:ind w:left="117"/>
              <w:rPr>
                <w:sz w:val="20"/>
              </w:rPr>
            </w:pPr>
          </w:p>
        </w:tc>
        <w:tc>
          <w:tcPr>
            <w:tcW w:w="2790" w:type="dxa"/>
          </w:tcPr>
          <w:p w14:paraId="3E7ED1A5" w14:textId="77777777" w:rsidR="00802DF5" w:rsidRDefault="00802DF5">
            <w:pPr>
              <w:pStyle w:val="TableParagraph"/>
              <w:ind w:left="0"/>
              <w:rPr>
                <w:rFonts w:ascii="Times New Roman"/>
                <w:sz w:val="16"/>
              </w:rPr>
            </w:pPr>
          </w:p>
        </w:tc>
      </w:tr>
      <w:tr w:rsidR="00802DF5" w14:paraId="1F3F2444" w14:textId="77777777" w:rsidTr="00E81F1E">
        <w:trPr>
          <w:trHeight w:val="230"/>
        </w:trPr>
        <w:tc>
          <w:tcPr>
            <w:tcW w:w="6103" w:type="dxa"/>
          </w:tcPr>
          <w:p w14:paraId="0E08E673" w14:textId="7E6F4955" w:rsidR="00802DF5" w:rsidRDefault="00802DF5">
            <w:pPr>
              <w:pStyle w:val="TableParagraph"/>
              <w:spacing w:line="210" w:lineRule="exact"/>
              <w:ind w:left="116"/>
              <w:rPr>
                <w:sz w:val="20"/>
              </w:rPr>
            </w:pPr>
            <w:r>
              <w:rPr>
                <w:sz w:val="20"/>
              </w:rPr>
              <w:t>1</w:t>
            </w:r>
            <w:r w:rsidRPr="009B6191">
              <w:rPr>
                <w:sz w:val="20"/>
                <w:vertAlign w:val="superscript"/>
              </w:rPr>
              <w:t>st</w:t>
            </w:r>
            <w:r>
              <w:rPr>
                <w:sz w:val="20"/>
              </w:rPr>
              <w:t xml:space="preserve"> Floor Cleanroom Room 15</w:t>
            </w:r>
            <w:r w:rsidR="00E46525">
              <w:rPr>
                <w:sz w:val="20"/>
              </w:rPr>
              <w:t>11</w:t>
            </w:r>
            <w:r>
              <w:rPr>
                <w:sz w:val="20"/>
              </w:rPr>
              <w:t xml:space="preserve"> (</w:t>
            </w:r>
            <w:r w:rsidR="00E46525">
              <w:rPr>
                <w:sz w:val="20"/>
              </w:rPr>
              <w:t>Gowning and Entrance</w:t>
            </w:r>
            <w:r>
              <w:rPr>
                <w:sz w:val="20"/>
              </w:rPr>
              <w:t>)</w:t>
            </w:r>
          </w:p>
        </w:tc>
        <w:tc>
          <w:tcPr>
            <w:tcW w:w="2790" w:type="dxa"/>
          </w:tcPr>
          <w:p w14:paraId="067D74CA" w14:textId="650D9A5B" w:rsidR="00802DF5" w:rsidRDefault="00E46525" w:rsidP="00E46525">
            <w:pPr>
              <w:pStyle w:val="TableParagraph"/>
              <w:ind w:left="0"/>
              <w:jc w:val="center"/>
              <w:rPr>
                <w:rFonts w:ascii="Times New Roman"/>
                <w:sz w:val="16"/>
              </w:rPr>
            </w:pPr>
            <w:r>
              <w:rPr>
                <w:sz w:val="20"/>
              </w:rPr>
              <w:t>480-965-2971</w:t>
            </w:r>
          </w:p>
        </w:tc>
      </w:tr>
      <w:tr w:rsidR="00E46525" w14:paraId="519AD9AF" w14:textId="77777777" w:rsidTr="00E81F1E">
        <w:trPr>
          <w:trHeight w:val="230"/>
        </w:trPr>
        <w:tc>
          <w:tcPr>
            <w:tcW w:w="6103" w:type="dxa"/>
          </w:tcPr>
          <w:p w14:paraId="760F5744" w14:textId="69BF4739" w:rsidR="00E46525" w:rsidRDefault="00E46525" w:rsidP="00E46525">
            <w:pPr>
              <w:pStyle w:val="TableParagraph"/>
              <w:spacing w:line="210" w:lineRule="exact"/>
              <w:ind w:left="116"/>
              <w:rPr>
                <w:sz w:val="20"/>
              </w:rPr>
            </w:pPr>
            <w:r>
              <w:rPr>
                <w:sz w:val="20"/>
              </w:rPr>
              <w:t>1</w:t>
            </w:r>
            <w:r w:rsidRPr="009B6191">
              <w:rPr>
                <w:sz w:val="20"/>
                <w:vertAlign w:val="superscript"/>
              </w:rPr>
              <w:t>st</w:t>
            </w:r>
            <w:r>
              <w:rPr>
                <w:sz w:val="20"/>
              </w:rPr>
              <w:t xml:space="preserve"> Floor Cleanroom Room 1514 (Metrology)</w:t>
            </w:r>
          </w:p>
        </w:tc>
        <w:tc>
          <w:tcPr>
            <w:tcW w:w="2790" w:type="dxa"/>
          </w:tcPr>
          <w:p w14:paraId="4593C935" w14:textId="2988FD4B" w:rsidR="00E46525" w:rsidRDefault="00E46525" w:rsidP="00E46525">
            <w:pPr>
              <w:pStyle w:val="TableParagraph"/>
              <w:ind w:left="0"/>
              <w:jc w:val="center"/>
              <w:rPr>
                <w:rFonts w:ascii="Times New Roman"/>
                <w:sz w:val="16"/>
              </w:rPr>
            </w:pPr>
            <w:r>
              <w:rPr>
                <w:sz w:val="20"/>
              </w:rPr>
              <w:t>480-965-0186</w:t>
            </w:r>
          </w:p>
        </w:tc>
      </w:tr>
      <w:tr w:rsidR="00E46525" w14:paraId="14AB35B2" w14:textId="77777777" w:rsidTr="00E81F1E">
        <w:trPr>
          <w:trHeight w:val="230"/>
        </w:trPr>
        <w:tc>
          <w:tcPr>
            <w:tcW w:w="6103" w:type="dxa"/>
          </w:tcPr>
          <w:p w14:paraId="285E384C" w14:textId="6CA5D62A" w:rsidR="00E46525" w:rsidRDefault="00E46525" w:rsidP="00E46525">
            <w:pPr>
              <w:pStyle w:val="TableParagraph"/>
              <w:spacing w:line="210" w:lineRule="exact"/>
              <w:ind w:left="116"/>
              <w:rPr>
                <w:sz w:val="20"/>
              </w:rPr>
            </w:pPr>
            <w:r>
              <w:rPr>
                <w:sz w:val="20"/>
              </w:rPr>
              <w:t>1</w:t>
            </w:r>
            <w:r w:rsidRPr="00802DF5">
              <w:rPr>
                <w:sz w:val="20"/>
                <w:vertAlign w:val="superscript"/>
              </w:rPr>
              <w:t>st</w:t>
            </w:r>
            <w:r>
              <w:rPr>
                <w:sz w:val="20"/>
              </w:rPr>
              <w:t xml:space="preserve"> Floor Cleanroom Room 1514 (Bruker XRD Land Line)</w:t>
            </w:r>
          </w:p>
        </w:tc>
        <w:tc>
          <w:tcPr>
            <w:tcW w:w="2790" w:type="dxa"/>
          </w:tcPr>
          <w:p w14:paraId="41A29141" w14:textId="7E2BF73C" w:rsidR="00E46525" w:rsidRDefault="00E46525" w:rsidP="00E46525">
            <w:pPr>
              <w:pStyle w:val="TableParagraph"/>
              <w:ind w:left="0"/>
              <w:jc w:val="center"/>
              <w:rPr>
                <w:rFonts w:ascii="Times New Roman"/>
                <w:sz w:val="16"/>
              </w:rPr>
            </w:pPr>
            <w:r>
              <w:rPr>
                <w:sz w:val="20"/>
              </w:rPr>
              <w:t>480-965-7148</w:t>
            </w:r>
          </w:p>
        </w:tc>
      </w:tr>
      <w:tr w:rsidR="00E46525" w14:paraId="2CBA21B3" w14:textId="77777777" w:rsidTr="00E81F1E">
        <w:trPr>
          <w:trHeight w:val="230"/>
        </w:trPr>
        <w:tc>
          <w:tcPr>
            <w:tcW w:w="6103" w:type="dxa"/>
          </w:tcPr>
          <w:p w14:paraId="1831AAEE" w14:textId="0E20A02A" w:rsidR="00E46525" w:rsidRDefault="00E46525" w:rsidP="00E46525">
            <w:pPr>
              <w:pStyle w:val="TableParagraph"/>
              <w:spacing w:line="210" w:lineRule="exact"/>
              <w:ind w:left="116"/>
              <w:rPr>
                <w:sz w:val="20"/>
              </w:rPr>
            </w:pPr>
            <w:r>
              <w:rPr>
                <w:sz w:val="20"/>
              </w:rPr>
              <w:t>1</w:t>
            </w:r>
            <w:r w:rsidRPr="00802DF5">
              <w:rPr>
                <w:sz w:val="20"/>
                <w:vertAlign w:val="superscript"/>
              </w:rPr>
              <w:t>st</w:t>
            </w:r>
            <w:r>
              <w:rPr>
                <w:sz w:val="20"/>
              </w:rPr>
              <w:t xml:space="preserve"> Floor Cleanroom Room 1514 (Evaporators and Furnace)</w:t>
            </w:r>
          </w:p>
        </w:tc>
        <w:tc>
          <w:tcPr>
            <w:tcW w:w="2790" w:type="dxa"/>
          </w:tcPr>
          <w:p w14:paraId="4477385D" w14:textId="68490993" w:rsidR="00E46525" w:rsidRDefault="00E46525" w:rsidP="00E46525">
            <w:pPr>
              <w:pStyle w:val="TableParagraph"/>
              <w:ind w:left="0"/>
              <w:jc w:val="center"/>
              <w:rPr>
                <w:sz w:val="20"/>
              </w:rPr>
            </w:pPr>
            <w:r>
              <w:rPr>
                <w:sz w:val="20"/>
              </w:rPr>
              <w:t>480-727-9040</w:t>
            </w:r>
          </w:p>
        </w:tc>
      </w:tr>
      <w:tr w:rsidR="00E46525" w14:paraId="1AA74973" w14:textId="77777777" w:rsidTr="00E81F1E">
        <w:trPr>
          <w:trHeight w:val="230"/>
        </w:trPr>
        <w:tc>
          <w:tcPr>
            <w:tcW w:w="6103" w:type="dxa"/>
          </w:tcPr>
          <w:p w14:paraId="61EFA89F" w14:textId="77F9F13F" w:rsidR="00E46525" w:rsidRDefault="00E46525" w:rsidP="00E46525">
            <w:pPr>
              <w:pStyle w:val="TableParagraph"/>
              <w:spacing w:line="210" w:lineRule="exact"/>
              <w:ind w:left="116"/>
              <w:rPr>
                <w:sz w:val="20"/>
              </w:rPr>
            </w:pPr>
            <w:r>
              <w:rPr>
                <w:sz w:val="20"/>
              </w:rPr>
              <w:t>1</w:t>
            </w:r>
            <w:r w:rsidRPr="00802DF5">
              <w:rPr>
                <w:sz w:val="20"/>
                <w:vertAlign w:val="superscript"/>
              </w:rPr>
              <w:t>st</w:t>
            </w:r>
            <w:r>
              <w:rPr>
                <w:sz w:val="20"/>
              </w:rPr>
              <w:t xml:space="preserve"> Floor Cleanroom Room 1514B (Photolithography)</w:t>
            </w:r>
          </w:p>
        </w:tc>
        <w:tc>
          <w:tcPr>
            <w:tcW w:w="2790" w:type="dxa"/>
          </w:tcPr>
          <w:p w14:paraId="4224D90B" w14:textId="70EDB946" w:rsidR="00E46525" w:rsidRDefault="00E46525" w:rsidP="00E46525">
            <w:pPr>
              <w:pStyle w:val="TableParagraph"/>
              <w:ind w:left="0"/>
              <w:jc w:val="center"/>
              <w:rPr>
                <w:sz w:val="20"/>
              </w:rPr>
            </w:pPr>
            <w:r>
              <w:rPr>
                <w:sz w:val="20"/>
              </w:rPr>
              <w:t>480-727-9038</w:t>
            </w:r>
          </w:p>
        </w:tc>
      </w:tr>
      <w:tr w:rsidR="00E46525" w14:paraId="091811FE" w14:textId="77777777" w:rsidTr="00E81F1E">
        <w:trPr>
          <w:trHeight w:val="230"/>
        </w:trPr>
        <w:tc>
          <w:tcPr>
            <w:tcW w:w="6103" w:type="dxa"/>
          </w:tcPr>
          <w:p w14:paraId="0F21134E" w14:textId="3AC1F951" w:rsidR="00E46525" w:rsidRDefault="00E46525" w:rsidP="00E46525">
            <w:pPr>
              <w:pStyle w:val="TableParagraph"/>
              <w:spacing w:line="210" w:lineRule="exact"/>
              <w:ind w:left="116"/>
              <w:rPr>
                <w:sz w:val="20"/>
              </w:rPr>
            </w:pPr>
            <w:r>
              <w:rPr>
                <w:sz w:val="20"/>
              </w:rPr>
              <w:t>1</w:t>
            </w:r>
            <w:r w:rsidRPr="00802DF5">
              <w:rPr>
                <w:sz w:val="20"/>
                <w:vertAlign w:val="superscript"/>
              </w:rPr>
              <w:t>st</w:t>
            </w:r>
            <w:r>
              <w:rPr>
                <w:sz w:val="20"/>
              </w:rPr>
              <w:t xml:space="preserve"> Floor Shared Lab Room 1504 (Angstrom PVD)</w:t>
            </w:r>
          </w:p>
        </w:tc>
        <w:tc>
          <w:tcPr>
            <w:tcW w:w="2790" w:type="dxa"/>
          </w:tcPr>
          <w:p w14:paraId="02EE3FF3" w14:textId="5A15C3BC" w:rsidR="00E46525" w:rsidRDefault="00E46525" w:rsidP="00E46525">
            <w:pPr>
              <w:pStyle w:val="TableParagraph"/>
              <w:ind w:left="0"/>
              <w:jc w:val="center"/>
              <w:rPr>
                <w:rFonts w:ascii="Times New Roman"/>
                <w:sz w:val="16"/>
              </w:rPr>
            </w:pPr>
            <w:r>
              <w:rPr>
                <w:sz w:val="20"/>
              </w:rPr>
              <w:t>480-727-7733</w:t>
            </w:r>
          </w:p>
        </w:tc>
      </w:tr>
      <w:tr w:rsidR="00434800" w14:paraId="1CC8A089" w14:textId="77777777" w:rsidTr="00E81F1E">
        <w:trPr>
          <w:trHeight w:val="230"/>
        </w:trPr>
        <w:tc>
          <w:tcPr>
            <w:tcW w:w="6103" w:type="dxa"/>
          </w:tcPr>
          <w:p w14:paraId="61C4347F" w14:textId="6CEDFAB1" w:rsidR="00434800" w:rsidRDefault="00434800" w:rsidP="00434800">
            <w:pPr>
              <w:pStyle w:val="TableParagraph"/>
              <w:spacing w:line="210" w:lineRule="exact"/>
              <w:ind w:left="116"/>
              <w:rPr>
                <w:sz w:val="20"/>
              </w:rPr>
            </w:pPr>
            <w:r>
              <w:rPr>
                <w:sz w:val="20"/>
              </w:rPr>
              <w:t>1</w:t>
            </w:r>
            <w:r w:rsidRPr="00802DF5">
              <w:rPr>
                <w:sz w:val="20"/>
                <w:vertAlign w:val="superscript"/>
              </w:rPr>
              <w:t>st</w:t>
            </w:r>
            <w:r>
              <w:rPr>
                <w:sz w:val="20"/>
              </w:rPr>
              <w:t xml:space="preserve"> Floor Shared Lab Room 1504 (Solvent Hood Land Line)</w:t>
            </w:r>
          </w:p>
        </w:tc>
        <w:tc>
          <w:tcPr>
            <w:tcW w:w="2790" w:type="dxa"/>
          </w:tcPr>
          <w:p w14:paraId="3F1ED470" w14:textId="030BCE56" w:rsidR="00434800" w:rsidRDefault="00434800" w:rsidP="00434800">
            <w:pPr>
              <w:pStyle w:val="TableParagraph"/>
              <w:ind w:left="0"/>
              <w:jc w:val="center"/>
              <w:rPr>
                <w:rFonts w:ascii="Times New Roman"/>
                <w:sz w:val="16"/>
              </w:rPr>
            </w:pPr>
            <w:r>
              <w:rPr>
                <w:sz w:val="20"/>
              </w:rPr>
              <w:t>480-727-0973</w:t>
            </w:r>
          </w:p>
        </w:tc>
      </w:tr>
      <w:tr w:rsidR="001B3130" w14:paraId="2E1630FC" w14:textId="77777777" w:rsidTr="00E81F1E">
        <w:trPr>
          <w:trHeight w:val="230"/>
        </w:trPr>
        <w:tc>
          <w:tcPr>
            <w:tcW w:w="6103" w:type="dxa"/>
          </w:tcPr>
          <w:p w14:paraId="23EF2A0A" w14:textId="48A3E821" w:rsidR="001B3130" w:rsidRDefault="001B3130" w:rsidP="00434800">
            <w:pPr>
              <w:pStyle w:val="TableParagraph"/>
              <w:spacing w:line="210" w:lineRule="exact"/>
              <w:ind w:left="116"/>
              <w:rPr>
                <w:sz w:val="20"/>
              </w:rPr>
            </w:pPr>
            <w:r>
              <w:rPr>
                <w:sz w:val="20"/>
              </w:rPr>
              <w:t>2</w:t>
            </w:r>
            <w:r w:rsidRPr="009B6191">
              <w:rPr>
                <w:sz w:val="20"/>
                <w:vertAlign w:val="superscript"/>
              </w:rPr>
              <w:t>nd</w:t>
            </w:r>
            <w:r>
              <w:rPr>
                <w:sz w:val="20"/>
              </w:rPr>
              <w:t xml:space="preserve"> Floor Cleanroom Room 2302 (Gowning Room)</w:t>
            </w:r>
          </w:p>
        </w:tc>
        <w:tc>
          <w:tcPr>
            <w:tcW w:w="2790" w:type="dxa"/>
          </w:tcPr>
          <w:p w14:paraId="292C9328" w14:textId="572F3329" w:rsidR="001B3130" w:rsidRDefault="001B3130" w:rsidP="001B3130">
            <w:pPr>
              <w:pStyle w:val="TableParagraph"/>
              <w:ind w:left="0"/>
              <w:jc w:val="center"/>
              <w:rPr>
                <w:sz w:val="20"/>
              </w:rPr>
            </w:pPr>
            <w:r>
              <w:rPr>
                <w:sz w:val="20"/>
              </w:rPr>
              <w:t>480-727-8907</w:t>
            </w:r>
          </w:p>
        </w:tc>
      </w:tr>
      <w:tr w:rsidR="001B3130" w14:paraId="7C40EC16" w14:textId="77777777" w:rsidTr="00E81F1E">
        <w:trPr>
          <w:trHeight w:val="230"/>
        </w:trPr>
        <w:tc>
          <w:tcPr>
            <w:tcW w:w="6103" w:type="dxa"/>
          </w:tcPr>
          <w:p w14:paraId="2A2338EB" w14:textId="3858B266" w:rsidR="001B3130" w:rsidRDefault="001B3130" w:rsidP="001B3130">
            <w:pPr>
              <w:pStyle w:val="TableParagraph"/>
              <w:spacing w:line="210" w:lineRule="exact"/>
              <w:ind w:left="116"/>
              <w:rPr>
                <w:sz w:val="20"/>
              </w:rPr>
            </w:pPr>
            <w:r>
              <w:rPr>
                <w:sz w:val="20"/>
              </w:rPr>
              <w:t>2</w:t>
            </w:r>
            <w:r w:rsidRPr="009B6191">
              <w:rPr>
                <w:sz w:val="20"/>
                <w:vertAlign w:val="superscript"/>
              </w:rPr>
              <w:t>nd</w:t>
            </w:r>
            <w:r>
              <w:rPr>
                <w:sz w:val="20"/>
              </w:rPr>
              <w:t xml:space="preserve"> Floor Cleanroom Room 2205 (Build Lab)</w:t>
            </w:r>
          </w:p>
        </w:tc>
        <w:tc>
          <w:tcPr>
            <w:tcW w:w="2790" w:type="dxa"/>
          </w:tcPr>
          <w:p w14:paraId="244B6A7C" w14:textId="4871DF71" w:rsidR="001B3130" w:rsidRDefault="001B3130" w:rsidP="001B3130">
            <w:pPr>
              <w:pStyle w:val="TableParagraph"/>
              <w:ind w:left="0"/>
              <w:jc w:val="center"/>
              <w:rPr>
                <w:sz w:val="20"/>
              </w:rPr>
            </w:pPr>
            <w:r>
              <w:rPr>
                <w:sz w:val="20"/>
              </w:rPr>
              <w:t>480-965-2512</w:t>
            </w:r>
          </w:p>
        </w:tc>
      </w:tr>
      <w:tr w:rsidR="001B3130" w14:paraId="4B595D64" w14:textId="77777777" w:rsidTr="00E81F1E">
        <w:trPr>
          <w:trHeight w:val="230"/>
        </w:trPr>
        <w:tc>
          <w:tcPr>
            <w:tcW w:w="6103" w:type="dxa"/>
          </w:tcPr>
          <w:p w14:paraId="0C2D303A" w14:textId="3F6EBB19" w:rsidR="001B3130" w:rsidRDefault="001B3130" w:rsidP="001B3130">
            <w:pPr>
              <w:pStyle w:val="TableParagraph"/>
              <w:spacing w:line="210" w:lineRule="exact"/>
              <w:ind w:left="116"/>
              <w:rPr>
                <w:sz w:val="20"/>
              </w:rPr>
            </w:pPr>
            <w:r>
              <w:rPr>
                <w:sz w:val="20"/>
              </w:rPr>
              <w:t>2</w:t>
            </w:r>
            <w:r w:rsidRPr="009B6191">
              <w:rPr>
                <w:sz w:val="20"/>
                <w:vertAlign w:val="superscript"/>
              </w:rPr>
              <w:t>nd</w:t>
            </w:r>
            <w:r>
              <w:rPr>
                <w:sz w:val="20"/>
              </w:rPr>
              <w:t xml:space="preserve"> Floor Cleanroom Room 2206 (Dry Etch and AKT 1600)</w:t>
            </w:r>
          </w:p>
        </w:tc>
        <w:tc>
          <w:tcPr>
            <w:tcW w:w="2790" w:type="dxa"/>
          </w:tcPr>
          <w:p w14:paraId="3C9FDAFE" w14:textId="40E5FE34" w:rsidR="001B3130" w:rsidRDefault="001B3130" w:rsidP="001B3130">
            <w:pPr>
              <w:pStyle w:val="TableParagraph"/>
              <w:ind w:left="0"/>
              <w:jc w:val="center"/>
              <w:rPr>
                <w:rFonts w:ascii="Times New Roman"/>
                <w:sz w:val="16"/>
              </w:rPr>
            </w:pPr>
            <w:r>
              <w:rPr>
                <w:sz w:val="20"/>
              </w:rPr>
              <w:t>480-727-8904</w:t>
            </w:r>
          </w:p>
        </w:tc>
      </w:tr>
      <w:tr w:rsidR="001B3130" w14:paraId="0F386BB0" w14:textId="77777777" w:rsidTr="00E81F1E">
        <w:trPr>
          <w:trHeight w:val="230"/>
        </w:trPr>
        <w:tc>
          <w:tcPr>
            <w:tcW w:w="6103" w:type="dxa"/>
          </w:tcPr>
          <w:p w14:paraId="41AF6088" w14:textId="160C85FA" w:rsidR="001B3130" w:rsidRDefault="001B3130" w:rsidP="001B3130">
            <w:pPr>
              <w:pStyle w:val="TableParagraph"/>
              <w:spacing w:line="210" w:lineRule="exact"/>
              <w:ind w:left="116"/>
              <w:rPr>
                <w:sz w:val="20"/>
              </w:rPr>
            </w:pPr>
            <w:r>
              <w:rPr>
                <w:sz w:val="20"/>
              </w:rPr>
              <w:t>2</w:t>
            </w:r>
            <w:r w:rsidRPr="009B6191">
              <w:rPr>
                <w:sz w:val="20"/>
                <w:vertAlign w:val="superscript"/>
              </w:rPr>
              <w:t>nd</w:t>
            </w:r>
            <w:r>
              <w:rPr>
                <w:sz w:val="20"/>
              </w:rPr>
              <w:t xml:space="preserve"> Floor Cleanroom Room 2206 (Solvent Hood)</w:t>
            </w:r>
          </w:p>
        </w:tc>
        <w:tc>
          <w:tcPr>
            <w:tcW w:w="2790" w:type="dxa"/>
          </w:tcPr>
          <w:p w14:paraId="00170C1D" w14:textId="0282EB2F" w:rsidR="001B3130" w:rsidRDefault="001B3130" w:rsidP="001B3130">
            <w:pPr>
              <w:pStyle w:val="TableParagraph"/>
              <w:ind w:left="0"/>
              <w:jc w:val="center"/>
              <w:rPr>
                <w:sz w:val="20"/>
              </w:rPr>
            </w:pPr>
            <w:r>
              <w:rPr>
                <w:sz w:val="20"/>
              </w:rPr>
              <w:t>480-727-8660</w:t>
            </w:r>
          </w:p>
        </w:tc>
      </w:tr>
      <w:tr w:rsidR="001B3130" w14:paraId="49D51733" w14:textId="77777777" w:rsidTr="00E81F1E">
        <w:trPr>
          <w:trHeight w:val="229"/>
        </w:trPr>
        <w:tc>
          <w:tcPr>
            <w:tcW w:w="6103" w:type="dxa"/>
          </w:tcPr>
          <w:p w14:paraId="3E60B3C6" w14:textId="713204AE" w:rsidR="001B3130" w:rsidRDefault="001B3130" w:rsidP="001B3130">
            <w:pPr>
              <w:pStyle w:val="TableParagraph"/>
              <w:spacing w:line="209" w:lineRule="exact"/>
              <w:ind w:left="116"/>
              <w:rPr>
                <w:sz w:val="20"/>
              </w:rPr>
            </w:pPr>
            <w:r>
              <w:rPr>
                <w:sz w:val="20"/>
              </w:rPr>
              <w:t>2</w:t>
            </w:r>
            <w:r w:rsidRPr="00802DF5">
              <w:rPr>
                <w:sz w:val="20"/>
                <w:vertAlign w:val="superscript"/>
              </w:rPr>
              <w:t>nd</w:t>
            </w:r>
            <w:r>
              <w:rPr>
                <w:sz w:val="20"/>
              </w:rPr>
              <w:t xml:space="preserve"> Floor Cleanroom Room 2208 (PVD, PECVD, Acid and Bases)</w:t>
            </w:r>
          </w:p>
        </w:tc>
        <w:tc>
          <w:tcPr>
            <w:tcW w:w="2790" w:type="dxa"/>
          </w:tcPr>
          <w:p w14:paraId="1EDD82BB" w14:textId="3618A3D3" w:rsidR="001B3130" w:rsidRDefault="001B3130" w:rsidP="001B3130">
            <w:pPr>
              <w:pStyle w:val="TableParagraph"/>
              <w:ind w:left="0"/>
              <w:jc w:val="center"/>
              <w:rPr>
                <w:rFonts w:ascii="Times New Roman"/>
                <w:sz w:val="16"/>
              </w:rPr>
            </w:pPr>
            <w:r>
              <w:rPr>
                <w:sz w:val="20"/>
              </w:rPr>
              <w:t>480-727-8903</w:t>
            </w:r>
          </w:p>
        </w:tc>
      </w:tr>
      <w:tr w:rsidR="001B3130" w14:paraId="635242C9" w14:textId="77777777" w:rsidTr="00E81F1E">
        <w:trPr>
          <w:trHeight w:val="229"/>
        </w:trPr>
        <w:tc>
          <w:tcPr>
            <w:tcW w:w="6103" w:type="dxa"/>
          </w:tcPr>
          <w:p w14:paraId="0EE7E848" w14:textId="07BF31AB" w:rsidR="001B3130" w:rsidRDefault="001B3130" w:rsidP="001B3130">
            <w:pPr>
              <w:pStyle w:val="TableParagraph"/>
              <w:spacing w:line="209" w:lineRule="exact"/>
              <w:ind w:left="115"/>
              <w:rPr>
                <w:sz w:val="20"/>
              </w:rPr>
            </w:pPr>
            <w:r>
              <w:rPr>
                <w:sz w:val="20"/>
              </w:rPr>
              <w:t>2</w:t>
            </w:r>
            <w:r w:rsidRPr="00802DF5">
              <w:rPr>
                <w:sz w:val="20"/>
                <w:vertAlign w:val="superscript"/>
              </w:rPr>
              <w:t>nd</w:t>
            </w:r>
            <w:r>
              <w:rPr>
                <w:sz w:val="20"/>
              </w:rPr>
              <w:t xml:space="preserve"> Floor Cleanroom Room 2210 (Test and AFM)</w:t>
            </w:r>
          </w:p>
        </w:tc>
        <w:tc>
          <w:tcPr>
            <w:tcW w:w="2790" w:type="dxa"/>
          </w:tcPr>
          <w:p w14:paraId="71C6C315" w14:textId="343CF53B" w:rsidR="001B3130" w:rsidRDefault="00B321F9" w:rsidP="00B321F9">
            <w:pPr>
              <w:pStyle w:val="TableParagraph"/>
              <w:ind w:left="0"/>
              <w:jc w:val="center"/>
              <w:rPr>
                <w:rFonts w:ascii="Times New Roman"/>
                <w:sz w:val="16"/>
              </w:rPr>
            </w:pPr>
            <w:r>
              <w:rPr>
                <w:sz w:val="20"/>
              </w:rPr>
              <w:t>480-727-8970</w:t>
            </w:r>
          </w:p>
        </w:tc>
      </w:tr>
      <w:tr w:rsidR="008E3EF8" w14:paraId="17983BAA" w14:textId="77777777" w:rsidTr="00E81F1E">
        <w:trPr>
          <w:trHeight w:val="229"/>
        </w:trPr>
        <w:tc>
          <w:tcPr>
            <w:tcW w:w="6103" w:type="dxa"/>
          </w:tcPr>
          <w:p w14:paraId="3F4F2FC9" w14:textId="65F0F92D" w:rsidR="008E3EF8" w:rsidRDefault="008E3EF8" w:rsidP="008E3EF8">
            <w:pPr>
              <w:pStyle w:val="TableParagraph"/>
              <w:spacing w:line="209" w:lineRule="exact"/>
              <w:ind w:left="115"/>
              <w:rPr>
                <w:sz w:val="20"/>
              </w:rPr>
            </w:pPr>
            <w:r>
              <w:rPr>
                <w:sz w:val="20"/>
              </w:rPr>
              <w:t>2</w:t>
            </w:r>
            <w:r w:rsidRPr="00802DF5">
              <w:rPr>
                <w:sz w:val="20"/>
                <w:vertAlign w:val="superscript"/>
              </w:rPr>
              <w:t>nd</w:t>
            </w:r>
            <w:r>
              <w:rPr>
                <w:sz w:val="20"/>
              </w:rPr>
              <w:t xml:space="preserve"> Floor Cleanroom Room 2215 (FESEM)</w:t>
            </w:r>
          </w:p>
        </w:tc>
        <w:tc>
          <w:tcPr>
            <w:tcW w:w="2790" w:type="dxa"/>
          </w:tcPr>
          <w:p w14:paraId="5BE9135A" w14:textId="016491E0" w:rsidR="008E3EF8" w:rsidRDefault="008E3EF8" w:rsidP="008E3EF8">
            <w:pPr>
              <w:pStyle w:val="TableParagraph"/>
              <w:ind w:left="0"/>
              <w:jc w:val="center"/>
              <w:rPr>
                <w:rFonts w:ascii="Times New Roman"/>
                <w:sz w:val="16"/>
              </w:rPr>
            </w:pPr>
            <w:r>
              <w:rPr>
                <w:sz w:val="20"/>
              </w:rPr>
              <w:t>480-727-8908</w:t>
            </w:r>
          </w:p>
        </w:tc>
      </w:tr>
      <w:tr w:rsidR="008E3EF8" w14:paraId="3884C005" w14:textId="77777777" w:rsidTr="00E81F1E">
        <w:trPr>
          <w:trHeight w:val="230"/>
        </w:trPr>
        <w:tc>
          <w:tcPr>
            <w:tcW w:w="6103" w:type="dxa"/>
          </w:tcPr>
          <w:p w14:paraId="65D900F1" w14:textId="10652605" w:rsidR="008E3EF8" w:rsidRDefault="008E3EF8" w:rsidP="008E3EF8">
            <w:pPr>
              <w:pStyle w:val="TableParagraph"/>
              <w:spacing w:line="210" w:lineRule="exact"/>
              <w:ind w:left="115"/>
              <w:rPr>
                <w:sz w:val="20"/>
              </w:rPr>
            </w:pPr>
            <w:r>
              <w:rPr>
                <w:sz w:val="20"/>
              </w:rPr>
              <w:t>2</w:t>
            </w:r>
            <w:r w:rsidRPr="00802DF5">
              <w:rPr>
                <w:sz w:val="20"/>
                <w:vertAlign w:val="superscript"/>
              </w:rPr>
              <w:t>nd</w:t>
            </w:r>
            <w:r>
              <w:rPr>
                <w:sz w:val="20"/>
              </w:rPr>
              <w:t xml:space="preserve"> Floor Cleanroom Room 2305 (Azores)</w:t>
            </w:r>
          </w:p>
        </w:tc>
        <w:tc>
          <w:tcPr>
            <w:tcW w:w="2790" w:type="dxa"/>
          </w:tcPr>
          <w:p w14:paraId="51061B48" w14:textId="21D10060" w:rsidR="008E3EF8" w:rsidRDefault="008E3EF8" w:rsidP="008E3EF8">
            <w:pPr>
              <w:pStyle w:val="TableParagraph"/>
              <w:ind w:left="0"/>
              <w:jc w:val="center"/>
              <w:rPr>
                <w:rFonts w:ascii="Times New Roman"/>
                <w:sz w:val="16"/>
              </w:rPr>
            </w:pPr>
            <w:r>
              <w:rPr>
                <w:sz w:val="20"/>
              </w:rPr>
              <w:t>480-727-8905</w:t>
            </w:r>
          </w:p>
        </w:tc>
      </w:tr>
      <w:tr w:rsidR="008E3EF8" w14:paraId="3355E502" w14:textId="77777777" w:rsidTr="00E81F1E">
        <w:trPr>
          <w:trHeight w:val="230"/>
        </w:trPr>
        <w:tc>
          <w:tcPr>
            <w:tcW w:w="6103" w:type="dxa"/>
          </w:tcPr>
          <w:p w14:paraId="369DCCEB" w14:textId="50877456" w:rsidR="008E3EF8" w:rsidRDefault="008E3EF8" w:rsidP="008E3EF8">
            <w:pPr>
              <w:pStyle w:val="TableParagraph"/>
              <w:spacing w:line="210" w:lineRule="exact"/>
              <w:ind w:left="115"/>
              <w:rPr>
                <w:sz w:val="20"/>
              </w:rPr>
            </w:pPr>
            <w:r>
              <w:rPr>
                <w:sz w:val="20"/>
              </w:rPr>
              <w:t>2</w:t>
            </w:r>
            <w:r w:rsidRPr="00802DF5">
              <w:rPr>
                <w:sz w:val="20"/>
                <w:vertAlign w:val="superscript"/>
              </w:rPr>
              <w:t>nd</w:t>
            </w:r>
            <w:r>
              <w:rPr>
                <w:sz w:val="20"/>
              </w:rPr>
              <w:t xml:space="preserve"> Floor Cleanroom Room 2305 (Orbotech)</w:t>
            </w:r>
          </w:p>
        </w:tc>
        <w:tc>
          <w:tcPr>
            <w:tcW w:w="2790" w:type="dxa"/>
          </w:tcPr>
          <w:p w14:paraId="5ECB2BA3" w14:textId="7786FA7B" w:rsidR="008E3EF8" w:rsidRDefault="008E3EF8" w:rsidP="008E3EF8">
            <w:pPr>
              <w:pStyle w:val="TableParagraph"/>
              <w:ind w:left="0"/>
              <w:jc w:val="center"/>
              <w:rPr>
                <w:sz w:val="20"/>
              </w:rPr>
            </w:pPr>
            <w:r>
              <w:rPr>
                <w:sz w:val="20"/>
              </w:rPr>
              <w:t>480-727-8906</w:t>
            </w:r>
          </w:p>
        </w:tc>
      </w:tr>
      <w:tr w:rsidR="008E3EF8" w14:paraId="7130FAFE" w14:textId="77777777" w:rsidTr="00E81F1E">
        <w:trPr>
          <w:trHeight w:val="230"/>
        </w:trPr>
        <w:tc>
          <w:tcPr>
            <w:tcW w:w="6103" w:type="dxa"/>
          </w:tcPr>
          <w:p w14:paraId="57C741AD" w14:textId="089AB458" w:rsidR="008E3EF8" w:rsidRDefault="008E3EF8" w:rsidP="008E3EF8">
            <w:pPr>
              <w:pStyle w:val="TableParagraph"/>
              <w:spacing w:line="210" w:lineRule="exact"/>
              <w:ind w:left="114"/>
              <w:rPr>
                <w:sz w:val="20"/>
              </w:rPr>
            </w:pPr>
            <w:r>
              <w:rPr>
                <w:sz w:val="20"/>
              </w:rPr>
              <w:t>2</w:t>
            </w:r>
            <w:r w:rsidRPr="00802DF5">
              <w:rPr>
                <w:sz w:val="20"/>
                <w:vertAlign w:val="superscript"/>
              </w:rPr>
              <w:t>nd</w:t>
            </w:r>
            <w:r>
              <w:rPr>
                <w:sz w:val="20"/>
              </w:rPr>
              <w:t xml:space="preserve"> Floor Cleanroom Room 2305 (Ellipsometer)</w:t>
            </w:r>
          </w:p>
        </w:tc>
        <w:tc>
          <w:tcPr>
            <w:tcW w:w="2790" w:type="dxa"/>
          </w:tcPr>
          <w:p w14:paraId="122F7D17" w14:textId="5D2260DB" w:rsidR="008E3EF8" w:rsidRDefault="008E3EF8" w:rsidP="008E3EF8">
            <w:pPr>
              <w:pStyle w:val="TableParagraph"/>
              <w:spacing w:line="210" w:lineRule="exact"/>
              <w:ind w:left="798"/>
              <w:rPr>
                <w:sz w:val="20"/>
              </w:rPr>
            </w:pPr>
            <w:r>
              <w:rPr>
                <w:sz w:val="20"/>
              </w:rPr>
              <w:t>480-727-4064</w:t>
            </w:r>
          </w:p>
        </w:tc>
      </w:tr>
      <w:tr w:rsidR="008E3EF8" w14:paraId="1B830CD7" w14:textId="77777777" w:rsidTr="00E81F1E">
        <w:trPr>
          <w:trHeight w:val="230"/>
        </w:trPr>
        <w:tc>
          <w:tcPr>
            <w:tcW w:w="6103" w:type="dxa"/>
          </w:tcPr>
          <w:p w14:paraId="0E3CE566" w14:textId="7C6A73E1" w:rsidR="008E3EF8" w:rsidRDefault="008E3EF8" w:rsidP="008E3EF8">
            <w:pPr>
              <w:pStyle w:val="TableParagraph"/>
              <w:spacing w:line="210" w:lineRule="exact"/>
              <w:ind w:left="114"/>
              <w:rPr>
                <w:sz w:val="20"/>
              </w:rPr>
            </w:pPr>
            <w:r>
              <w:rPr>
                <w:sz w:val="20"/>
              </w:rPr>
              <w:t>2</w:t>
            </w:r>
            <w:r w:rsidRPr="00802DF5">
              <w:rPr>
                <w:sz w:val="20"/>
                <w:vertAlign w:val="superscript"/>
              </w:rPr>
              <w:t>nd</w:t>
            </w:r>
            <w:r>
              <w:rPr>
                <w:sz w:val="20"/>
              </w:rPr>
              <w:t xml:space="preserve"> Floor Cleanroom Room 2305 (Tamarack)</w:t>
            </w:r>
          </w:p>
        </w:tc>
        <w:tc>
          <w:tcPr>
            <w:tcW w:w="2790" w:type="dxa"/>
          </w:tcPr>
          <w:p w14:paraId="51393A6B" w14:textId="114ED58E" w:rsidR="008E3EF8" w:rsidRDefault="008E3EF8" w:rsidP="008E3EF8">
            <w:pPr>
              <w:pStyle w:val="TableParagraph"/>
              <w:spacing w:line="210" w:lineRule="exact"/>
              <w:ind w:left="798"/>
              <w:rPr>
                <w:sz w:val="20"/>
              </w:rPr>
            </w:pPr>
            <w:r>
              <w:rPr>
                <w:sz w:val="20"/>
              </w:rPr>
              <w:t>480-727-4065</w:t>
            </w:r>
          </w:p>
        </w:tc>
      </w:tr>
      <w:tr w:rsidR="008E3EF8" w14:paraId="37DB513D" w14:textId="77777777" w:rsidTr="00E81F1E">
        <w:trPr>
          <w:trHeight w:val="230"/>
        </w:trPr>
        <w:tc>
          <w:tcPr>
            <w:tcW w:w="6103" w:type="dxa"/>
          </w:tcPr>
          <w:p w14:paraId="19A9DA09" w14:textId="667DFA2E" w:rsidR="008E3EF8" w:rsidRDefault="008E3EF8" w:rsidP="008E3EF8">
            <w:pPr>
              <w:pStyle w:val="TableParagraph"/>
              <w:spacing w:line="210" w:lineRule="exact"/>
              <w:ind w:left="114"/>
              <w:rPr>
                <w:sz w:val="20"/>
              </w:rPr>
            </w:pPr>
            <w:r>
              <w:rPr>
                <w:sz w:val="20"/>
              </w:rPr>
              <w:t>2</w:t>
            </w:r>
            <w:r w:rsidRPr="00802DF5">
              <w:rPr>
                <w:sz w:val="20"/>
                <w:vertAlign w:val="superscript"/>
              </w:rPr>
              <w:t>nd</w:t>
            </w:r>
            <w:r>
              <w:rPr>
                <w:sz w:val="20"/>
              </w:rPr>
              <w:t xml:space="preserve"> Floor Cleanroom Room 2318 (Sunic OLED)</w:t>
            </w:r>
          </w:p>
        </w:tc>
        <w:tc>
          <w:tcPr>
            <w:tcW w:w="2790" w:type="dxa"/>
          </w:tcPr>
          <w:p w14:paraId="241E421E" w14:textId="69E993C8" w:rsidR="008E3EF8" w:rsidRDefault="008E3EF8" w:rsidP="008E3EF8">
            <w:pPr>
              <w:pStyle w:val="TableParagraph"/>
              <w:spacing w:line="210" w:lineRule="exact"/>
              <w:ind w:left="798"/>
              <w:rPr>
                <w:sz w:val="20"/>
              </w:rPr>
            </w:pPr>
            <w:r>
              <w:rPr>
                <w:sz w:val="20"/>
              </w:rPr>
              <w:t>480-965-7384</w:t>
            </w:r>
          </w:p>
        </w:tc>
      </w:tr>
      <w:tr w:rsidR="008E3EF8" w14:paraId="35791FC3" w14:textId="77777777" w:rsidTr="00E81F1E">
        <w:trPr>
          <w:trHeight w:val="230"/>
        </w:trPr>
        <w:tc>
          <w:tcPr>
            <w:tcW w:w="6103" w:type="dxa"/>
          </w:tcPr>
          <w:p w14:paraId="4D40517C" w14:textId="3C7A8E8B" w:rsidR="008E3EF8" w:rsidRDefault="008E3EF8" w:rsidP="008E3EF8">
            <w:pPr>
              <w:pStyle w:val="TableParagraph"/>
              <w:spacing w:line="210" w:lineRule="exact"/>
              <w:ind w:left="114"/>
              <w:rPr>
                <w:sz w:val="20"/>
              </w:rPr>
            </w:pPr>
            <w:r>
              <w:rPr>
                <w:sz w:val="20"/>
              </w:rPr>
              <w:t>2</w:t>
            </w:r>
            <w:r w:rsidRPr="00802DF5">
              <w:rPr>
                <w:sz w:val="20"/>
                <w:vertAlign w:val="superscript"/>
              </w:rPr>
              <w:t>nd</w:t>
            </w:r>
            <w:r>
              <w:rPr>
                <w:sz w:val="20"/>
              </w:rPr>
              <w:t xml:space="preserve"> Floor E-Test Lab Room 2506</w:t>
            </w:r>
          </w:p>
        </w:tc>
        <w:tc>
          <w:tcPr>
            <w:tcW w:w="2790" w:type="dxa"/>
          </w:tcPr>
          <w:p w14:paraId="3782F18A" w14:textId="326BB5D3" w:rsidR="008E3EF8" w:rsidRDefault="008E3EF8" w:rsidP="008E3EF8">
            <w:pPr>
              <w:pStyle w:val="TableParagraph"/>
              <w:spacing w:line="210" w:lineRule="exact"/>
              <w:ind w:left="798"/>
              <w:rPr>
                <w:sz w:val="20"/>
              </w:rPr>
            </w:pPr>
            <w:r>
              <w:rPr>
                <w:sz w:val="20"/>
              </w:rPr>
              <w:t>480-727-7022</w:t>
            </w:r>
          </w:p>
        </w:tc>
      </w:tr>
    </w:tbl>
    <w:p w14:paraId="56EB61DE" w14:textId="77777777" w:rsidR="004E7B5B" w:rsidRDefault="004E7B5B">
      <w:pPr>
        <w:spacing w:line="207" w:lineRule="exact"/>
        <w:rPr>
          <w:sz w:val="20"/>
        </w:rPr>
        <w:sectPr w:rsidR="004E7B5B" w:rsidSect="00E81F1E">
          <w:footerReference w:type="default" r:id="rId20"/>
          <w:pgSz w:w="12240" w:h="15840"/>
          <w:pgMar w:top="1440" w:right="1440" w:bottom="1440" w:left="1440" w:header="0" w:footer="373" w:gutter="0"/>
          <w:cols w:space="720"/>
        </w:sectPr>
      </w:pPr>
    </w:p>
    <w:p w14:paraId="1F166B26" w14:textId="77777777" w:rsidR="004E7B5B" w:rsidRDefault="00DA3434">
      <w:pPr>
        <w:pStyle w:val="Heading3"/>
        <w:spacing w:before="76"/>
        <w:rPr>
          <w:u w:val="none"/>
        </w:rPr>
      </w:pPr>
      <w:bookmarkStart w:id="4" w:name="Section_I.__Collective_Commitment_to_Saf"/>
      <w:bookmarkStart w:id="5" w:name="_Toc32330896"/>
      <w:bookmarkEnd w:id="4"/>
      <w:r>
        <w:rPr>
          <w:color w:val="0000FF"/>
          <w:u w:val="thick" w:color="0000FF"/>
        </w:rPr>
        <w:lastRenderedPageBreak/>
        <w:t>Section I. Collective Commitment to Safety</w:t>
      </w:r>
      <w:bookmarkEnd w:id="5"/>
    </w:p>
    <w:p w14:paraId="3A19610E" w14:textId="77777777" w:rsidR="004E7B5B" w:rsidRDefault="004E7B5B">
      <w:pPr>
        <w:pStyle w:val="BodyText"/>
        <w:spacing w:before="10"/>
        <w:rPr>
          <w:b/>
          <w:sz w:val="15"/>
        </w:rPr>
      </w:pPr>
    </w:p>
    <w:p w14:paraId="7AAD1E2A" w14:textId="77777777" w:rsidR="004E7B5B" w:rsidRDefault="00DA3434">
      <w:pPr>
        <w:pStyle w:val="BodyText"/>
        <w:spacing w:before="93"/>
        <w:ind w:left="847" w:right="974"/>
        <w:jc w:val="both"/>
      </w:pPr>
      <w:r>
        <w:t xml:space="preserve">We must all be committed to maintaining a safe working environment: </w:t>
      </w:r>
      <w:r>
        <w:rPr>
          <w:b/>
          <w:i/>
        </w:rPr>
        <w:t xml:space="preserve">“No research is so important that it justifies endangering human health” </w:t>
      </w:r>
      <w:r>
        <w:t>(to quote from a College [now renamed the Ira A. Fulton School</w:t>
      </w:r>
      <w:r>
        <w:rPr>
          <w:spacing w:val="-17"/>
        </w:rPr>
        <w:t xml:space="preserve"> </w:t>
      </w:r>
      <w:r>
        <w:t>of</w:t>
      </w:r>
      <w:r>
        <w:rPr>
          <w:spacing w:val="-15"/>
        </w:rPr>
        <w:t xml:space="preserve"> </w:t>
      </w:r>
      <w:r>
        <w:t>Engineering]</w:t>
      </w:r>
      <w:r>
        <w:rPr>
          <w:spacing w:val="-15"/>
        </w:rPr>
        <w:t xml:space="preserve"> </w:t>
      </w:r>
      <w:r>
        <w:t>safety</w:t>
      </w:r>
      <w:r>
        <w:rPr>
          <w:spacing w:val="-16"/>
        </w:rPr>
        <w:t xml:space="preserve"> </w:t>
      </w:r>
      <w:r>
        <w:t>memo</w:t>
      </w:r>
      <w:r>
        <w:rPr>
          <w:spacing w:val="-15"/>
        </w:rPr>
        <w:t xml:space="preserve"> </w:t>
      </w:r>
      <w:r>
        <w:t>dated</w:t>
      </w:r>
      <w:r>
        <w:rPr>
          <w:spacing w:val="-18"/>
        </w:rPr>
        <w:t xml:space="preserve"> </w:t>
      </w:r>
      <w:r>
        <w:t>June</w:t>
      </w:r>
      <w:r>
        <w:rPr>
          <w:spacing w:val="-15"/>
        </w:rPr>
        <w:t xml:space="preserve"> </w:t>
      </w:r>
      <w:r>
        <w:t>16,</w:t>
      </w:r>
      <w:r>
        <w:rPr>
          <w:spacing w:val="-15"/>
        </w:rPr>
        <w:t xml:space="preserve"> </w:t>
      </w:r>
      <w:r>
        <w:t>1986).</w:t>
      </w:r>
      <w:r>
        <w:rPr>
          <w:spacing w:val="21"/>
        </w:rPr>
        <w:t xml:space="preserve"> </w:t>
      </w:r>
      <w:r>
        <w:t>To</w:t>
      </w:r>
      <w:r>
        <w:rPr>
          <w:spacing w:val="-18"/>
        </w:rPr>
        <w:t xml:space="preserve"> </w:t>
      </w:r>
      <w:r>
        <w:t>this</w:t>
      </w:r>
      <w:r>
        <w:rPr>
          <w:spacing w:val="-14"/>
        </w:rPr>
        <w:t xml:space="preserve"> </w:t>
      </w:r>
      <w:r>
        <w:t>end,</w:t>
      </w:r>
      <w:r>
        <w:rPr>
          <w:spacing w:val="-15"/>
        </w:rPr>
        <w:t xml:space="preserve"> </w:t>
      </w:r>
      <w:r>
        <w:t>we</w:t>
      </w:r>
      <w:r>
        <w:rPr>
          <w:spacing w:val="-15"/>
        </w:rPr>
        <w:t xml:space="preserve"> </w:t>
      </w:r>
      <w:r>
        <w:t>have</w:t>
      </w:r>
      <w:r>
        <w:rPr>
          <w:spacing w:val="-18"/>
        </w:rPr>
        <w:t xml:space="preserve"> </w:t>
      </w:r>
      <w:r>
        <w:t>implemented</w:t>
      </w:r>
      <w:r>
        <w:rPr>
          <w:spacing w:val="-18"/>
        </w:rPr>
        <w:t xml:space="preserve"> </w:t>
      </w:r>
      <w:r>
        <w:t>an</w:t>
      </w:r>
      <w:r>
        <w:rPr>
          <w:spacing w:val="-18"/>
        </w:rPr>
        <w:t xml:space="preserve"> </w:t>
      </w:r>
      <w:r>
        <w:t xml:space="preserve">advisory procedure similar to industry’s “Safety Management By Walking Around” (SMBWA). All </w:t>
      </w:r>
      <w:r w:rsidR="00527CAE">
        <w:t>Core</w:t>
      </w:r>
      <w:r>
        <w:t xml:space="preserve"> constituents are encouraged to participate in the SMBWA program. In short, we must all be vigilant. If you see something that does not look right, could be a hazard, etc. please report such concerns immediately to </w:t>
      </w:r>
      <w:r w:rsidR="00527CAE">
        <w:t>Core</w:t>
      </w:r>
      <w:r>
        <w:t xml:space="preserve"> staff. The </w:t>
      </w:r>
      <w:r w:rsidR="00527CAE">
        <w:t>Core</w:t>
      </w:r>
      <w:r>
        <w:t xml:space="preserve"> has made a serious commitment to become a role model in safety for the University. The </w:t>
      </w:r>
      <w:r w:rsidR="00E7694D">
        <w:t>Macro Technology Works building</w:t>
      </w:r>
      <w:r>
        <w:t xml:space="preserve"> has safety officers to support and assist us with general environmental, health, and safety matters. Please feel free to contact </w:t>
      </w:r>
      <w:r w:rsidR="00E7694D">
        <w:t>AEP Core</w:t>
      </w:r>
      <w:r>
        <w:t xml:space="preserve"> staff if you have any safety-related</w:t>
      </w:r>
      <w:r>
        <w:rPr>
          <w:spacing w:val="-2"/>
        </w:rPr>
        <w:t xml:space="preserve"> </w:t>
      </w:r>
      <w:r>
        <w:t>questions.</w:t>
      </w:r>
    </w:p>
    <w:p w14:paraId="5E6B276B" w14:textId="77777777" w:rsidR="004E7B5B" w:rsidRDefault="004E7B5B">
      <w:pPr>
        <w:pStyle w:val="BodyText"/>
        <w:rPr>
          <w:sz w:val="22"/>
        </w:rPr>
      </w:pPr>
    </w:p>
    <w:p w14:paraId="4FD41EF1" w14:textId="77777777" w:rsidR="004E7B5B" w:rsidRDefault="004E7B5B">
      <w:pPr>
        <w:pStyle w:val="BodyText"/>
        <w:spacing w:before="1"/>
        <w:rPr>
          <w:sz w:val="18"/>
        </w:rPr>
      </w:pPr>
    </w:p>
    <w:p w14:paraId="17B3F30C" w14:textId="77777777" w:rsidR="004E7B5B" w:rsidRDefault="00DA3434">
      <w:pPr>
        <w:ind w:left="848"/>
        <w:jc w:val="both"/>
        <w:rPr>
          <w:b/>
          <w:i/>
          <w:sz w:val="24"/>
        </w:rPr>
      </w:pPr>
      <w:r>
        <w:rPr>
          <w:b/>
          <w:i/>
          <w:color w:val="C00000"/>
          <w:sz w:val="24"/>
        </w:rPr>
        <w:t>The Bottom Line on Safety</w:t>
      </w:r>
    </w:p>
    <w:p w14:paraId="6D7FD19F" w14:textId="77777777" w:rsidR="004E7B5B" w:rsidRDefault="00DA3434" w:rsidP="00DB5CCC">
      <w:pPr>
        <w:pStyle w:val="ListParagraph"/>
        <w:numPr>
          <w:ilvl w:val="1"/>
          <w:numId w:val="49"/>
        </w:numPr>
        <w:tabs>
          <w:tab w:val="left" w:pos="1567"/>
          <w:tab w:val="left" w:pos="1568"/>
        </w:tabs>
        <w:spacing w:before="232" w:line="237" w:lineRule="auto"/>
        <w:ind w:right="1249"/>
        <w:rPr>
          <w:b/>
          <w:i/>
          <w:sz w:val="20"/>
        </w:rPr>
      </w:pPr>
      <w:r>
        <w:rPr>
          <w:b/>
          <w:i/>
          <w:color w:val="C00000"/>
          <w:sz w:val="20"/>
        </w:rPr>
        <w:t>Ignorance</w:t>
      </w:r>
      <w:r>
        <w:rPr>
          <w:b/>
          <w:i/>
          <w:color w:val="C00000"/>
          <w:spacing w:val="-5"/>
          <w:sz w:val="20"/>
        </w:rPr>
        <w:t xml:space="preserve"> </w:t>
      </w:r>
      <w:r>
        <w:rPr>
          <w:b/>
          <w:i/>
          <w:color w:val="C00000"/>
          <w:sz w:val="20"/>
        </w:rPr>
        <w:t>of</w:t>
      </w:r>
      <w:r>
        <w:rPr>
          <w:b/>
          <w:i/>
          <w:color w:val="C00000"/>
          <w:spacing w:val="-4"/>
          <w:sz w:val="20"/>
        </w:rPr>
        <w:t xml:space="preserve"> </w:t>
      </w:r>
      <w:r>
        <w:rPr>
          <w:b/>
          <w:i/>
          <w:color w:val="C00000"/>
          <w:sz w:val="20"/>
        </w:rPr>
        <w:t>the</w:t>
      </w:r>
      <w:r>
        <w:rPr>
          <w:b/>
          <w:i/>
          <w:color w:val="C00000"/>
          <w:spacing w:val="-3"/>
          <w:sz w:val="20"/>
        </w:rPr>
        <w:t xml:space="preserve"> </w:t>
      </w:r>
      <w:r>
        <w:rPr>
          <w:b/>
          <w:i/>
          <w:color w:val="C00000"/>
          <w:sz w:val="20"/>
        </w:rPr>
        <w:t>rules,</w:t>
      </w:r>
      <w:r>
        <w:rPr>
          <w:b/>
          <w:i/>
          <w:color w:val="C00000"/>
          <w:spacing w:val="-4"/>
          <w:sz w:val="20"/>
        </w:rPr>
        <w:t xml:space="preserve"> </w:t>
      </w:r>
      <w:r>
        <w:rPr>
          <w:b/>
          <w:i/>
          <w:color w:val="C00000"/>
          <w:sz w:val="20"/>
        </w:rPr>
        <w:t>lack</w:t>
      </w:r>
      <w:r>
        <w:rPr>
          <w:b/>
          <w:i/>
          <w:color w:val="C00000"/>
          <w:spacing w:val="-5"/>
          <w:sz w:val="20"/>
        </w:rPr>
        <w:t xml:space="preserve"> </w:t>
      </w:r>
      <w:r>
        <w:rPr>
          <w:b/>
          <w:i/>
          <w:color w:val="C00000"/>
          <w:sz w:val="20"/>
        </w:rPr>
        <w:t>of</w:t>
      </w:r>
      <w:r>
        <w:rPr>
          <w:b/>
          <w:i/>
          <w:color w:val="C00000"/>
          <w:spacing w:val="-4"/>
          <w:sz w:val="20"/>
        </w:rPr>
        <w:t xml:space="preserve"> </w:t>
      </w:r>
      <w:r>
        <w:rPr>
          <w:b/>
          <w:i/>
          <w:color w:val="C00000"/>
          <w:sz w:val="20"/>
        </w:rPr>
        <w:t>common</w:t>
      </w:r>
      <w:r>
        <w:rPr>
          <w:b/>
          <w:i/>
          <w:color w:val="C00000"/>
          <w:spacing w:val="-3"/>
          <w:sz w:val="20"/>
        </w:rPr>
        <w:t xml:space="preserve"> </w:t>
      </w:r>
      <w:r>
        <w:rPr>
          <w:b/>
          <w:i/>
          <w:color w:val="C00000"/>
          <w:sz w:val="20"/>
        </w:rPr>
        <w:t>sense,</w:t>
      </w:r>
      <w:r>
        <w:rPr>
          <w:b/>
          <w:i/>
          <w:color w:val="C00000"/>
          <w:spacing w:val="-5"/>
          <w:sz w:val="20"/>
        </w:rPr>
        <w:t xml:space="preserve"> </w:t>
      </w:r>
      <w:r>
        <w:rPr>
          <w:b/>
          <w:i/>
          <w:color w:val="C00000"/>
          <w:sz w:val="20"/>
        </w:rPr>
        <w:t>language</w:t>
      </w:r>
      <w:r>
        <w:rPr>
          <w:b/>
          <w:i/>
          <w:color w:val="C00000"/>
          <w:spacing w:val="-4"/>
          <w:sz w:val="20"/>
        </w:rPr>
        <w:t xml:space="preserve"> </w:t>
      </w:r>
      <w:r>
        <w:rPr>
          <w:b/>
          <w:i/>
          <w:color w:val="C00000"/>
          <w:sz w:val="20"/>
        </w:rPr>
        <w:t>difficulties,</w:t>
      </w:r>
      <w:r>
        <w:rPr>
          <w:b/>
          <w:i/>
          <w:color w:val="C00000"/>
          <w:spacing w:val="-3"/>
          <w:sz w:val="20"/>
        </w:rPr>
        <w:t xml:space="preserve"> </w:t>
      </w:r>
      <w:r>
        <w:rPr>
          <w:b/>
          <w:i/>
          <w:color w:val="C00000"/>
          <w:sz w:val="20"/>
        </w:rPr>
        <w:t>carelessness,</w:t>
      </w:r>
      <w:r>
        <w:rPr>
          <w:b/>
          <w:i/>
          <w:color w:val="C00000"/>
          <w:spacing w:val="-3"/>
          <w:sz w:val="20"/>
        </w:rPr>
        <w:t xml:space="preserve"> </w:t>
      </w:r>
      <w:r>
        <w:rPr>
          <w:b/>
          <w:i/>
          <w:color w:val="C00000"/>
          <w:sz w:val="20"/>
        </w:rPr>
        <w:t>and haste are not adequate excuses for unsafe</w:t>
      </w:r>
      <w:r>
        <w:rPr>
          <w:b/>
          <w:i/>
          <w:color w:val="C00000"/>
          <w:spacing w:val="-9"/>
          <w:sz w:val="20"/>
        </w:rPr>
        <w:t xml:space="preserve"> </w:t>
      </w:r>
      <w:r>
        <w:rPr>
          <w:b/>
          <w:i/>
          <w:color w:val="C00000"/>
          <w:sz w:val="20"/>
        </w:rPr>
        <w:t>behavior</w:t>
      </w:r>
    </w:p>
    <w:p w14:paraId="5B99BECA" w14:textId="77777777" w:rsidR="004E7B5B" w:rsidRDefault="004E7B5B">
      <w:pPr>
        <w:pStyle w:val="BodyText"/>
        <w:spacing w:before="3"/>
        <w:rPr>
          <w:b/>
          <w:i/>
        </w:rPr>
      </w:pPr>
    </w:p>
    <w:p w14:paraId="3439394E" w14:textId="77777777" w:rsidR="004E7B5B" w:rsidRDefault="00DA3434" w:rsidP="00DB5CCC">
      <w:pPr>
        <w:pStyle w:val="ListParagraph"/>
        <w:numPr>
          <w:ilvl w:val="1"/>
          <w:numId w:val="49"/>
        </w:numPr>
        <w:tabs>
          <w:tab w:val="left" w:pos="1567"/>
          <w:tab w:val="left" w:pos="1568"/>
        </w:tabs>
        <w:spacing w:before="1" w:line="237" w:lineRule="auto"/>
        <w:ind w:right="1423"/>
        <w:rPr>
          <w:b/>
          <w:i/>
          <w:sz w:val="20"/>
        </w:rPr>
      </w:pPr>
      <w:r>
        <w:rPr>
          <w:b/>
          <w:i/>
          <w:color w:val="C00000"/>
          <w:sz w:val="20"/>
        </w:rPr>
        <w:t>In spite of rules and staff supervision, primary responsibility for safety rests with the individual</w:t>
      </w:r>
      <w:r>
        <w:rPr>
          <w:b/>
          <w:i/>
          <w:color w:val="C00000"/>
          <w:spacing w:val="-2"/>
          <w:sz w:val="20"/>
        </w:rPr>
        <w:t xml:space="preserve"> </w:t>
      </w:r>
      <w:r>
        <w:rPr>
          <w:b/>
          <w:i/>
          <w:color w:val="C00000"/>
          <w:sz w:val="20"/>
        </w:rPr>
        <w:t>user</w:t>
      </w:r>
    </w:p>
    <w:p w14:paraId="12582AB9" w14:textId="77777777" w:rsidR="004E7B5B" w:rsidRDefault="004E7B5B">
      <w:pPr>
        <w:pStyle w:val="BodyText"/>
        <w:spacing w:before="3"/>
        <w:rPr>
          <w:b/>
          <w:i/>
        </w:rPr>
      </w:pPr>
    </w:p>
    <w:p w14:paraId="5B6BB653" w14:textId="5EED868B" w:rsidR="004E7B5B" w:rsidRDefault="00496F5F" w:rsidP="00DB5CCC">
      <w:pPr>
        <w:pStyle w:val="ListParagraph"/>
        <w:numPr>
          <w:ilvl w:val="1"/>
          <w:numId w:val="49"/>
        </w:numPr>
        <w:tabs>
          <w:tab w:val="left" w:pos="1567"/>
          <w:tab w:val="left" w:pos="1568"/>
        </w:tabs>
        <w:spacing w:line="237" w:lineRule="auto"/>
        <w:ind w:right="1068"/>
        <w:rPr>
          <w:b/>
          <w:i/>
          <w:sz w:val="20"/>
        </w:rPr>
      </w:pPr>
      <w:r>
        <w:rPr>
          <w:b/>
          <w:i/>
          <w:color w:val="C00000"/>
          <w:sz w:val="20"/>
        </w:rPr>
        <w:t xml:space="preserve">Please do not engage in activities that you do not have the time complete safely. </w:t>
      </w:r>
    </w:p>
    <w:p w14:paraId="4E3E740E" w14:textId="77777777" w:rsidR="004E7B5B" w:rsidRDefault="004E7B5B">
      <w:pPr>
        <w:pStyle w:val="BodyText"/>
        <w:rPr>
          <w:b/>
          <w:i/>
          <w:sz w:val="22"/>
        </w:rPr>
      </w:pPr>
    </w:p>
    <w:p w14:paraId="4CF71820" w14:textId="77777777" w:rsidR="004E7B5B" w:rsidRDefault="004E7B5B">
      <w:pPr>
        <w:pStyle w:val="BodyText"/>
        <w:spacing w:before="11"/>
        <w:rPr>
          <w:b/>
          <w:i/>
          <w:sz w:val="17"/>
        </w:rPr>
      </w:pPr>
    </w:p>
    <w:p w14:paraId="3E6551B3" w14:textId="77777777" w:rsidR="004E7B5B" w:rsidRDefault="00DA3434" w:rsidP="00DB5CCC">
      <w:pPr>
        <w:pStyle w:val="Heading3"/>
        <w:numPr>
          <w:ilvl w:val="0"/>
          <w:numId w:val="48"/>
        </w:numPr>
        <w:tabs>
          <w:tab w:val="left" w:pos="1141"/>
        </w:tabs>
        <w:jc w:val="both"/>
        <w:rPr>
          <w:rFonts w:ascii="Times New Roman"/>
          <w:u w:val="none"/>
        </w:rPr>
      </w:pPr>
      <w:bookmarkStart w:id="6" w:name="A._Basic_Safety_Orientation"/>
      <w:bookmarkStart w:id="7" w:name="_Toc32330897"/>
      <w:bookmarkEnd w:id="6"/>
      <w:r>
        <w:rPr>
          <w:rFonts w:ascii="Times New Roman"/>
          <w:color w:val="0000FF"/>
          <w:u w:val="thick" w:color="0000FF"/>
        </w:rPr>
        <w:t>Basic Safety</w:t>
      </w:r>
      <w:r>
        <w:rPr>
          <w:rFonts w:ascii="Times New Roman"/>
          <w:color w:val="0000FF"/>
          <w:spacing w:val="-2"/>
          <w:u w:val="thick" w:color="0000FF"/>
        </w:rPr>
        <w:t xml:space="preserve"> </w:t>
      </w:r>
      <w:r>
        <w:rPr>
          <w:rFonts w:ascii="Times New Roman"/>
          <w:color w:val="0000FF"/>
          <w:u w:val="thick" w:color="0000FF"/>
        </w:rPr>
        <w:t>Orientation</w:t>
      </w:r>
      <w:bookmarkEnd w:id="7"/>
    </w:p>
    <w:p w14:paraId="4FFC2435" w14:textId="77777777" w:rsidR="004E7B5B" w:rsidRDefault="004E7B5B">
      <w:pPr>
        <w:pStyle w:val="BodyText"/>
        <w:spacing w:before="9"/>
        <w:rPr>
          <w:rFonts w:ascii="Times New Roman"/>
          <w:b/>
          <w:sz w:val="11"/>
        </w:rPr>
      </w:pPr>
    </w:p>
    <w:p w14:paraId="1705D97A" w14:textId="77777777" w:rsidR="004E7B5B" w:rsidRDefault="00DA3434">
      <w:pPr>
        <w:pStyle w:val="BodyText"/>
        <w:spacing w:before="93"/>
        <w:ind w:left="848" w:right="1059"/>
      </w:pPr>
      <w:r>
        <w:t xml:space="preserve">The Center requires that </w:t>
      </w:r>
      <w:r>
        <w:rPr>
          <w:b/>
          <w:u w:val="thick"/>
        </w:rPr>
        <w:t>prior to starting work</w:t>
      </w:r>
      <w:r>
        <w:rPr>
          <w:b/>
        </w:rPr>
        <w:t xml:space="preserve"> </w:t>
      </w:r>
      <w:r>
        <w:t>all users of the Cleanroom and sample preparation laboratories attend:</w:t>
      </w:r>
    </w:p>
    <w:p w14:paraId="5674D717" w14:textId="77777777" w:rsidR="004E7B5B" w:rsidRDefault="004E7B5B">
      <w:pPr>
        <w:pStyle w:val="BodyText"/>
        <w:spacing w:before="1"/>
      </w:pPr>
    </w:p>
    <w:p w14:paraId="5B6C68EB" w14:textId="77777777" w:rsidR="004E7B5B" w:rsidRDefault="00DA3434" w:rsidP="00DB5CCC">
      <w:pPr>
        <w:pStyle w:val="ListParagraph"/>
        <w:numPr>
          <w:ilvl w:val="1"/>
          <w:numId w:val="48"/>
        </w:numPr>
        <w:tabs>
          <w:tab w:val="left" w:pos="1568"/>
        </w:tabs>
        <w:ind w:right="975"/>
        <w:jc w:val="both"/>
        <w:rPr>
          <w:sz w:val="20"/>
        </w:rPr>
      </w:pPr>
      <w:r>
        <w:rPr>
          <w:sz w:val="20"/>
        </w:rPr>
        <w:t>The ASU Environmental Health &amp; Safety (EHS) presentation on Laboratory Chemical Safety. Attendance at the ASU EHS safety class is a University policy</w:t>
      </w:r>
      <w:r>
        <w:rPr>
          <w:spacing w:val="-9"/>
          <w:sz w:val="20"/>
        </w:rPr>
        <w:t xml:space="preserve"> </w:t>
      </w:r>
      <w:r>
        <w:rPr>
          <w:sz w:val="20"/>
        </w:rPr>
        <w:t>requirement.</w:t>
      </w:r>
    </w:p>
    <w:p w14:paraId="6901D7DC" w14:textId="77777777" w:rsidR="004E7B5B" w:rsidRDefault="004E7B5B">
      <w:pPr>
        <w:pStyle w:val="BodyText"/>
        <w:spacing w:before="11"/>
        <w:rPr>
          <w:sz w:val="19"/>
        </w:rPr>
      </w:pPr>
    </w:p>
    <w:p w14:paraId="06C3009F" w14:textId="77777777" w:rsidR="004E7B5B" w:rsidRDefault="00DA3434" w:rsidP="00DB5CCC">
      <w:pPr>
        <w:pStyle w:val="ListParagraph"/>
        <w:numPr>
          <w:ilvl w:val="1"/>
          <w:numId w:val="48"/>
        </w:numPr>
        <w:tabs>
          <w:tab w:val="left" w:pos="1568"/>
        </w:tabs>
        <w:ind w:hanging="361"/>
        <w:rPr>
          <w:sz w:val="20"/>
        </w:rPr>
      </w:pPr>
      <w:r>
        <w:rPr>
          <w:sz w:val="20"/>
        </w:rPr>
        <w:t>Fire Safety training, also presented by ASU EHS. This annual training is an ASU</w:t>
      </w:r>
      <w:r>
        <w:rPr>
          <w:spacing w:val="-19"/>
          <w:sz w:val="20"/>
        </w:rPr>
        <w:t xml:space="preserve"> </w:t>
      </w:r>
      <w:r>
        <w:rPr>
          <w:sz w:val="20"/>
        </w:rPr>
        <w:t>requirement.</w:t>
      </w:r>
    </w:p>
    <w:p w14:paraId="01FB843F" w14:textId="77777777" w:rsidR="004E7B5B" w:rsidRDefault="004E7B5B">
      <w:pPr>
        <w:pStyle w:val="BodyText"/>
        <w:spacing w:before="1"/>
      </w:pPr>
    </w:p>
    <w:p w14:paraId="290D0602" w14:textId="77777777" w:rsidR="004E7B5B" w:rsidRDefault="00DA3434" w:rsidP="00DB5CCC">
      <w:pPr>
        <w:pStyle w:val="ListParagraph"/>
        <w:numPr>
          <w:ilvl w:val="1"/>
          <w:numId w:val="48"/>
        </w:numPr>
        <w:tabs>
          <w:tab w:val="left" w:pos="1568"/>
        </w:tabs>
        <w:ind w:right="977"/>
        <w:jc w:val="both"/>
        <w:rPr>
          <w:sz w:val="20"/>
        </w:rPr>
      </w:pPr>
      <w:r>
        <w:rPr>
          <w:sz w:val="20"/>
        </w:rPr>
        <w:t>Hazardous</w:t>
      </w:r>
      <w:r>
        <w:rPr>
          <w:spacing w:val="-11"/>
          <w:sz w:val="20"/>
        </w:rPr>
        <w:t xml:space="preserve"> </w:t>
      </w:r>
      <w:r>
        <w:rPr>
          <w:sz w:val="20"/>
        </w:rPr>
        <w:t>Waste</w:t>
      </w:r>
      <w:r>
        <w:rPr>
          <w:spacing w:val="-13"/>
          <w:sz w:val="20"/>
        </w:rPr>
        <w:t xml:space="preserve"> </w:t>
      </w:r>
      <w:r>
        <w:rPr>
          <w:sz w:val="20"/>
        </w:rPr>
        <w:t>Management</w:t>
      </w:r>
      <w:r>
        <w:rPr>
          <w:spacing w:val="-11"/>
          <w:sz w:val="20"/>
        </w:rPr>
        <w:t xml:space="preserve"> </w:t>
      </w:r>
      <w:r>
        <w:rPr>
          <w:sz w:val="20"/>
        </w:rPr>
        <w:t>training</w:t>
      </w:r>
      <w:r>
        <w:rPr>
          <w:spacing w:val="-12"/>
          <w:sz w:val="20"/>
        </w:rPr>
        <w:t xml:space="preserve"> </w:t>
      </w:r>
      <w:r>
        <w:rPr>
          <w:sz w:val="20"/>
        </w:rPr>
        <w:t>presented</w:t>
      </w:r>
      <w:r>
        <w:rPr>
          <w:spacing w:val="-12"/>
          <w:sz w:val="20"/>
        </w:rPr>
        <w:t xml:space="preserve"> </w:t>
      </w:r>
      <w:r>
        <w:rPr>
          <w:sz w:val="20"/>
        </w:rPr>
        <w:t>by</w:t>
      </w:r>
      <w:r>
        <w:rPr>
          <w:spacing w:val="-11"/>
          <w:sz w:val="20"/>
        </w:rPr>
        <w:t xml:space="preserve"> </w:t>
      </w:r>
      <w:r>
        <w:rPr>
          <w:sz w:val="20"/>
        </w:rPr>
        <w:t>ASU</w:t>
      </w:r>
      <w:r>
        <w:rPr>
          <w:spacing w:val="-9"/>
          <w:sz w:val="20"/>
        </w:rPr>
        <w:t xml:space="preserve"> </w:t>
      </w:r>
      <w:r>
        <w:rPr>
          <w:sz w:val="20"/>
        </w:rPr>
        <w:t>EH&amp;S.</w:t>
      </w:r>
      <w:r>
        <w:rPr>
          <w:spacing w:val="-12"/>
          <w:sz w:val="20"/>
        </w:rPr>
        <w:t xml:space="preserve"> </w:t>
      </w:r>
      <w:r>
        <w:rPr>
          <w:sz w:val="20"/>
        </w:rPr>
        <w:t>This</w:t>
      </w:r>
      <w:r>
        <w:rPr>
          <w:spacing w:val="-11"/>
          <w:sz w:val="20"/>
        </w:rPr>
        <w:t xml:space="preserve"> </w:t>
      </w:r>
      <w:r>
        <w:rPr>
          <w:sz w:val="20"/>
        </w:rPr>
        <w:t>annual</w:t>
      </w:r>
      <w:r>
        <w:rPr>
          <w:spacing w:val="-12"/>
          <w:sz w:val="20"/>
        </w:rPr>
        <w:t xml:space="preserve"> </w:t>
      </w:r>
      <w:r>
        <w:rPr>
          <w:sz w:val="20"/>
        </w:rPr>
        <w:t>training</w:t>
      </w:r>
      <w:r>
        <w:rPr>
          <w:spacing w:val="-13"/>
          <w:sz w:val="20"/>
        </w:rPr>
        <w:t xml:space="preserve"> </w:t>
      </w:r>
      <w:r>
        <w:rPr>
          <w:sz w:val="20"/>
        </w:rPr>
        <w:t>is</w:t>
      </w:r>
      <w:r>
        <w:rPr>
          <w:spacing w:val="-10"/>
          <w:sz w:val="20"/>
        </w:rPr>
        <w:t xml:space="preserve"> </w:t>
      </w:r>
      <w:r>
        <w:rPr>
          <w:sz w:val="20"/>
        </w:rPr>
        <w:t>an</w:t>
      </w:r>
      <w:r>
        <w:rPr>
          <w:spacing w:val="-10"/>
          <w:sz w:val="20"/>
        </w:rPr>
        <w:t xml:space="preserve"> </w:t>
      </w:r>
      <w:r>
        <w:rPr>
          <w:sz w:val="20"/>
        </w:rPr>
        <w:t>ASU requirement. After the initial face-to-face session, this course may be completed online through ASU training</w:t>
      </w:r>
      <w:r>
        <w:rPr>
          <w:spacing w:val="-1"/>
          <w:sz w:val="20"/>
        </w:rPr>
        <w:t xml:space="preserve"> </w:t>
      </w:r>
      <w:r>
        <w:rPr>
          <w:sz w:val="20"/>
        </w:rPr>
        <w:t>annually.</w:t>
      </w:r>
    </w:p>
    <w:p w14:paraId="73AC3924" w14:textId="77777777" w:rsidR="004E7B5B" w:rsidRDefault="004E7B5B">
      <w:pPr>
        <w:pStyle w:val="BodyText"/>
        <w:spacing w:before="11"/>
        <w:rPr>
          <w:sz w:val="19"/>
        </w:rPr>
      </w:pPr>
    </w:p>
    <w:p w14:paraId="311916AF" w14:textId="77777777" w:rsidR="004E7B5B" w:rsidRDefault="00DA3434">
      <w:pPr>
        <w:pStyle w:val="BodyText"/>
        <w:ind w:left="847" w:right="1059"/>
        <w:rPr>
          <w:b/>
          <w:i/>
        </w:rPr>
      </w:pPr>
      <w:r>
        <w:t>Each</w:t>
      </w:r>
      <w:r>
        <w:rPr>
          <w:spacing w:val="-5"/>
        </w:rPr>
        <w:t xml:space="preserve"> </w:t>
      </w:r>
      <w:r>
        <w:t>user</w:t>
      </w:r>
      <w:r>
        <w:rPr>
          <w:spacing w:val="-1"/>
        </w:rPr>
        <w:t xml:space="preserve"> </w:t>
      </w:r>
      <w:r>
        <w:t>may</w:t>
      </w:r>
      <w:r>
        <w:rPr>
          <w:spacing w:val="-3"/>
        </w:rPr>
        <w:t xml:space="preserve"> </w:t>
      </w:r>
      <w:r>
        <w:t>require</w:t>
      </w:r>
      <w:r>
        <w:rPr>
          <w:spacing w:val="-2"/>
        </w:rPr>
        <w:t xml:space="preserve"> </w:t>
      </w:r>
      <w:r>
        <w:t>different</w:t>
      </w:r>
      <w:r>
        <w:rPr>
          <w:spacing w:val="-4"/>
        </w:rPr>
        <w:t xml:space="preserve"> </w:t>
      </w:r>
      <w:r>
        <w:t>training,</w:t>
      </w:r>
      <w:r>
        <w:rPr>
          <w:spacing w:val="-4"/>
        </w:rPr>
        <w:t xml:space="preserve"> </w:t>
      </w:r>
      <w:r>
        <w:t>so</w:t>
      </w:r>
      <w:r>
        <w:rPr>
          <w:spacing w:val="-2"/>
        </w:rPr>
        <w:t xml:space="preserve"> </w:t>
      </w:r>
      <w:r>
        <w:t>the</w:t>
      </w:r>
      <w:r>
        <w:rPr>
          <w:spacing w:val="-2"/>
        </w:rPr>
        <w:t xml:space="preserve"> </w:t>
      </w:r>
      <w:r>
        <w:t>training</w:t>
      </w:r>
      <w:r>
        <w:rPr>
          <w:spacing w:val="-2"/>
        </w:rPr>
        <w:t xml:space="preserve"> </w:t>
      </w:r>
      <w:r>
        <w:t>determination</w:t>
      </w:r>
      <w:r>
        <w:rPr>
          <w:spacing w:val="-4"/>
        </w:rPr>
        <w:t xml:space="preserve"> </w:t>
      </w:r>
      <w:r>
        <w:t>tool</w:t>
      </w:r>
      <w:r>
        <w:rPr>
          <w:spacing w:val="-5"/>
        </w:rPr>
        <w:t xml:space="preserve"> </w:t>
      </w:r>
      <w:r>
        <w:t>will</w:t>
      </w:r>
      <w:r>
        <w:rPr>
          <w:spacing w:val="-5"/>
        </w:rPr>
        <w:t xml:space="preserve"> </w:t>
      </w:r>
      <w:r>
        <w:t>select</w:t>
      </w:r>
      <w:r>
        <w:rPr>
          <w:spacing w:val="-4"/>
        </w:rPr>
        <w:t xml:space="preserve"> </w:t>
      </w:r>
      <w:r>
        <w:t>safety</w:t>
      </w:r>
      <w:r>
        <w:rPr>
          <w:spacing w:val="-4"/>
        </w:rPr>
        <w:t xml:space="preserve"> </w:t>
      </w:r>
      <w:r>
        <w:t>training specific to your needs.</w:t>
      </w:r>
      <w:r>
        <w:rPr>
          <w:spacing w:val="-3"/>
        </w:rPr>
        <w:t xml:space="preserve"> </w:t>
      </w:r>
      <w:hyperlink r:id="rId21">
        <w:r>
          <w:rPr>
            <w:b/>
            <w:i/>
            <w:color w:val="0000FF"/>
            <w:u w:val="thick" w:color="0000FF"/>
          </w:rPr>
          <w:t>https://ehstrainingtool.asu.edu/</w:t>
        </w:r>
      </w:hyperlink>
    </w:p>
    <w:p w14:paraId="2A88141D" w14:textId="77777777" w:rsidR="004E7B5B" w:rsidRPr="00527CAE" w:rsidRDefault="004E7B5B">
      <w:pPr>
        <w:pStyle w:val="BodyText"/>
        <w:spacing w:before="11"/>
        <w:rPr>
          <w:b/>
          <w:i/>
          <w:color w:val="92D050"/>
          <w:sz w:val="11"/>
        </w:rPr>
      </w:pPr>
    </w:p>
    <w:p w14:paraId="41785C86" w14:textId="7FD99752" w:rsidR="004E7B5B" w:rsidRPr="00E5138E" w:rsidRDefault="00E5138E" w:rsidP="00DB5CCC">
      <w:pPr>
        <w:pStyle w:val="ListParagraph"/>
        <w:numPr>
          <w:ilvl w:val="1"/>
          <w:numId w:val="48"/>
        </w:numPr>
        <w:tabs>
          <w:tab w:val="left" w:pos="1568"/>
        </w:tabs>
        <w:spacing w:before="93"/>
        <w:ind w:right="974"/>
        <w:jc w:val="both"/>
        <w:rPr>
          <w:bCs/>
          <w:color w:val="000000" w:themeColor="text1"/>
          <w:sz w:val="20"/>
        </w:rPr>
      </w:pPr>
      <w:r>
        <w:rPr>
          <w:bCs/>
          <w:color w:val="000000" w:themeColor="text1"/>
          <w:sz w:val="20"/>
        </w:rPr>
        <w:t>At this time, the AEP Core does have a formal training class for the cleanrooms. However, you will be required to attend a site orientation training class which is produced by the MTW safety officer, Brian McNamara. Please contact Brian for a schedule of classes and to be registered. The class is currently free to attend and is mandatory to attend prior to receiving badge access to the MTW building.</w:t>
      </w:r>
    </w:p>
    <w:p w14:paraId="41825F2A" w14:textId="77777777" w:rsidR="004E7B5B" w:rsidRDefault="004E7B5B">
      <w:pPr>
        <w:pStyle w:val="BodyText"/>
        <w:spacing w:before="10"/>
        <w:rPr>
          <w:sz w:val="19"/>
        </w:rPr>
      </w:pPr>
    </w:p>
    <w:p w14:paraId="4189A9F8" w14:textId="77777777" w:rsidR="004E7B5B" w:rsidRDefault="00DA3434">
      <w:pPr>
        <w:pStyle w:val="BodyText"/>
        <w:ind w:left="847" w:right="975"/>
        <w:jc w:val="both"/>
      </w:pPr>
      <w:r>
        <w:lastRenderedPageBreak/>
        <w:t xml:space="preserve">Individuals are further required to sign an agreement that they understand the </w:t>
      </w:r>
      <w:r w:rsidR="00E7694D">
        <w:t>AEP Core’s</w:t>
      </w:r>
      <w:r>
        <w:t xml:space="preserve"> safety guidelines and the consequences for non-compliance (i.e. penalties). These classes serve only as an introduction to safety. Students, faculty and staff are encouraged to continue their education at every opportunity.</w:t>
      </w:r>
    </w:p>
    <w:p w14:paraId="5AE35E5F" w14:textId="77777777" w:rsidR="006A7238" w:rsidRDefault="006A7238">
      <w:pPr>
        <w:pStyle w:val="BodyText"/>
        <w:spacing w:before="79"/>
        <w:ind w:left="847"/>
      </w:pPr>
    </w:p>
    <w:p w14:paraId="188B54C6" w14:textId="46B9A45D" w:rsidR="004E7B5B" w:rsidRDefault="00DA3434">
      <w:pPr>
        <w:pStyle w:val="BodyText"/>
        <w:spacing w:before="79"/>
        <w:ind w:left="847"/>
      </w:pPr>
      <w:r>
        <w:t>Examples:</w:t>
      </w:r>
    </w:p>
    <w:p w14:paraId="343FE129" w14:textId="77777777" w:rsidR="004E7B5B" w:rsidRDefault="004E7B5B">
      <w:pPr>
        <w:pStyle w:val="BodyText"/>
        <w:spacing w:before="2"/>
      </w:pPr>
    </w:p>
    <w:p w14:paraId="11ADA256" w14:textId="77777777" w:rsidR="004E7B5B" w:rsidRDefault="00DA3434" w:rsidP="00DB5CCC">
      <w:pPr>
        <w:pStyle w:val="ListParagraph"/>
        <w:numPr>
          <w:ilvl w:val="0"/>
          <w:numId w:val="47"/>
        </w:numPr>
        <w:tabs>
          <w:tab w:val="left" w:pos="1567"/>
          <w:tab w:val="left" w:pos="1568"/>
        </w:tabs>
        <w:spacing w:line="244" w:lineRule="exact"/>
        <w:ind w:hanging="361"/>
        <w:rPr>
          <w:sz w:val="20"/>
        </w:rPr>
      </w:pPr>
      <w:r>
        <w:rPr>
          <w:sz w:val="20"/>
        </w:rPr>
        <w:t>Attend EHS Refresher</w:t>
      </w:r>
      <w:r>
        <w:rPr>
          <w:spacing w:val="1"/>
          <w:sz w:val="20"/>
        </w:rPr>
        <w:t xml:space="preserve"> </w:t>
      </w:r>
      <w:r>
        <w:rPr>
          <w:sz w:val="20"/>
        </w:rPr>
        <w:t>Training</w:t>
      </w:r>
    </w:p>
    <w:p w14:paraId="4D3978CF" w14:textId="79A6FB61" w:rsidR="004E7B5B" w:rsidRDefault="00DA3434" w:rsidP="00DB5CCC">
      <w:pPr>
        <w:pStyle w:val="ListParagraph"/>
        <w:numPr>
          <w:ilvl w:val="0"/>
          <w:numId w:val="47"/>
        </w:numPr>
        <w:tabs>
          <w:tab w:val="left" w:pos="1567"/>
          <w:tab w:val="left" w:pos="1568"/>
        </w:tabs>
        <w:spacing w:line="244" w:lineRule="exact"/>
        <w:ind w:hanging="361"/>
        <w:rPr>
          <w:sz w:val="20"/>
        </w:rPr>
      </w:pPr>
      <w:r>
        <w:rPr>
          <w:sz w:val="20"/>
        </w:rPr>
        <w:t>Review SDS of the chemicals you</w:t>
      </w:r>
      <w:r>
        <w:rPr>
          <w:spacing w:val="-1"/>
          <w:sz w:val="20"/>
        </w:rPr>
        <w:t xml:space="preserve"> </w:t>
      </w:r>
      <w:r>
        <w:rPr>
          <w:sz w:val="20"/>
        </w:rPr>
        <w:t>use</w:t>
      </w:r>
    </w:p>
    <w:p w14:paraId="30DC868D" w14:textId="77777777" w:rsidR="004E7B5B" w:rsidRDefault="00DA3434" w:rsidP="00DB5CCC">
      <w:pPr>
        <w:pStyle w:val="ListParagraph"/>
        <w:numPr>
          <w:ilvl w:val="0"/>
          <w:numId w:val="47"/>
        </w:numPr>
        <w:tabs>
          <w:tab w:val="left" w:pos="1567"/>
          <w:tab w:val="left" w:pos="1568"/>
        </w:tabs>
        <w:spacing w:line="244" w:lineRule="exact"/>
        <w:ind w:hanging="361"/>
        <w:rPr>
          <w:sz w:val="20"/>
        </w:rPr>
      </w:pPr>
      <w:r>
        <w:rPr>
          <w:sz w:val="20"/>
        </w:rPr>
        <w:t>Check vendor websites for</w:t>
      </w:r>
      <w:r>
        <w:rPr>
          <w:spacing w:val="3"/>
          <w:sz w:val="20"/>
        </w:rPr>
        <w:t xml:space="preserve"> </w:t>
      </w:r>
      <w:r>
        <w:rPr>
          <w:sz w:val="20"/>
        </w:rPr>
        <w:t>updates</w:t>
      </w:r>
    </w:p>
    <w:p w14:paraId="17229189" w14:textId="77777777" w:rsidR="004E7B5B" w:rsidRDefault="00DA3434" w:rsidP="00DB5CCC">
      <w:pPr>
        <w:pStyle w:val="ListParagraph"/>
        <w:numPr>
          <w:ilvl w:val="0"/>
          <w:numId w:val="47"/>
        </w:numPr>
        <w:tabs>
          <w:tab w:val="left" w:pos="1567"/>
          <w:tab w:val="left" w:pos="1568"/>
        </w:tabs>
        <w:spacing w:line="244" w:lineRule="exact"/>
        <w:ind w:hanging="361"/>
        <w:rPr>
          <w:sz w:val="20"/>
        </w:rPr>
      </w:pPr>
      <w:r>
        <w:rPr>
          <w:sz w:val="20"/>
        </w:rPr>
        <w:t>Join SESHA, the Semiconductor Environmental Safety &amp; Health</w:t>
      </w:r>
      <w:r>
        <w:rPr>
          <w:spacing w:val="-4"/>
          <w:sz w:val="20"/>
        </w:rPr>
        <w:t xml:space="preserve"> </w:t>
      </w:r>
      <w:r>
        <w:rPr>
          <w:sz w:val="20"/>
        </w:rPr>
        <w:t>Association.</w:t>
      </w:r>
    </w:p>
    <w:p w14:paraId="24360518" w14:textId="77777777" w:rsidR="004E7B5B" w:rsidRDefault="004E7B5B">
      <w:pPr>
        <w:pStyle w:val="BodyText"/>
        <w:spacing w:before="8"/>
        <w:rPr>
          <w:sz w:val="19"/>
        </w:rPr>
      </w:pPr>
    </w:p>
    <w:p w14:paraId="476E38C5" w14:textId="77777777" w:rsidR="004E7B5B" w:rsidRDefault="00DA3434" w:rsidP="00DB5CCC">
      <w:pPr>
        <w:pStyle w:val="Heading3"/>
        <w:numPr>
          <w:ilvl w:val="0"/>
          <w:numId w:val="48"/>
        </w:numPr>
        <w:tabs>
          <w:tab w:val="left" w:pos="1129"/>
        </w:tabs>
        <w:ind w:left="1128" w:hanging="281"/>
        <w:rPr>
          <w:rFonts w:ascii="Times New Roman"/>
          <w:u w:val="none"/>
        </w:rPr>
      </w:pPr>
      <w:bookmarkStart w:id="8" w:name="B._Penalties"/>
      <w:bookmarkStart w:id="9" w:name="_Toc32330898"/>
      <w:bookmarkEnd w:id="8"/>
      <w:r>
        <w:rPr>
          <w:rFonts w:ascii="Times New Roman"/>
          <w:color w:val="0000FF"/>
          <w:u w:val="thick" w:color="0000FF"/>
        </w:rPr>
        <w:t>Penalties</w:t>
      </w:r>
      <w:bookmarkEnd w:id="9"/>
    </w:p>
    <w:p w14:paraId="6A84A93E" w14:textId="77777777" w:rsidR="004E7B5B" w:rsidRDefault="004E7B5B">
      <w:pPr>
        <w:pStyle w:val="BodyText"/>
        <w:rPr>
          <w:rFonts w:ascii="Times New Roman"/>
          <w:b/>
          <w:sz w:val="12"/>
        </w:rPr>
      </w:pPr>
    </w:p>
    <w:p w14:paraId="7E5D9AE4" w14:textId="77777777" w:rsidR="004E7B5B" w:rsidRPr="00527CAE" w:rsidRDefault="00527CAE">
      <w:pPr>
        <w:pStyle w:val="BodyText"/>
        <w:spacing w:before="93"/>
        <w:ind w:left="848" w:right="976" w:hanging="1"/>
        <w:jc w:val="both"/>
        <w:rPr>
          <w:color w:val="000000" w:themeColor="text1"/>
        </w:rPr>
      </w:pPr>
      <w:r w:rsidRPr="00527CAE">
        <w:rPr>
          <w:color w:val="000000" w:themeColor="text1"/>
        </w:rPr>
        <w:t>The goal of the AEP Core is the m</w:t>
      </w:r>
      <w:r w:rsidR="00DA3434" w:rsidRPr="00527CAE">
        <w:rPr>
          <w:color w:val="000000" w:themeColor="text1"/>
        </w:rPr>
        <w:t>aintenance of a safe, collegial and pleasant working environment for faculty, staff and students</w:t>
      </w:r>
      <w:r w:rsidRPr="00527CAE">
        <w:rPr>
          <w:color w:val="000000" w:themeColor="text1"/>
        </w:rPr>
        <w:t xml:space="preserve">. </w:t>
      </w:r>
      <w:r w:rsidR="00DA3434" w:rsidRPr="00527CAE">
        <w:rPr>
          <w:color w:val="000000" w:themeColor="text1"/>
        </w:rPr>
        <w:t>It is the intent of this document to encourage an</w:t>
      </w:r>
      <w:r w:rsidR="00DA3434" w:rsidRPr="00527CAE">
        <w:rPr>
          <w:color w:val="000000" w:themeColor="text1"/>
          <w:spacing w:val="-14"/>
        </w:rPr>
        <w:t xml:space="preserve"> </w:t>
      </w:r>
      <w:r w:rsidR="00DA3434" w:rsidRPr="00527CAE">
        <w:rPr>
          <w:color w:val="000000" w:themeColor="text1"/>
        </w:rPr>
        <w:t>attitude</w:t>
      </w:r>
      <w:r w:rsidR="00DA3434" w:rsidRPr="00527CAE">
        <w:rPr>
          <w:color w:val="000000" w:themeColor="text1"/>
          <w:spacing w:val="-10"/>
        </w:rPr>
        <w:t xml:space="preserve"> </w:t>
      </w:r>
      <w:r w:rsidR="00DA3434" w:rsidRPr="00527CAE">
        <w:rPr>
          <w:color w:val="000000" w:themeColor="text1"/>
        </w:rPr>
        <w:t>commensurate</w:t>
      </w:r>
      <w:r w:rsidR="00DA3434" w:rsidRPr="00527CAE">
        <w:rPr>
          <w:color w:val="000000" w:themeColor="text1"/>
          <w:spacing w:val="-12"/>
        </w:rPr>
        <w:t xml:space="preserve"> </w:t>
      </w:r>
      <w:r w:rsidR="00DA3434" w:rsidRPr="00527CAE">
        <w:rPr>
          <w:color w:val="000000" w:themeColor="text1"/>
        </w:rPr>
        <w:t>with</w:t>
      </w:r>
      <w:r w:rsidR="00DA3434" w:rsidRPr="00527CAE">
        <w:rPr>
          <w:color w:val="000000" w:themeColor="text1"/>
          <w:spacing w:val="-10"/>
        </w:rPr>
        <w:t xml:space="preserve"> </w:t>
      </w:r>
      <w:r w:rsidR="00DA3434" w:rsidRPr="00527CAE">
        <w:rPr>
          <w:color w:val="000000" w:themeColor="text1"/>
        </w:rPr>
        <w:t>this</w:t>
      </w:r>
      <w:r w:rsidR="00DA3434" w:rsidRPr="00527CAE">
        <w:rPr>
          <w:color w:val="000000" w:themeColor="text1"/>
          <w:spacing w:val="-12"/>
        </w:rPr>
        <w:t xml:space="preserve"> </w:t>
      </w:r>
      <w:r w:rsidR="00DA3434" w:rsidRPr="00527CAE">
        <w:rPr>
          <w:color w:val="000000" w:themeColor="text1"/>
        </w:rPr>
        <w:t>goal.</w:t>
      </w:r>
      <w:r w:rsidR="00DA3434" w:rsidRPr="00527CAE">
        <w:rPr>
          <w:color w:val="000000" w:themeColor="text1"/>
          <w:spacing w:val="33"/>
        </w:rPr>
        <w:t xml:space="preserve"> </w:t>
      </w:r>
      <w:r w:rsidR="00DA3434" w:rsidRPr="00527CAE">
        <w:rPr>
          <w:color w:val="000000" w:themeColor="text1"/>
        </w:rPr>
        <w:t>However,</w:t>
      </w:r>
      <w:r w:rsidR="00DA3434" w:rsidRPr="00527CAE">
        <w:rPr>
          <w:color w:val="000000" w:themeColor="text1"/>
          <w:spacing w:val="-10"/>
        </w:rPr>
        <w:t xml:space="preserve"> </w:t>
      </w:r>
      <w:r w:rsidR="00DA3434" w:rsidRPr="00527CAE">
        <w:rPr>
          <w:color w:val="000000" w:themeColor="text1"/>
        </w:rPr>
        <w:t>the</w:t>
      </w:r>
      <w:r w:rsidR="00DA3434" w:rsidRPr="00527CAE">
        <w:rPr>
          <w:color w:val="000000" w:themeColor="text1"/>
          <w:spacing w:val="-11"/>
        </w:rPr>
        <w:t xml:space="preserve"> </w:t>
      </w:r>
      <w:r w:rsidRPr="00527CAE">
        <w:rPr>
          <w:color w:val="000000" w:themeColor="text1"/>
        </w:rPr>
        <w:t>Core</w:t>
      </w:r>
      <w:r w:rsidR="00DA3434" w:rsidRPr="00527CAE">
        <w:rPr>
          <w:color w:val="000000" w:themeColor="text1"/>
          <w:spacing w:val="-12"/>
        </w:rPr>
        <w:t xml:space="preserve"> </w:t>
      </w:r>
      <w:r w:rsidR="00DA3434" w:rsidRPr="00527CAE">
        <w:rPr>
          <w:color w:val="000000" w:themeColor="text1"/>
        </w:rPr>
        <w:t>must</w:t>
      </w:r>
      <w:r w:rsidR="00DA3434" w:rsidRPr="00527CAE">
        <w:rPr>
          <w:color w:val="000000" w:themeColor="text1"/>
          <w:spacing w:val="-14"/>
        </w:rPr>
        <w:t xml:space="preserve"> </w:t>
      </w:r>
      <w:r w:rsidR="00DA3434" w:rsidRPr="00527CAE">
        <w:rPr>
          <w:color w:val="000000" w:themeColor="text1"/>
        </w:rPr>
        <w:t>have</w:t>
      </w:r>
      <w:r w:rsidR="00DA3434" w:rsidRPr="00527CAE">
        <w:rPr>
          <w:color w:val="000000" w:themeColor="text1"/>
          <w:spacing w:val="-13"/>
        </w:rPr>
        <w:t xml:space="preserve"> </w:t>
      </w:r>
      <w:r w:rsidR="00DA3434" w:rsidRPr="00527CAE">
        <w:rPr>
          <w:color w:val="000000" w:themeColor="text1"/>
        </w:rPr>
        <w:t>an</w:t>
      </w:r>
      <w:r w:rsidR="00DA3434" w:rsidRPr="00527CAE">
        <w:rPr>
          <w:color w:val="000000" w:themeColor="text1"/>
          <w:spacing w:val="-13"/>
        </w:rPr>
        <w:t xml:space="preserve"> </w:t>
      </w:r>
      <w:r w:rsidR="00DA3434" w:rsidRPr="00527CAE">
        <w:rPr>
          <w:color w:val="000000" w:themeColor="text1"/>
        </w:rPr>
        <w:t>effective</w:t>
      </w:r>
      <w:r w:rsidR="00DA3434" w:rsidRPr="00527CAE">
        <w:rPr>
          <w:color w:val="000000" w:themeColor="text1"/>
          <w:spacing w:val="-13"/>
        </w:rPr>
        <w:t xml:space="preserve"> </w:t>
      </w:r>
      <w:r w:rsidR="00DA3434" w:rsidRPr="00527CAE">
        <w:rPr>
          <w:color w:val="000000" w:themeColor="text1"/>
        </w:rPr>
        <w:t>method</w:t>
      </w:r>
      <w:r w:rsidR="00DA3434" w:rsidRPr="00527CAE">
        <w:rPr>
          <w:color w:val="000000" w:themeColor="text1"/>
          <w:spacing w:val="-11"/>
        </w:rPr>
        <w:t xml:space="preserve"> </w:t>
      </w:r>
      <w:r w:rsidR="00DA3434" w:rsidRPr="00527CAE">
        <w:rPr>
          <w:color w:val="000000" w:themeColor="text1"/>
        </w:rPr>
        <w:t>of</w:t>
      </w:r>
      <w:r w:rsidR="00DA3434" w:rsidRPr="00527CAE">
        <w:rPr>
          <w:color w:val="000000" w:themeColor="text1"/>
          <w:spacing w:val="-10"/>
        </w:rPr>
        <w:t xml:space="preserve"> </w:t>
      </w:r>
      <w:r w:rsidR="00DA3434" w:rsidRPr="00527CAE">
        <w:rPr>
          <w:color w:val="000000" w:themeColor="text1"/>
        </w:rPr>
        <w:t>recourse to discourage unsafe actions and penalize repeat offenders. Industry does not tolerate safety and environmental infractions: you are simply</w:t>
      </w:r>
      <w:r w:rsidR="00DA3434" w:rsidRPr="00527CAE">
        <w:rPr>
          <w:color w:val="000000" w:themeColor="text1"/>
          <w:spacing w:val="-5"/>
        </w:rPr>
        <w:t xml:space="preserve"> </w:t>
      </w:r>
      <w:r w:rsidR="00DA3434" w:rsidRPr="00527CAE">
        <w:rPr>
          <w:color w:val="000000" w:themeColor="text1"/>
        </w:rPr>
        <w:t>fired.</w:t>
      </w:r>
    </w:p>
    <w:p w14:paraId="680C2831" w14:textId="77777777" w:rsidR="004E7B5B" w:rsidRDefault="004E7B5B">
      <w:pPr>
        <w:pStyle w:val="BodyText"/>
        <w:spacing w:before="1"/>
      </w:pPr>
    </w:p>
    <w:p w14:paraId="356EDA4F" w14:textId="77777777" w:rsidR="004E7B5B" w:rsidRDefault="00DA3434">
      <w:pPr>
        <w:pStyle w:val="BodyText"/>
        <w:ind w:left="848" w:right="975"/>
        <w:jc w:val="both"/>
      </w:pPr>
      <w:r>
        <w:t xml:space="preserve">The </w:t>
      </w:r>
      <w:r w:rsidR="00527CAE">
        <w:t>Core has</w:t>
      </w:r>
      <w:r>
        <w:t xml:space="preserve"> a 2-Strikes Policy with offenders </w:t>
      </w:r>
      <w:r w:rsidR="00527CAE">
        <w:t>in regard to</w:t>
      </w:r>
      <w:r>
        <w:rPr>
          <w:spacing w:val="-9"/>
        </w:rPr>
        <w:t xml:space="preserve"> </w:t>
      </w:r>
      <w:r>
        <w:t>matters</w:t>
      </w:r>
      <w:r>
        <w:rPr>
          <w:spacing w:val="-7"/>
        </w:rPr>
        <w:t xml:space="preserve"> </w:t>
      </w:r>
      <w:r>
        <w:t>of</w:t>
      </w:r>
      <w:r>
        <w:rPr>
          <w:spacing w:val="-10"/>
        </w:rPr>
        <w:t xml:space="preserve"> </w:t>
      </w:r>
      <w:r>
        <w:t>safety,</w:t>
      </w:r>
      <w:r>
        <w:rPr>
          <w:spacing w:val="-9"/>
        </w:rPr>
        <w:t xml:space="preserve"> </w:t>
      </w:r>
      <w:r>
        <w:t>hazardous</w:t>
      </w:r>
      <w:r>
        <w:rPr>
          <w:spacing w:val="-7"/>
        </w:rPr>
        <w:t xml:space="preserve"> </w:t>
      </w:r>
      <w:r>
        <w:t>chemical</w:t>
      </w:r>
      <w:r>
        <w:rPr>
          <w:spacing w:val="-11"/>
        </w:rPr>
        <w:t xml:space="preserve"> </w:t>
      </w:r>
      <w:r>
        <w:t>handling,</w:t>
      </w:r>
      <w:r>
        <w:rPr>
          <w:spacing w:val="-9"/>
        </w:rPr>
        <w:t xml:space="preserve"> </w:t>
      </w:r>
      <w:r>
        <w:t>waste,</w:t>
      </w:r>
      <w:r>
        <w:rPr>
          <w:spacing w:val="-9"/>
        </w:rPr>
        <w:t xml:space="preserve"> </w:t>
      </w:r>
      <w:r>
        <w:t>and</w:t>
      </w:r>
      <w:r>
        <w:rPr>
          <w:spacing w:val="-9"/>
        </w:rPr>
        <w:t xml:space="preserve"> </w:t>
      </w:r>
      <w:r>
        <w:t>disposal.</w:t>
      </w:r>
      <w:r>
        <w:rPr>
          <w:spacing w:val="-9"/>
        </w:rPr>
        <w:t xml:space="preserve"> </w:t>
      </w:r>
      <w:r>
        <w:t>Acts</w:t>
      </w:r>
      <w:r>
        <w:rPr>
          <w:spacing w:val="-8"/>
        </w:rPr>
        <w:t xml:space="preserve"> </w:t>
      </w:r>
      <w:r>
        <w:t>of</w:t>
      </w:r>
      <w:r>
        <w:rPr>
          <w:spacing w:val="-9"/>
        </w:rPr>
        <w:t xml:space="preserve"> </w:t>
      </w:r>
      <w:r>
        <w:t>criminal</w:t>
      </w:r>
      <w:r>
        <w:rPr>
          <w:spacing w:val="-10"/>
        </w:rPr>
        <w:t xml:space="preserve"> </w:t>
      </w:r>
      <w:r>
        <w:t>behavior will result in expulsion and/or termination. Criminal behavior is deliberate and willful disregard for safety procedures that results in a hazard to personnel, equipment, or facilities. Criminal acts will result in legal as well as disciplinary</w:t>
      </w:r>
      <w:r>
        <w:rPr>
          <w:spacing w:val="-3"/>
        </w:rPr>
        <w:t xml:space="preserve"> </w:t>
      </w:r>
      <w:r>
        <w:t>action.</w:t>
      </w:r>
    </w:p>
    <w:p w14:paraId="78B9E1DC" w14:textId="77777777" w:rsidR="004E7B5B" w:rsidRDefault="004E7B5B">
      <w:pPr>
        <w:pStyle w:val="BodyText"/>
      </w:pPr>
    </w:p>
    <w:p w14:paraId="0E1ABAF9" w14:textId="598F2C55" w:rsidR="004E7B5B" w:rsidRPr="00E96846" w:rsidRDefault="00DA3434">
      <w:pPr>
        <w:pStyle w:val="BodyText"/>
        <w:spacing w:before="1"/>
        <w:ind w:left="847" w:right="976"/>
        <w:jc w:val="both"/>
        <w:rPr>
          <w:b/>
          <w:bCs/>
          <w:color w:val="FF0000"/>
        </w:rPr>
      </w:pPr>
      <w:r>
        <w:t>We describe our day-to-day (actual current practice) uniform application of rules and procedures, including escalation toward a strike recommendation for major safety infraction. A strike can also result from repeated disregard to prior instructional safety warnings. One of our goals is to better educate you in matters of safety so that you will have a pleasant experience in the facility</w:t>
      </w:r>
      <w:r w:rsidR="001B26E9">
        <w:t>.</w:t>
      </w:r>
      <w:r>
        <w:t xml:space="preserve"> </w:t>
      </w:r>
      <w:r w:rsidR="001B26E9">
        <w:t>The AEP Core</w:t>
      </w:r>
      <w:r>
        <w:rPr>
          <w:spacing w:val="-5"/>
        </w:rPr>
        <w:t xml:space="preserve"> </w:t>
      </w:r>
      <w:r>
        <w:t>ha</w:t>
      </w:r>
      <w:r w:rsidR="00E036DE">
        <w:t>s</w:t>
      </w:r>
      <w:r>
        <w:rPr>
          <w:spacing w:val="-4"/>
        </w:rPr>
        <w:t xml:space="preserve"> </w:t>
      </w:r>
      <w:r>
        <w:t>a</w:t>
      </w:r>
      <w:r>
        <w:rPr>
          <w:spacing w:val="-4"/>
        </w:rPr>
        <w:t xml:space="preserve"> </w:t>
      </w:r>
      <w:r>
        <w:t>Violation</w:t>
      </w:r>
      <w:r>
        <w:rPr>
          <w:spacing w:val="-5"/>
        </w:rPr>
        <w:t xml:space="preserve"> </w:t>
      </w:r>
      <w:r>
        <w:t>Escalation</w:t>
      </w:r>
      <w:r>
        <w:rPr>
          <w:spacing w:val="-3"/>
        </w:rPr>
        <w:t xml:space="preserve"> </w:t>
      </w:r>
      <w:r>
        <w:t>Policy</w:t>
      </w:r>
      <w:r w:rsidR="00E036DE">
        <w:t xml:space="preserve"> in place</w:t>
      </w:r>
      <w:r>
        <w:t>.</w:t>
      </w:r>
      <w:r>
        <w:rPr>
          <w:spacing w:val="-5"/>
        </w:rPr>
        <w:t xml:space="preserve"> </w:t>
      </w:r>
      <w:r>
        <w:t>The</w:t>
      </w:r>
      <w:r>
        <w:rPr>
          <w:spacing w:val="-4"/>
        </w:rPr>
        <w:t xml:space="preserve"> </w:t>
      </w:r>
      <w:r>
        <w:t>following</w:t>
      </w:r>
      <w:r>
        <w:rPr>
          <w:spacing w:val="-5"/>
        </w:rPr>
        <w:t xml:space="preserve"> </w:t>
      </w:r>
      <w:r w:rsidR="00E96846">
        <w:t>lists</w:t>
      </w:r>
      <w:r>
        <w:t xml:space="preserve"> illustrate the violation ranking level and required actions by the </w:t>
      </w:r>
      <w:r w:rsidR="00E036DE">
        <w:t>AEP Core</w:t>
      </w:r>
      <w:r>
        <w:t xml:space="preserve"> staff. </w:t>
      </w:r>
    </w:p>
    <w:p w14:paraId="5F128609" w14:textId="77777777" w:rsidR="00E96846" w:rsidRDefault="00E96846" w:rsidP="00E96846"/>
    <w:p w14:paraId="4B8BE789" w14:textId="07056AD1" w:rsidR="00E96846" w:rsidRDefault="00E96846" w:rsidP="00E96846">
      <w:pPr>
        <w:ind w:left="810"/>
        <w:rPr>
          <w:sz w:val="20"/>
          <w:szCs w:val="20"/>
        </w:rPr>
      </w:pPr>
      <w:r w:rsidRPr="00E96846">
        <w:rPr>
          <w:sz w:val="20"/>
          <w:szCs w:val="20"/>
        </w:rPr>
        <w:t>Example</w:t>
      </w:r>
      <w:r>
        <w:rPr>
          <w:sz w:val="20"/>
          <w:szCs w:val="20"/>
        </w:rPr>
        <w:t xml:space="preserve"> Violations:</w:t>
      </w:r>
    </w:p>
    <w:p w14:paraId="5C4A82A5" w14:textId="77777777" w:rsidR="00E96846" w:rsidRDefault="00E96846" w:rsidP="00E96846">
      <w:pPr>
        <w:ind w:left="810"/>
        <w:rPr>
          <w:sz w:val="20"/>
          <w:szCs w:val="20"/>
        </w:rPr>
      </w:pPr>
    </w:p>
    <w:p w14:paraId="4F60C0ED" w14:textId="16DFA491" w:rsidR="00E96846" w:rsidRDefault="00E96846" w:rsidP="00E96846">
      <w:pPr>
        <w:ind w:left="810"/>
        <w:rPr>
          <w:sz w:val="20"/>
          <w:szCs w:val="20"/>
        </w:rPr>
      </w:pPr>
      <w:r>
        <w:rPr>
          <w:sz w:val="20"/>
          <w:szCs w:val="20"/>
        </w:rPr>
        <w:t>Level 0</w:t>
      </w:r>
    </w:p>
    <w:p w14:paraId="1CB91842" w14:textId="5CE36B37" w:rsidR="00E96846" w:rsidRDefault="00E96846" w:rsidP="00070FFC">
      <w:pPr>
        <w:pStyle w:val="ListParagraph"/>
        <w:numPr>
          <w:ilvl w:val="0"/>
          <w:numId w:val="50"/>
        </w:numPr>
        <w:rPr>
          <w:sz w:val="20"/>
          <w:szCs w:val="20"/>
        </w:rPr>
      </w:pPr>
      <w:r>
        <w:rPr>
          <w:sz w:val="20"/>
          <w:szCs w:val="20"/>
        </w:rPr>
        <w:t>No eye protection</w:t>
      </w:r>
    </w:p>
    <w:p w14:paraId="1B95171E" w14:textId="06C16E38" w:rsidR="00E96846" w:rsidRDefault="00E96846" w:rsidP="00070FFC">
      <w:pPr>
        <w:pStyle w:val="ListParagraph"/>
        <w:numPr>
          <w:ilvl w:val="0"/>
          <w:numId w:val="50"/>
        </w:numPr>
        <w:rPr>
          <w:sz w:val="20"/>
          <w:szCs w:val="20"/>
        </w:rPr>
      </w:pPr>
      <w:r>
        <w:rPr>
          <w:sz w:val="20"/>
          <w:szCs w:val="20"/>
        </w:rPr>
        <w:t>Failure to comply with AEP Core electronic device usage protocol</w:t>
      </w:r>
    </w:p>
    <w:p w14:paraId="7254F13A" w14:textId="234D4093" w:rsidR="00E96846" w:rsidRDefault="00E96846" w:rsidP="00070FFC">
      <w:pPr>
        <w:pStyle w:val="ListParagraph"/>
        <w:numPr>
          <w:ilvl w:val="0"/>
          <w:numId w:val="50"/>
        </w:numPr>
        <w:rPr>
          <w:sz w:val="20"/>
          <w:szCs w:val="20"/>
        </w:rPr>
      </w:pPr>
      <w:r>
        <w:rPr>
          <w:sz w:val="20"/>
          <w:szCs w:val="20"/>
        </w:rPr>
        <w:t>Improper gowning</w:t>
      </w:r>
    </w:p>
    <w:p w14:paraId="65B2FD59" w14:textId="06B61D52" w:rsidR="00E96846" w:rsidRDefault="00E96846" w:rsidP="00E96846">
      <w:pPr>
        <w:rPr>
          <w:sz w:val="20"/>
          <w:szCs w:val="20"/>
        </w:rPr>
      </w:pPr>
    </w:p>
    <w:p w14:paraId="138F7B7A" w14:textId="0F83F14E" w:rsidR="00E96846" w:rsidRDefault="00E96846" w:rsidP="00E96846">
      <w:pPr>
        <w:ind w:left="848"/>
        <w:rPr>
          <w:sz w:val="20"/>
          <w:szCs w:val="20"/>
        </w:rPr>
      </w:pPr>
      <w:r>
        <w:rPr>
          <w:sz w:val="20"/>
          <w:szCs w:val="20"/>
        </w:rPr>
        <w:t>Level 1</w:t>
      </w:r>
    </w:p>
    <w:p w14:paraId="53CCECFD" w14:textId="488EC023" w:rsidR="00E96846" w:rsidRDefault="00E96846" w:rsidP="00070FFC">
      <w:pPr>
        <w:pStyle w:val="ListParagraph"/>
        <w:numPr>
          <w:ilvl w:val="0"/>
          <w:numId w:val="51"/>
        </w:numPr>
        <w:rPr>
          <w:sz w:val="20"/>
          <w:szCs w:val="20"/>
        </w:rPr>
      </w:pPr>
      <w:r>
        <w:rPr>
          <w:sz w:val="20"/>
          <w:szCs w:val="20"/>
        </w:rPr>
        <w:t>3 of the same Level 0 events</w:t>
      </w:r>
    </w:p>
    <w:p w14:paraId="276DD0EA" w14:textId="36570E3F" w:rsidR="00E96846" w:rsidRDefault="00E96846" w:rsidP="00070FFC">
      <w:pPr>
        <w:pStyle w:val="ListParagraph"/>
        <w:numPr>
          <w:ilvl w:val="0"/>
          <w:numId w:val="51"/>
        </w:numPr>
        <w:rPr>
          <w:sz w:val="20"/>
          <w:szCs w:val="20"/>
        </w:rPr>
      </w:pPr>
      <w:r>
        <w:rPr>
          <w:sz w:val="20"/>
          <w:szCs w:val="20"/>
        </w:rPr>
        <w:t>Chemicals left in hoods</w:t>
      </w:r>
    </w:p>
    <w:p w14:paraId="44CA532A" w14:textId="76F14552" w:rsidR="00E96846" w:rsidRDefault="00E96846" w:rsidP="00070FFC">
      <w:pPr>
        <w:pStyle w:val="ListParagraph"/>
        <w:numPr>
          <w:ilvl w:val="0"/>
          <w:numId w:val="51"/>
        </w:numPr>
        <w:rPr>
          <w:sz w:val="20"/>
          <w:szCs w:val="20"/>
        </w:rPr>
      </w:pPr>
      <w:r>
        <w:rPr>
          <w:sz w:val="20"/>
          <w:szCs w:val="20"/>
        </w:rPr>
        <w:t>Failure to correctly fill out hazardous waste tag</w:t>
      </w:r>
    </w:p>
    <w:p w14:paraId="33501DB4" w14:textId="240B9D09" w:rsidR="00E96846" w:rsidRDefault="00E96846" w:rsidP="00070FFC">
      <w:pPr>
        <w:pStyle w:val="ListParagraph"/>
        <w:numPr>
          <w:ilvl w:val="0"/>
          <w:numId w:val="51"/>
        </w:numPr>
        <w:rPr>
          <w:sz w:val="20"/>
          <w:szCs w:val="20"/>
        </w:rPr>
      </w:pPr>
      <w:r>
        <w:rPr>
          <w:sz w:val="20"/>
          <w:szCs w:val="20"/>
        </w:rPr>
        <w:t>Failure to place waste in correct compartment</w:t>
      </w:r>
    </w:p>
    <w:p w14:paraId="6C943271" w14:textId="42DE8A4B" w:rsidR="00E96846" w:rsidRDefault="00E96846" w:rsidP="00E96846">
      <w:pPr>
        <w:rPr>
          <w:sz w:val="20"/>
          <w:szCs w:val="20"/>
        </w:rPr>
      </w:pPr>
    </w:p>
    <w:p w14:paraId="6E6C496B" w14:textId="75533B63" w:rsidR="00E96846" w:rsidRDefault="00E96846" w:rsidP="00E96846">
      <w:pPr>
        <w:ind w:left="848"/>
        <w:rPr>
          <w:sz w:val="20"/>
          <w:szCs w:val="20"/>
        </w:rPr>
      </w:pPr>
      <w:r>
        <w:rPr>
          <w:sz w:val="20"/>
          <w:szCs w:val="20"/>
        </w:rPr>
        <w:t>Level 2</w:t>
      </w:r>
    </w:p>
    <w:p w14:paraId="151A3B6E" w14:textId="6F4DDF21" w:rsidR="00E96846" w:rsidRDefault="00E96846" w:rsidP="00070FFC">
      <w:pPr>
        <w:pStyle w:val="ListParagraph"/>
        <w:numPr>
          <w:ilvl w:val="0"/>
          <w:numId w:val="52"/>
        </w:numPr>
        <w:rPr>
          <w:sz w:val="20"/>
          <w:szCs w:val="20"/>
        </w:rPr>
      </w:pPr>
      <w:r>
        <w:rPr>
          <w:sz w:val="20"/>
          <w:szCs w:val="20"/>
        </w:rPr>
        <w:t>3 of the same Level 1 events</w:t>
      </w:r>
    </w:p>
    <w:p w14:paraId="1975D679" w14:textId="57C9B80B" w:rsidR="00E96846" w:rsidRDefault="00E96846" w:rsidP="00070FFC">
      <w:pPr>
        <w:pStyle w:val="ListParagraph"/>
        <w:numPr>
          <w:ilvl w:val="0"/>
          <w:numId w:val="52"/>
        </w:numPr>
        <w:rPr>
          <w:sz w:val="20"/>
          <w:szCs w:val="20"/>
        </w:rPr>
      </w:pPr>
      <w:r>
        <w:rPr>
          <w:sz w:val="20"/>
          <w:szCs w:val="20"/>
        </w:rPr>
        <w:t>5 unrelated Level 1 events</w:t>
      </w:r>
    </w:p>
    <w:p w14:paraId="70A66DF0" w14:textId="1D315A9F" w:rsidR="00E96846" w:rsidRDefault="00E96846" w:rsidP="00070FFC">
      <w:pPr>
        <w:pStyle w:val="ListParagraph"/>
        <w:numPr>
          <w:ilvl w:val="0"/>
          <w:numId w:val="52"/>
        </w:numPr>
        <w:rPr>
          <w:sz w:val="20"/>
          <w:szCs w:val="20"/>
        </w:rPr>
      </w:pPr>
      <w:r>
        <w:rPr>
          <w:sz w:val="20"/>
          <w:szCs w:val="20"/>
        </w:rPr>
        <w:t>Improper PPE</w:t>
      </w:r>
    </w:p>
    <w:p w14:paraId="5474BADC" w14:textId="07047E47" w:rsidR="00E96846" w:rsidRDefault="00E96846" w:rsidP="00070FFC">
      <w:pPr>
        <w:pStyle w:val="ListParagraph"/>
        <w:numPr>
          <w:ilvl w:val="0"/>
          <w:numId w:val="52"/>
        </w:numPr>
        <w:rPr>
          <w:sz w:val="20"/>
          <w:szCs w:val="20"/>
        </w:rPr>
      </w:pPr>
      <w:r>
        <w:rPr>
          <w:sz w:val="20"/>
          <w:szCs w:val="20"/>
        </w:rPr>
        <w:t>Failure to label waste with a hazardous waste tag</w:t>
      </w:r>
    </w:p>
    <w:p w14:paraId="526D2CC7" w14:textId="0529BE00" w:rsidR="00E96846" w:rsidRDefault="00E96846" w:rsidP="00E96846">
      <w:pPr>
        <w:rPr>
          <w:sz w:val="20"/>
          <w:szCs w:val="20"/>
        </w:rPr>
      </w:pPr>
    </w:p>
    <w:p w14:paraId="2D6AC218" w14:textId="1C5E32F1" w:rsidR="00E96846" w:rsidRDefault="00FF7B95" w:rsidP="00FF7B95">
      <w:pPr>
        <w:ind w:left="848"/>
        <w:rPr>
          <w:sz w:val="20"/>
          <w:szCs w:val="20"/>
        </w:rPr>
      </w:pPr>
      <w:r>
        <w:rPr>
          <w:sz w:val="20"/>
          <w:szCs w:val="20"/>
        </w:rPr>
        <w:lastRenderedPageBreak/>
        <w:t>Level 3</w:t>
      </w:r>
    </w:p>
    <w:p w14:paraId="64D514F3" w14:textId="45B837AF" w:rsidR="00FF7B95" w:rsidRDefault="00FF7B95" w:rsidP="00070FFC">
      <w:pPr>
        <w:pStyle w:val="ListParagraph"/>
        <w:numPr>
          <w:ilvl w:val="0"/>
          <w:numId w:val="53"/>
        </w:numPr>
        <w:rPr>
          <w:sz w:val="20"/>
          <w:szCs w:val="20"/>
        </w:rPr>
      </w:pPr>
      <w:r>
        <w:rPr>
          <w:sz w:val="20"/>
          <w:szCs w:val="20"/>
        </w:rPr>
        <w:t>3 of the same Level 2 events</w:t>
      </w:r>
    </w:p>
    <w:p w14:paraId="473D2125" w14:textId="3978C5BF" w:rsidR="00FF7B95" w:rsidRDefault="00FF7B95" w:rsidP="00070FFC">
      <w:pPr>
        <w:pStyle w:val="ListParagraph"/>
        <w:numPr>
          <w:ilvl w:val="0"/>
          <w:numId w:val="53"/>
        </w:numPr>
        <w:rPr>
          <w:sz w:val="20"/>
          <w:szCs w:val="20"/>
        </w:rPr>
      </w:pPr>
      <w:r>
        <w:rPr>
          <w:sz w:val="20"/>
          <w:szCs w:val="20"/>
        </w:rPr>
        <w:t>5 unrelated Level 2 events</w:t>
      </w:r>
    </w:p>
    <w:p w14:paraId="6946F2C5" w14:textId="434C831E" w:rsidR="00FF7B95" w:rsidRDefault="00FF7B95" w:rsidP="00070FFC">
      <w:pPr>
        <w:pStyle w:val="ListParagraph"/>
        <w:numPr>
          <w:ilvl w:val="0"/>
          <w:numId w:val="53"/>
        </w:numPr>
        <w:rPr>
          <w:sz w:val="20"/>
          <w:szCs w:val="20"/>
        </w:rPr>
      </w:pPr>
      <w:r>
        <w:rPr>
          <w:sz w:val="20"/>
          <w:szCs w:val="20"/>
        </w:rPr>
        <w:t>Failure to use secondary containment when transporting chemical</w:t>
      </w:r>
    </w:p>
    <w:p w14:paraId="694EECBD" w14:textId="0AA7D2FA" w:rsidR="00FF7B95" w:rsidRDefault="00FF7B95" w:rsidP="00070FFC">
      <w:pPr>
        <w:pStyle w:val="ListParagraph"/>
        <w:numPr>
          <w:ilvl w:val="0"/>
          <w:numId w:val="53"/>
        </w:numPr>
        <w:rPr>
          <w:sz w:val="20"/>
          <w:szCs w:val="20"/>
        </w:rPr>
      </w:pPr>
      <w:r>
        <w:rPr>
          <w:sz w:val="20"/>
          <w:szCs w:val="20"/>
        </w:rPr>
        <w:t>Failure to observe buddy protocol (i.e. working in the lab alone)</w:t>
      </w:r>
    </w:p>
    <w:p w14:paraId="63557A97" w14:textId="2BF430A5" w:rsidR="00FF7B95" w:rsidRDefault="00FF7B95" w:rsidP="00FF7B95">
      <w:pPr>
        <w:rPr>
          <w:sz w:val="20"/>
          <w:szCs w:val="20"/>
        </w:rPr>
      </w:pPr>
    </w:p>
    <w:p w14:paraId="51FAE92E" w14:textId="7614A4DD" w:rsidR="00FF7B95" w:rsidRDefault="00FF7B95" w:rsidP="00FF7B95">
      <w:pPr>
        <w:ind w:left="848"/>
        <w:rPr>
          <w:sz w:val="20"/>
          <w:szCs w:val="20"/>
        </w:rPr>
      </w:pPr>
      <w:r>
        <w:rPr>
          <w:sz w:val="20"/>
          <w:szCs w:val="20"/>
        </w:rPr>
        <w:t>Level 4</w:t>
      </w:r>
    </w:p>
    <w:p w14:paraId="1105B0C4" w14:textId="3062D99E" w:rsidR="00FF7B95" w:rsidRDefault="00FF7B95" w:rsidP="00070FFC">
      <w:pPr>
        <w:pStyle w:val="ListParagraph"/>
        <w:numPr>
          <w:ilvl w:val="0"/>
          <w:numId w:val="54"/>
        </w:numPr>
        <w:rPr>
          <w:sz w:val="20"/>
          <w:szCs w:val="20"/>
        </w:rPr>
      </w:pPr>
      <w:r>
        <w:rPr>
          <w:sz w:val="20"/>
          <w:szCs w:val="20"/>
        </w:rPr>
        <w:t>3 unrelated Level 3 events</w:t>
      </w:r>
    </w:p>
    <w:p w14:paraId="5B4346E2" w14:textId="39F4793C" w:rsidR="00FF7B95" w:rsidRDefault="00FF7B95" w:rsidP="00070FFC">
      <w:pPr>
        <w:pStyle w:val="ListParagraph"/>
        <w:numPr>
          <w:ilvl w:val="0"/>
          <w:numId w:val="54"/>
        </w:numPr>
        <w:rPr>
          <w:sz w:val="20"/>
          <w:szCs w:val="20"/>
        </w:rPr>
      </w:pPr>
      <w:r>
        <w:rPr>
          <w:sz w:val="20"/>
          <w:szCs w:val="20"/>
        </w:rPr>
        <w:t>Unsafe chemical handling</w:t>
      </w:r>
    </w:p>
    <w:p w14:paraId="72DBBC00" w14:textId="4AA5334F" w:rsidR="00FF7B95" w:rsidRDefault="00FF7B95" w:rsidP="00070FFC">
      <w:pPr>
        <w:pStyle w:val="ListParagraph"/>
        <w:numPr>
          <w:ilvl w:val="0"/>
          <w:numId w:val="54"/>
        </w:numPr>
        <w:rPr>
          <w:sz w:val="20"/>
          <w:szCs w:val="20"/>
        </w:rPr>
      </w:pPr>
      <w:r>
        <w:rPr>
          <w:sz w:val="20"/>
          <w:szCs w:val="20"/>
        </w:rPr>
        <w:t>Unqualified tool handling</w:t>
      </w:r>
    </w:p>
    <w:p w14:paraId="1E9AF6DE" w14:textId="77777777" w:rsidR="004E7B5B" w:rsidRPr="006A7238" w:rsidRDefault="00FF7B95" w:rsidP="00070FFC">
      <w:pPr>
        <w:pStyle w:val="ListParagraph"/>
        <w:numPr>
          <w:ilvl w:val="0"/>
          <w:numId w:val="54"/>
        </w:numPr>
      </w:pPr>
      <w:r w:rsidRPr="00FF7B95">
        <w:rPr>
          <w:sz w:val="20"/>
          <w:szCs w:val="20"/>
        </w:rPr>
        <w:t>Failure to observe safety protocol resulting in injury to self or other</w:t>
      </w:r>
    </w:p>
    <w:p w14:paraId="45E8F87E" w14:textId="77777777" w:rsidR="006A7238" w:rsidRDefault="006A7238" w:rsidP="006A7238"/>
    <w:p w14:paraId="41F7EE8C" w14:textId="5A10D4AC" w:rsidR="00FF7B95" w:rsidRPr="00FF7B95" w:rsidRDefault="00FF7B95" w:rsidP="00FF7B95">
      <w:pPr>
        <w:spacing w:before="70"/>
        <w:ind w:left="810" w:right="976"/>
        <w:rPr>
          <w:sz w:val="20"/>
        </w:rPr>
      </w:pPr>
      <w:r>
        <w:rPr>
          <w:sz w:val="20"/>
        </w:rPr>
        <w:t>AEP Staff Actions:</w:t>
      </w:r>
    </w:p>
    <w:p w14:paraId="1F4FFCE2" w14:textId="57961A56" w:rsidR="004E7B5B" w:rsidRDefault="00DA3434" w:rsidP="00DB5CCC">
      <w:pPr>
        <w:pStyle w:val="ListParagraph"/>
        <w:numPr>
          <w:ilvl w:val="1"/>
          <w:numId w:val="48"/>
        </w:numPr>
        <w:tabs>
          <w:tab w:val="left" w:pos="1568"/>
        </w:tabs>
        <w:spacing w:before="70"/>
        <w:ind w:right="976"/>
        <w:jc w:val="both"/>
        <w:rPr>
          <w:sz w:val="20"/>
        </w:rPr>
      </w:pPr>
      <w:r>
        <w:rPr>
          <w:sz w:val="20"/>
        </w:rPr>
        <w:t xml:space="preserve">For Level 0 violations, a verbal warning will be documented in the </w:t>
      </w:r>
      <w:r w:rsidR="00FF7B95">
        <w:rPr>
          <w:sz w:val="20"/>
        </w:rPr>
        <w:t>AEP Core</w:t>
      </w:r>
      <w:r>
        <w:rPr>
          <w:sz w:val="20"/>
        </w:rPr>
        <w:t xml:space="preserve"> Safety folder by name, nature of infraction, and when it took place by the staff member making the observation along with any mitigating or aggravating circumstances. For the most part, these warnings are simple reminders to follow rules and procedures. No remedial action is taken since the purpose is to reinforce instructional</w:t>
      </w:r>
      <w:r>
        <w:rPr>
          <w:spacing w:val="-1"/>
          <w:sz w:val="20"/>
        </w:rPr>
        <w:t xml:space="preserve"> </w:t>
      </w:r>
      <w:r>
        <w:rPr>
          <w:sz w:val="20"/>
        </w:rPr>
        <w:t>value.</w:t>
      </w:r>
    </w:p>
    <w:p w14:paraId="5AA53D92" w14:textId="77777777" w:rsidR="004E7B5B" w:rsidRDefault="004E7B5B">
      <w:pPr>
        <w:pStyle w:val="BodyText"/>
      </w:pPr>
    </w:p>
    <w:p w14:paraId="1037F138" w14:textId="77777777" w:rsidR="004E7B5B" w:rsidRDefault="00DA3434" w:rsidP="00DB5CCC">
      <w:pPr>
        <w:pStyle w:val="ListParagraph"/>
        <w:numPr>
          <w:ilvl w:val="1"/>
          <w:numId w:val="48"/>
        </w:numPr>
        <w:tabs>
          <w:tab w:val="left" w:pos="1568"/>
        </w:tabs>
        <w:ind w:right="977"/>
        <w:jc w:val="both"/>
        <w:rPr>
          <w:sz w:val="20"/>
        </w:rPr>
      </w:pPr>
      <w:r>
        <w:rPr>
          <w:sz w:val="20"/>
        </w:rPr>
        <w:t>Three</w:t>
      </w:r>
      <w:r>
        <w:rPr>
          <w:spacing w:val="-11"/>
          <w:sz w:val="20"/>
        </w:rPr>
        <w:t xml:space="preserve"> </w:t>
      </w:r>
      <w:r>
        <w:rPr>
          <w:sz w:val="20"/>
        </w:rPr>
        <w:t>Level</w:t>
      </w:r>
      <w:r>
        <w:rPr>
          <w:spacing w:val="-11"/>
          <w:sz w:val="20"/>
        </w:rPr>
        <w:t xml:space="preserve"> </w:t>
      </w:r>
      <w:r>
        <w:rPr>
          <w:sz w:val="20"/>
        </w:rPr>
        <w:t>0</w:t>
      </w:r>
      <w:r>
        <w:rPr>
          <w:spacing w:val="-11"/>
          <w:sz w:val="20"/>
        </w:rPr>
        <w:t xml:space="preserve"> </w:t>
      </w:r>
      <w:r>
        <w:rPr>
          <w:sz w:val="20"/>
        </w:rPr>
        <w:t>verbal</w:t>
      </w:r>
      <w:r>
        <w:rPr>
          <w:spacing w:val="-11"/>
          <w:sz w:val="20"/>
        </w:rPr>
        <w:t xml:space="preserve"> </w:t>
      </w:r>
      <w:r>
        <w:rPr>
          <w:sz w:val="20"/>
        </w:rPr>
        <w:t>warnings</w:t>
      </w:r>
      <w:r>
        <w:rPr>
          <w:spacing w:val="-9"/>
          <w:sz w:val="20"/>
        </w:rPr>
        <w:t xml:space="preserve"> </w:t>
      </w:r>
      <w:r>
        <w:rPr>
          <w:sz w:val="20"/>
        </w:rPr>
        <w:t>for</w:t>
      </w:r>
      <w:r>
        <w:rPr>
          <w:spacing w:val="-10"/>
          <w:sz w:val="20"/>
        </w:rPr>
        <w:t xml:space="preserve"> </w:t>
      </w:r>
      <w:r>
        <w:rPr>
          <w:sz w:val="20"/>
        </w:rPr>
        <w:t>the</w:t>
      </w:r>
      <w:r>
        <w:rPr>
          <w:spacing w:val="-11"/>
          <w:sz w:val="20"/>
        </w:rPr>
        <w:t xml:space="preserve"> </w:t>
      </w:r>
      <w:r>
        <w:rPr>
          <w:sz w:val="20"/>
        </w:rPr>
        <w:t>same</w:t>
      </w:r>
      <w:r>
        <w:rPr>
          <w:spacing w:val="-12"/>
          <w:sz w:val="20"/>
        </w:rPr>
        <w:t xml:space="preserve"> </w:t>
      </w:r>
      <w:r>
        <w:rPr>
          <w:sz w:val="20"/>
        </w:rPr>
        <w:t>violation</w:t>
      </w:r>
      <w:r>
        <w:rPr>
          <w:spacing w:val="-11"/>
          <w:sz w:val="20"/>
        </w:rPr>
        <w:t xml:space="preserve"> </w:t>
      </w:r>
      <w:r>
        <w:rPr>
          <w:sz w:val="20"/>
        </w:rPr>
        <w:t>or</w:t>
      </w:r>
      <w:r>
        <w:rPr>
          <w:spacing w:val="-7"/>
          <w:sz w:val="20"/>
        </w:rPr>
        <w:t xml:space="preserve"> </w:t>
      </w:r>
      <w:r>
        <w:rPr>
          <w:sz w:val="20"/>
        </w:rPr>
        <w:t>any</w:t>
      </w:r>
      <w:r>
        <w:rPr>
          <w:spacing w:val="-10"/>
          <w:sz w:val="20"/>
        </w:rPr>
        <w:t xml:space="preserve"> </w:t>
      </w:r>
      <w:r>
        <w:rPr>
          <w:sz w:val="20"/>
        </w:rPr>
        <w:t>Level</w:t>
      </w:r>
      <w:r>
        <w:rPr>
          <w:spacing w:val="-9"/>
          <w:sz w:val="20"/>
        </w:rPr>
        <w:t xml:space="preserve"> </w:t>
      </w:r>
      <w:r>
        <w:rPr>
          <w:sz w:val="20"/>
        </w:rPr>
        <w:t>1</w:t>
      </w:r>
      <w:r>
        <w:rPr>
          <w:spacing w:val="-12"/>
          <w:sz w:val="20"/>
        </w:rPr>
        <w:t xml:space="preserve"> </w:t>
      </w:r>
      <w:r>
        <w:rPr>
          <w:sz w:val="20"/>
        </w:rPr>
        <w:t>violation</w:t>
      </w:r>
      <w:r>
        <w:rPr>
          <w:spacing w:val="-9"/>
          <w:sz w:val="20"/>
        </w:rPr>
        <w:t xml:space="preserve"> </w:t>
      </w:r>
      <w:r>
        <w:rPr>
          <w:sz w:val="20"/>
        </w:rPr>
        <w:t>will</w:t>
      </w:r>
      <w:r>
        <w:rPr>
          <w:spacing w:val="-11"/>
          <w:sz w:val="20"/>
        </w:rPr>
        <w:t xml:space="preserve"> </w:t>
      </w:r>
      <w:r>
        <w:rPr>
          <w:sz w:val="20"/>
        </w:rPr>
        <w:t>result</w:t>
      </w:r>
      <w:r>
        <w:rPr>
          <w:spacing w:val="-11"/>
          <w:sz w:val="20"/>
        </w:rPr>
        <w:t xml:space="preserve"> </w:t>
      </w:r>
      <w:r>
        <w:rPr>
          <w:sz w:val="20"/>
        </w:rPr>
        <w:t>in</w:t>
      </w:r>
      <w:r>
        <w:rPr>
          <w:spacing w:val="-11"/>
          <w:sz w:val="20"/>
        </w:rPr>
        <w:t xml:space="preserve"> </w:t>
      </w:r>
      <w:r>
        <w:rPr>
          <w:sz w:val="20"/>
        </w:rPr>
        <w:t>a</w:t>
      </w:r>
      <w:r>
        <w:rPr>
          <w:spacing w:val="-12"/>
          <w:sz w:val="20"/>
        </w:rPr>
        <w:t xml:space="preserve"> </w:t>
      </w:r>
      <w:r>
        <w:rPr>
          <w:sz w:val="20"/>
        </w:rPr>
        <w:t>written warning to the</w:t>
      </w:r>
      <w:r>
        <w:rPr>
          <w:spacing w:val="-4"/>
          <w:sz w:val="20"/>
        </w:rPr>
        <w:t xml:space="preserve"> </w:t>
      </w:r>
      <w:r>
        <w:rPr>
          <w:sz w:val="20"/>
        </w:rPr>
        <w:t>individual.</w:t>
      </w:r>
    </w:p>
    <w:p w14:paraId="4D2DA964" w14:textId="77777777" w:rsidR="004E7B5B" w:rsidRDefault="004E7B5B">
      <w:pPr>
        <w:pStyle w:val="BodyText"/>
        <w:spacing w:before="11"/>
        <w:rPr>
          <w:sz w:val="19"/>
        </w:rPr>
      </w:pPr>
    </w:p>
    <w:p w14:paraId="6BC83612" w14:textId="2DBE4F0A" w:rsidR="004E7B5B" w:rsidRDefault="00DA3434" w:rsidP="00DB5CCC">
      <w:pPr>
        <w:pStyle w:val="ListParagraph"/>
        <w:numPr>
          <w:ilvl w:val="1"/>
          <w:numId w:val="48"/>
        </w:numPr>
        <w:tabs>
          <w:tab w:val="left" w:pos="1568"/>
        </w:tabs>
        <w:ind w:left="1566" w:right="975"/>
        <w:jc w:val="both"/>
        <w:rPr>
          <w:sz w:val="20"/>
        </w:rPr>
      </w:pPr>
      <w:r>
        <w:rPr>
          <w:sz w:val="20"/>
        </w:rPr>
        <w:t xml:space="preserve">Level 2 violations result in written warnings and constitute a more serious disregard of rules and procedures and will be forwarded to the individual, their faculty/supervisor and </w:t>
      </w:r>
      <w:r w:rsidR="00FF7B95">
        <w:rPr>
          <w:sz w:val="20"/>
        </w:rPr>
        <w:t>AEP Core</w:t>
      </w:r>
      <w:r>
        <w:rPr>
          <w:sz w:val="20"/>
        </w:rPr>
        <w:t xml:space="preserve"> staff. ACTION is EXPECTED from the individual to remedy the infraction. For example, </w:t>
      </w:r>
      <w:r w:rsidR="00FF7B95">
        <w:rPr>
          <w:sz w:val="20"/>
        </w:rPr>
        <w:t xml:space="preserve">not labeling hazardous waste </w:t>
      </w:r>
      <w:r>
        <w:rPr>
          <w:sz w:val="20"/>
        </w:rPr>
        <w:t xml:space="preserve">is not allowed: The corrective action would be to </w:t>
      </w:r>
      <w:r w:rsidR="00FF7B95">
        <w:rPr>
          <w:sz w:val="20"/>
        </w:rPr>
        <w:t>correctly label the waste</w:t>
      </w:r>
      <w:r>
        <w:rPr>
          <w:sz w:val="20"/>
        </w:rPr>
        <w:t xml:space="preserve"> as soon as</w:t>
      </w:r>
      <w:r>
        <w:rPr>
          <w:spacing w:val="-10"/>
          <w:sz w:val="20"/>
        </w:rPr>
        <w:t xml:space="preserve"> </w:t>
      </w:r>
      <w:r>
        <w:rPr>
          <w:sz w:val="20"/>
        </w:rPr>
        <w:t>possible.</w:t>
      </w:r>
    </w:p>
    <w:p w14:paraId="7ACF3B15" w14:textId="77777777" w:rsidR="004E7B5B" w:rsidRDefault="004E7B5B">
      <w:pPr>
        <w:pStyle w:val="BodyText"/>
      </w:pPr>
    </w:p>
    <w:p w14:paraId="7B1AA038" w14:textId="7FC49A26" w:rsidR="004E7B5B" w:rsidRDefault="00DA3434" w:rsidP="00226537">
      <w:pPr>
        <w:pStyle w:val="ListParagraph"/>
        <w:numPr>
          <w:ilvl w:val="1"/>
          <w:numId w:val="48"/>
        </w:numPr>
        <w:tabs>
          <w:tab w:val="left" w:pos="1567"/>
        </w:tabs>
        <w:spacing w:before="1"/>
        <w:ind w:left="1566" w:right="990" w:hanging="361"/>
        <w:rPr>
          <w:sz w:val="20"/>
        </w:rPr>
      </w:pPr>
      <w:r>
        <w:rPr>
          <w:sz w:val="20"/>
        </w:rPr>
        <w:t>Level</w:t>
      </w:r>
      <w:r>
        <w:rPr>
          <w:spacing w:val="-14"/>
          <w:sz w:val="20"/>
        </w:rPr>
        <w:t xml:space="preserve"> </w:t>
      </w:r>
      <w:r>
        <w:rPr>
          <w:sz w:val="20"/>
        </w:rPr>
        <w:t>3</w:t>
      </w:r>
      <w:r>
        <w:rPr>
          <w:spacing w:val="-14"/>
          <w:sz w:val="20"/>
        </w:rPr>
        <w:t xml:space="preserve"> </w:t>
      </w:r>
      <w:r>
        <w:rPr>
          <w:sz w:val="20"/>
        </w:rPr>
        <w:t>violations</w:t>
      </w:r>
      <w:r>
        <w:rPr>
          <w:spacing w:val="-14"/>
          <w:sz w:val="20"/>
        </w:rPr>
        <w:t xml:space="preserve"> </w:t>
      </w:r>
      <w:r>
        <w:rPr>
          <w:sz w:val="20"/>
        </w:rPr>
        <w:t>require</w:t>
      </w:r>
      <w:r>
        <w:rPr>
          <w:spacing w:val="-12"/>
          <w:sz w:val="20"/>
        </w:rPr>
        <w:t xml:space="preserve"> </w:t>
      </w:r>
      <w:r>
        <w:rPr>
          <w:sz w:val="20"/>
        </w:rPr>
        <w:t>a</w:t>
      </w:r>
      <w:r>
        <w:rPr>
          <w:spacing w:val="-13"/>
          <w:sz w:val="20"/>
        </w:rPr>
        <w:t xml:space="preserve"> </w:t>
      </w:r>
      <w:r>
        <w:rPr>
          <w:sz w:val="20"/>
        </w:rPr>
        <w:t>meeting</w:t>
      </w:r>
      <w:r>
        <w:rPr>
          <w:spacing w:val="-12"/>
          <w:sz w:val="20"/>
        </w:rPr>
        <w:t xml:space="preserve"> </w:t>
      </w:r>
      <w:r>
        <w:rPr>
          <w:sz w:val="20"/>
        </w:rPr>
        <w:t>with</w:t>
      </w:r>
      <w:r>
        <w:rPr>
          <w:spacing w:val="-14"/>
          <w:sz w:val="20"/>
        </w:rPr>
        <w:t xml:space="preserve"> </w:t>
      </w:r>
      <w:r>
        <w:rPr>
          <w:sz w:val="20"/>
        </w:rPr>
        <w:t>the</w:t>
      </w:r>
      <w:r>
        <w:rPr>
          <w:spacing w:val="-13"/>
          <w:sz w:val="20"/>
        </w:rPr>
        <w:t xml:space="preserve"> </w:t>
      </w:r>
      <w:r>
        <w:rPr>
          <w:sz w:val="20"/>
        </w:rPr>
        <w:t>individual,</w:t>
      </w:r>
      <w:r>
        <w:rPr>
          <w:spacing w:val="-12"/>
          <w:sz w:val="20"/>
        </w:rPr>
        <w:t xml:space="preserve"> </w:t>
      </w:r>
      <w:r>
        <w:rPr>
          <w:sz w:val="20"/>
        </w:rPr>
        <w:t>their</w:t>
      </w:r>
      <w:r>
        <w:rPr>
          <w:spacing w:val="-12"/>
          <w:sz w:val="20"/>
        </w:rPr>
        <w:t xml:space="preserve"> </w:t>
      </w:r>
      <w:r>
        <w:rPr>
          <w:sz w:val="20"/>
        </w:rPr>
        <w:t>faculty/supervisor</w:t>
      </w:r>
      <w:r>
        <w:rPr>
          <w:spacing w:val="-13"/>
          <w:sz w:val="20"/>
        </w:rPr>
        <w:t xml:space="preserve"> </w:t>
      </w:r>
      <w:r>
        <w:rPr>
          <w:sz w:val="20"/>
        </w:rPr>
        <w:t>and</w:t>
      </w:r>
      <w:r>
        <w:rPr>
          <w:spacing w:val="-13"/>
          <w:sz w:val="20"/>
        </w:rPr>
        <w:t xml:space="preserve"> </w:t>
      </w:r>
      <w:r w:rsidR="00FF7B95">
        <w:rPr>
          <w:sz w:val="20"/>
        </w:rPr>
        <w:t>AEP Core</w:t>
      </w:r>
      <w:r>
        <w:rPr>
          <w:spacing w:val="-14"/>
          <w:sz w:val="20"/>
        </w:rPr>
        <w:t xml:space="preserve"> </w:t>
      </w:r>
      <w:r>
        <w:rPr>
          <w:sz w:val="20"/>
        </w:rPr>
        <w:t>staff.</w:t>
      </w:r>
    </w:p>
    <w:p w14:paraId="47816D78" w14:textId="77777777" w:rsidR="004E7B5B" w:rsidRDefault="004E7B5B">
      <w:pPr>
        <w:pStyle w:val="BodyText"/>
      </w:pPr>
    </w:p>
    <w:p w14:paraId="4B516870" w14:textId="2C5C33E3" w:rsidR="004E7B5B" w:rsidRDefault="00DA3434" w:rsidP="00DB5CCC">
      <w:pPr>
        <w:pStyle w:val="ListParagraph"/>
        <w:numPr>
          <w:ilvl w:val="1"/>
          <w:numId w:val="48"/>
        </w:numPr>
        <w:tabs>
          <w:tab w:val="left" w:pos="1566"/>
        </w:tabs>
        <w:spacing w:before="1"/>
        <w:ind w:left="1565" w:right="976"/>
        <w:jc w:val="both"/>
        <w:rPr>
          <w:sz w:val="20"/>
        </w:rPr>
      </w:pPr>
      <w:r>
        <w:rPr>
          <w:sz w:val="20"/>
        </w:rPr>
        <w:t xml:space="preserve">Three Level 3 violations or a Level 4 violation results in an immediate strike recommendation. If </w:t>
      </w:r>
      <w:r w:rsidR="00FF7B95">
        <w:rPr>
          <w:sz w:val="20"/>
        </w:rPr>
        <w:t>an AEP Core</w:t>
      </w:r>
      <w:r>
        <w:rPr>
          <w:sz w:val="20"/>
        </w:rPr>
        <w:t xml:space="preserve"> staff member believes there has been a serious violation of the rules and procedure on</w:t>
      </w:r>
      <w:r>
        <w:rPr>
          <w:spacing w:val="-10"/>
          <w:sz w:val="20"/>
        </w:rPr>
        <w:t xml:space="preserve"> </w:t>
      </w:r>
      <w:r>
        <w:rPr>
          <w:sz w:val="20"/>
        </w:rPr>
        <w:t>an</w:t>
      </w:r>
      <w:r>
        <w:rPr>
          <w:spacing w:val="-7"/>
          <w:sz w:val="20"/>
        </w:rPr>
        <w:t xml:space="preserve"> </w:t>
      </w:r>
      <w:r>
        <w:rPr>
          <w:sz w:val="20"/>
        </w:rPr>
        <w:t>individual’s</w:t>
      </w:r>
      <w:r>
        <w:rPr>
          <w:spacing w:val="-7"/>
          <w:sz w:val="20"/>
        </w:rPr>
        <w:t xml:space="preserve"> </w:t>
      </w:r>
      <w:r>
        <w:rPr>
          <w:sz w:val="20"/>
        </w:rPr>
        <w:t>part,</w:t>
      </w:r>
      <w:r>
        <w:rPr>
          <w:spacing w:val="-9"/>
          <w:sz w:val="20"/>
        </w:rPr>
        <w:t xml:space="preserve"> </w:t>
      </w:r>
      <w:r>
        <w:rPr>
          <w:sz w:val="20"/>
        </w:rPr>
        <w:t>the</w:t>
      </w:r>
      <w:r>
        <w:rPr>
          <w:spacing w:val="-9"/>
          <w:sz w:val="20"/>
        </w:rPr>
        <w:t xml:space="preserve"> </w:t>
      </w:r>
      <w:r>
        <w:rPr>
          <w:sz w:val="20"/>
        </w:rPr>
        <w:t>staff</w:t>
      </w:r>
      <w:r>
        <w:rPr>
          <w:spacing w:val="-9"/>
          <w:sz w:val="20"/>
        </w:rPr>
        <w:t xml:space="preserve"> </w:t>
      </w:r>
      <w:r>
        <w:rPr>
          <w:sz w:val="20"/>
        </w:rPr>
        <w:t>is</w:t>
      </w:r>
      <w:r>
        <w:rPr>
          <w:spacing w:val="-7"/>
          <w:sz w:val="20"/>
        </w:rPr>
        <w:t xml:space="preserve"> </w:t>
      </w:r>
      <w:r>
        <w:rPr>
          <w:sz w:val="20"/>
        </w:rPr>
        <w:t>authorized</w:t>
      </w:r>
      <w:r>
        <w:rPr>
          <w:spacing w:val="-9"/>
          <w:sz w:val="20"/>
        </w:rPr>
        <w:t xml:space="preserve"> </w:t>
      </w:r>
      <w:r>
        <w:rPr>
          <w:sz w:val="20"/>
        </w:rPr>
        <w:t>to</w:t>
      </w:r>
      <w:r>
        <w:rPr>
          <w:spacing w:val="-7"/>
          <w:sz w:val="20"/>
        </w:rPr>
        <w:t xml:space="preserve"> </w:t>
      </w:r>
      <w:r>
        <w:rPr>
          <w:sz w:val="20"/>
        </w:rPr>
        <w:t>ask</w:t>
      </w:r>
      <w:r>
        <w:rPr>
          <w:spacing w:val="-8"/>
          <w:sz w:val="20"/>
        </w:rPr>
        <w:t xml:space="preserve"> </w:t>
      </w:r>
      <w:r>
        <w:rPr>
          <w:sz w:val="20"/>
        </w:rPr>
        <w:t>the</w:t>
      </w:r>
      <w:r>
        <w:rPr>
          <w:spacing w:val="-7"/>
          <w:sz w:val="20"/>
        </w:rPr>
        <w:t xml:space="preserve"> </w:t>
      </w:r>
      <w:r>
        <w:rPr>
          <w:sz w:val="20"/>
        </w:rPr>
        <w:t>individual</w:t>
      </w:r>
      <w:r>
        <w:rPr>
          <w:spacing w:val="-7"/>
          <w:sz w:val="20"/>
        </w:rPr>
        <w:t xml:space="preserve"> </w:t>
      </w:r>
      <w:r>
        <w:rPr>
          <w:sz w:val="20"/>
        </w:rPr>
        <w:t>to</w:t>
      </w:r>
      <w:r>
        <w:rPr>
          <w:spacing w:val="-9"/>
          <w:sz w:val="20"/>
        </w:rPr>
        <w:t xml:space="preserve"> </w:t>
      </w:r>
      <w:r>
        <w:rPr>
          <w:sz w:val="20"/>
        </w:rPr>
        <w:t>leave</w:t>
      </w:r>
      <w:r>
        <w:rPr>
          <w:spacing w:val="-9"/>
          <w:sz w:val="20"/>
        </w:rPr>
        <w:t xml:space="preserve"> </w:t>
      </w:r>
      <w:r>
        <w:rPr>
          <w:sz w:val="20"/>
        </w:rPr>
        <w:t>the</w:t>
      </w:r>
      <w:r>
        <w:rPr>
          <w:spacing w:val="-9"/>
          <w:sz w:val="20"/>
        </w:rPr>
        <w:t xml:space="preserve"> </w:t>
      </w:r>
      <w:r>
        <w:rPr>
          <w:sz w:val="20"/>
        </w:rPr>
        <w:t>facility</w:t>
      </w:r>
      <w:r>
        <w:rPr>
          <w:spacing w:val="-7"/>
          <w:sz w:val="20"/>
        </w:rPr>
        <w:t xml:space="preserve"> </w:t>
      </w:r>
      <w:r>
        <w:rPr>
          <w:sz w:val="20"/>
        </w:rPr>
        <w:t xml:space="preserve">immediately and shall report the incident to the </w:t>
      </w:r>
      <w:r w:rsidR="00FF7B95">
        <w:rPr>
          <w:sz w:val="20"/>
        </w:rPr>
        <w:t>Macro Technology Works (MTW)</w:t>
      </w:r>
      <w:r>
        <w:rPr>
          <w:sz w:val="20"/>
        </w:rPr>
        <w:t xml:space="preserve"> Safety Officer. Please be respectful and courteous should</w:t>
      </w:r>
      <w:r>
        <w:rPr>
          <w:spacing w:val="-14"/>
          <w:sz w:val="20"/>
        </w:rPr>
        <w:t xml:space="preserve"> </w:t>
      </w:r>
      <w:r>
        <w:rPr>
          <w:sz w:val="20"/>
        </w:rPr>
        <w:t>you</w:t>
      </w:r>
      <w:r>
        <w:rPr>
          <w:spacing w:val="-10"/>
          <w:sz w:val="20"/>
        </w:rPr>
        <w:t xml:space="preserve"> </w:t>
      </w:r>
      <w:r>
        <w:rPr>
          <w:sz w:val="20"/>
        </w:rPr>
        <w:t>be</w:t>
      </w:r>
      <w:r>
        <w:rPr>
          <w:spacing w:val="-10"/>
          <w:sz w:val="20"/>
        </w:rPr>
        <w:t xml:space="preserve"> </w:t>
      </w:r>
      <w:r>
        <w:rPr>
          <w:sz w:val="20"/>
        </w:rPr>
        <w:t>asked</w:t>
      </w:r>
      <w:r>
        <w:rPr>
          <w:spacing w:val="-11"/>
          <w:sz w:val="20"/>
        </w:rPr>
        <w:t xml:space="preserve"> </w:t>
      </w:r>
      <w:r>
        <w:rPr>
          <w:sz w:val="20"/>
        </w:rPr>
        <w:t>to</w:t>
      </w:r>
      <w:r>
        <w:rPr>
          <w:spacing w:val="-10"/>
          <w:sz w:val="20"/>
        </w:rPr>
        <w:t xml:space="preserve"> </w:t>
      </w:r>
      <w:r>
        <w:rPr>
          <w:sz w:val="20"/>
        </w:rPr>
        <w:t>leave</w:t>
      </w:r>
      <w:r>
        <w:rPr>
          <w:spacing w:val="-13"/>
          <w:sz w:val="20"/>
        </w:rPr>
        <w:t xml:space="preserve"> </w:t>
      </w:r>
      <w:r>
        <w:rPr>
          <w:sz w:val="20"/>
        </w:rPr>
        <w:t>the</w:t>
      </w:r>
      <w:r>
        <w:rPr>
          <w:spacing w:val="-14"/>
          <w:sz w:val="20"/>
        </w:rPr>
        <w:t xml:space="preserve"> </w:t>
      </w:r>
      <w:r>
        <w:rPr>
          <w:sz w:val="20"/>
        </w:rPr>
        <w:t>facility:</w:t>
      </w:r>
      <w:r>
        <w:rPr>
          <w:spacing w:val="-10"/>
          <w:sz w:val="20"/>
        </w:rPr>
        <w:t xml:space="preserve"> </w:t>
      </w:r>
      <w:r>
        <w:rPr>
          <w:sz w:val="20"/>
        </w:rPr>
        <w:t>Please</w:t>
      </w:r>
      <w:r>
        <w:rPr>
          <w:spacing w:val="-11"/>
          <w:sz w:val="20"/>
        </w:rPr>
        <w:t xml:space="preserve"> </w:t>
      </w:r>
      <w:r>
        <w:rPr>
          <w:sz w:val="20"/>
        </w:rPr>
        <w:t>do</w:t>
      </w:r>
      <w:r>
        <w:rPr>
          <w:spacing w:val="-12"/>
          <w:sz w:val="20"/>
        </w:rPr>
        <w:t xml:space="preserve"> </w:t>
      </w:r>
      <w:r>
        <w:rPr>
          <w:sz w:val="20"/>
        </w:rPr>
        <w:t>not</w:t>
      </w:r>
      <w:r>
        <w:rPr>
          <w:spacing w:val="-8"/>
          <w:sz w:val="20"/>
        </w:rPr>
        <w:t xml:space="preserve"> </w:t>
      </w:r>
      <w:r>
        <w:rPr>
          <w:sz w:val="20"/>
        </w:rPr>
        <w:t>be</w:t>
      </w:r>
      <w:r>
        <w:rPr>
          <w:spacing w:val="-13"/>
          <w:sz w:val="20"/>
        </w:rPr>
        <w:t xml:space="preserve"> </w:t>
      </w:r>
      <w:r>
        <w:rPr>
          <w:sz w:val="20"/>
        </w:rPr>
        <w:t>contentious.</w:t>
      </w:r>
      <w:r>
        <w:rPr>
          <w:spacing w:val="-11"/>
          <w:sz w:val="20"/>
        </w:rPr>
        <w:t xml:space="preserve"> </w:t>
      </w:r>
      <w:r>
        <w:rPr>
          <w:sz w:val="20"/>
        </w:rPr>
        <w:t>We</w:t>
      </w:r>
      <w:r>
        <w:rPr>
          <w:spacing w:val="-11"/>
          <w:sz w:val="20"/>
        </w:rPr>
        <w:t xml:space="preserve"> </w:t>
      </w:r>
      <w:r>
        <w:rPr>
          <w:sz w:val="20"/>
        </w:rPr>
        <w:t>will</w:t>
      </w:r>
      <w:r>
        <w:rPr>
          <w:spacing w:val="-11"/>
          <w:sz w:val="20"/>
        </w:rPr>
        <w:t xml:space="preserve"> </w:t>
      </w:r>
      <w:r>
        <w:rPr>
          <w:sz w:val="20"/>
        </w:rPr>
        <w:t>discuss</w:t>
      </w:r>
      <w:r>
        <w:rPr>
          <w:spacing w:val="-12"/>
          <w:sz w:val="20"/>
        </w:rPr>
        <w:t xml:space="preserve"> </w:t>
      </w:r>
      <w:r>
        <w:rPr>
          <w:sz w:val="20"/>
        </w:rPr>
        <w:t>the</w:t>
      </w:r>
      <w:r>
        <w:rPr>
          <w:spacing w:val="-11"/>
          <w:sz w:val="20"/>
        </w:rPr>
        <w:t xml:space="preserve"> </w:t>
      </w:r>
      <w:r>
        <w:rPr>
          <w:sz w:val="20"/>
        </w:rPr>
        <w:t xml:space="preserve">matter calmly afterwards. The </w:t>
      </w:r>
      <w:r w:rsidR="00FF7B95">
        <w:rPr>
          <w:sz w:val="20"/>
        </w:rPr>
        <w:t>MTW</w:t>
      </w:r>
      <w:r>
        <w:rPr>
          <w:sz w:val="20"/>
        </w:rPr>
        <w:t xml:space="preserve"> Safety Officer shall notify the </w:t>
      </w:r>
      <w:r w:rsidR="00FF7B95">
        <w:rPr>
          <w:sz w:val="20"/>
        </w:rPr>
        <w:t>AEP Core</w:t>
      </w:r>
      <w:r>
        <w:rPr>
          <w:sz w:val="20"/>
        </w:rPr>
        <w:t xml:space="preserve"> Director, Associate Director</w:t>
      </w:r>
      <w:r w:rsidR="00FF7B95">
        <w:rPr>
          <w:sz w:val="20"/>
        </w:rPr>
        <w:t>,</w:t>
      </w:r>
      <w:r>
        <w:rPr>
          <w:sz w:val="20"/>
        </w:rPr>
        <w:t xml:space="preserve"> and the individual’s faculty advisor in writing for strike recommendation.</w:t>
      </w:r>
    </w:p>
    <w:p w14:paraId="0D207458" w14:textId="77777777" w:rsidR="004E7B5B" w:rsidRDefault="004E7B5B">
      <w:pPr>
        <w:pStyle w:val="BodyText"/>
        <w:spacing w:before="10"/>
        <w:rPr>
          <w:sz w:val="19"/>
        </w:rPr>
      </w:pPr>
    </w:p>
    <w:p w14:paraId="311C1DC6" w14:textId="66919C8E" w:rsidR="004E7B5B" w:rsidRDefault="00DA3434" w:rsidP="00DB5CCC">
      <w:pPr>
        <w:pStyle w:val="ListParagraph"/>
        <w:numPr>
          <w:ilvl w:val="2"/>
          <w:numId w:val="48"/>
        </w:numPr>
        <w:tabs>
          <w:tab w:val="left" w:pos="1926"/>
        </w:tabs>
        <w:spacing w:before="1"/>
        <w:ind w:right="977" w:hanging="361"/>
        <w:jc w:val="both"/>
        <w:rPr>
          <w:sz w:val="20"/>
        </w:rPr>
      </w:pPr>
      <w:r>
        <w:rPr>
          <w:b/>
          <w:sz w:val="20"/>
        </w:rPr>
        <w:t xml:space="preserve">First Strike: </w:t>
      </w:r>
      <w:r>
        <w:rPr>
          <w:sz w:val="20"/>
        </w:rPr>
        <w:t>Access to all Center equipment and labs shall be revoked until the individual and</w:t>
      </w:r>
      <w:r>
        <w:rPr>
          <w:spacing w:val="-8"/>
          <w:sz w:val="20"/>
        </w:rPr>
        <w:t xml:space="preserve"> </w:t>
      </w:r>
      <w:r>
        <w:rPr>
          <w:sz w:val="20"/>
        </w:rPr>
        <w:t>his/her</w:t>
      </w:r>
      <w:r>
        <w:rPr>
          <w:spacing w:val="-9"/>
          <w:sz w:val="20"/>
        </w:rPr>
        <w:t xml:space="preserve"> </w:t>
      </w:r>
      <w:r>
        <w:rPr>
          <w:sz w:val="20"/>
        </w:rPr>
        <w:t>advisor</w:t>
      </w:r>
      <w:r>
        <w:rPr>
          <w:spacing w:val="-8"/>
          <w:sz w:val="20"/>
        </w:rPr>
        <w:t xml:space="preserve"> </w:t>
      </w:r>
      <w:r>
        <w:rPr>
          <w:sz w:val="20"/>
        </w:rPr>
        <w:t>meets</w:t>
      </w:r>
      <w:r>
        <w:rPr>
          <w:spacing w:val="-6"/>
          <w:sz w:val="20"/>
        </w:rPr>
        <w:t xml:space="preserve"> </w:t>
      </w:r>
      <w:r>
        <w:rPr>
          <w:sz w:val="20"/>
        </w:rPr>
        <w:t>with</w:t>
      </w:r>
      <w:r>
        <w:rPr>
          <w:spacing w:val="-8"/>
          <w:sz w:val="20"/>
        </w:rPr>
        <w:t xml:space="preserve"> </w:t>
      </w:r>
      <w:r>
        <w:rPr>
          <w:sz w:val="20"/>
        </w:rPr>
        <w:t>the</w:t>
      </w:r>
      <w:r>
        <w:rPr>
          <w:spacing w:val="-8"/>
          <w:sz w:val="20"/>
        </w:rPr>
        <w:t xml:space="preserve"> </w:t>
      </w:r>
      <w:r>
        <w:rPr>
          <w:sz w:val="20"/>
        </w:rPr>
        <w:t>Center</w:t>
      </w:r>
      <w:r>
        <w:rPr>
          <w:spacing w:val="-8"/>
          <w:sz w:val="20"/>
        </w:rPr>
        <w:t xml:space="preserve"> </w:t>
      </w:r>
      <w:r>
        <w:rPr>
          <w:sz w:val="20"/>
        </w:rPr>
        <w:t>Director</w:t>
      </w:r>
      <w:r>
        <w:rPr>
          <w:spacing w:val="-9"/>
          <w:sz w:val="20"/>
        </w:rPr>
        <w:t xml:space="preserve"> </w:t>
      </w:r>
      <w:r>
        <w:rPr>
          <w:sz w:val="20"/>
        </w:rPr>
        <w:t>(or</w:t>
      </w:r>
      <w:r>
        <w:rPr>
          <w:spacing w:val="-4"/>
          <w:sz w:val="20"/>
        </w:rPr>
        <w:t xml:space="preserve"> </w:t>
      </w:r>
      <w:r>
        <w:rPr>
          <w:sz w:val="20"/>
        </w:rPr>
        <w:t>designee)</w:t>
      </w:r>
      <w:r>
        <w:rPr>
          <w:spacing w:val="-6"/>
          <w:sz w:val="20"/>
        </w:rPr>
        <w:t xml:space="preserve"> </w:t>
      </w:r>
      <w:r>
        <w:rPr>
          <w:sz w:val="20"/>
        </w:rPr>
        <w:t>to</w:t>
      </w:r>
      <w:r>
        <w:rPr>
          <w:spacing w:val="-8"/>
          <w:sz w:val="20"/>
        </w:rPr>
        <w:t xml:space="preserve"> </w:t>
      </w:r>
      <w:r>
        <w:rPr>
          <w:sz w:val="20"/>
        </w:rPr>
        <w:t>discuss</w:t>
      </w:r>
      <w:r>
        <w:rPr>
          <w:spacing w:val="-7"/>
          <w:sz w:val="20"/>
        </w:rPr>
        <w:t xml:space="preserve"> </w:t>
      </w:r>
      <w:r>
        <w:rPr>
          <w:sz w:val="20"/>
        </w:rPr>
        <w:t>the</w:t>
      </w:r>
      <w:r>
        <w:rPr>
          <w:spacing w:val="-8"/>
          <w:sz w:val="20"/>
        </w:rPr>
        <w:t xml:space="preserve"> </w:t>
      </w:r>
      <w:r>
        <w:rPr>
          <w:sz w:val="20"/>
        </w:rPr>
        <w:t>circumstance of the violation. ASU EHS may also be invited for assistance. The individual must write a personal improvement plan to be approved by</w:t>
      </w:r>
      <w:r>
        <w:rPr>
          <w:spacing w:val="-6"/>
          <w:sz w:val="20"/>
        </w:rPr>
        <w:t xml:space="preserve"> </w:t>
      </w:r>
      <w:r w:rsidR="00FF7B95">
        <w:rPr>
          <w:sz w:val="20"/>
        </w:rPr>
        <w:t>AEP Core</w:t>
      </w:r>
      <w:r>
        <w:rPr>
          <w:sz w:val="20"/>
        </w:rPr>
        <w:t>.</w:t>
      </w:r>
    </w:p>
    <w:p w14:paraId="1EAF0B8D" w14:textId="77777777" w:rsidR="004E7B5B" w:rsidRDefault="004E7B5B">
      <w:pPr>
        <w:pStyle w:val="BodyText"/>
      </w:pPr>
    </w:p>
    <w:p w14:paraId="3C5AD2CD" w14:textId="47569750" w:rsidR="004E7B5B" w:rsidRDefault="00DA3434" w:rsidP="00DB5CCC">
      <w:pPr>
        <w:pStyle w:val="ListParagraph"/>
        <w:numPr>
          <w:ilvl w:val="2"/>
          <w:numId w:val="48"/>
        </w:numPr>
        <w:tabs>
          <w:tab w:val="left" w:pos="1926"/>
        </w:tabs>
        <w:ind w:right="977"/>
        <w:jc w:val="both"/>
        <w:rPr>
          <w:sz w:val="20"/>
        </w:rPr>
      </w:pPr>
      <w:r>
        <w:rPr>
          <w:b/>
          <w:sz w:val="20"/>
        </w:rPr>
        <w:t xml:space="preserve">Second Strike: </w:t>
      </w:r>
      <w:r>
        <w:rPr>
          <w:sz w:val="20"/>
        </w:rPr>
        <w:t xml:space="preserve">Access to all Center equipment and labs shall be permanently revoked following recommendation by the Executive Council (as serious threat to maintaining a safe working environment within the Center). Further penalties may be imposed to fit the severity of the violation. This may result in financial penalties, termination of </w:t>
      </w:r>
      <w:r>
        <w:rPr>
          <w:sz w:val="20"/>
        </w:rPr>
        <w:lastRenderedPageBreak/>
        <w:t xml:space="preserve">academic program with </w:t>
      </w:r>
      <w:r w:rsidR="00FF7B95">
        <w:rPr>
          <w:sz w:val="20"/>
        </w:rPr>
        <w:t>AEP Core</w:t>
      </w:r>
      <w:r>
        <w:rPr>
          <w:sz w:val="20"/>
        </w:rPr>
        <w:t>/ASU and/or employment termination procedures with</w:t>
      </w:r>
      <w:r>
        <w:rPr>
          <w:spacing w:val="-2"/>
          <w:sz w:val="20"/>
        </w:rPr>
        <w:t xml:space="preserve"> </w:t>
      </w:r>
      <w:r>
        <w:rPr>
          <w:sz w:val="20"/>
        </w:rPr>
        <w:t>ASU.</w:t>
      </w:r>
    </w:p>
    <w:p w14:paraId="0355CD41" w14:textId="77777777" w:rsidR="004E7B5B" w:rsidRDefault="004E7B5B">
      <w:pPr>
        <w:pStyle w:val="BodyText"/>
        <w:spacing w:before="8"/>
        <w:rPr>
          <w:sz w:val="19"/>
        </w:rPr>
      </w:pPr>
    </w:p>
    <w:p w14:paraId="0DAFF4BB" w14:textId="77777777" w:rsidR="004E7B5B" w:rsidRDefault="00DA3434" w:rsidP="00DB5CCC">
      <w:pPr>
        <w:pStyle w:val="Heading3"/>
        <w:numPr>
          <w:ilvl w:val="0"/>
          <w:numId w:val="48"/>
        </w:numPr>
        <w:tabs>
          <w:tab w:val="left" w:pos="1141"/>
        </w:tabs>
        <w:rPr>
          <w:rFonts w:ascii="Times New Roman"/>
          <w:u w:val="none"/>
        </w:rPr>
      </w:pPr>
      <w:bookmarkStart w:id="10" w:name="C._Safety_Links"/>
      <w:bookmarkStart w:id="11" w:name="_Toc32330899"/>
      <w:bookmarkEnd w:id="10"/>
      <w:r>
        <w:rPr>
          <w:rFonts w:ascii="Times New Roman"/>
          <w:color w:val="0000FF"/>
          <w:u w:val="thick" w:color="0000FF"/>
        </w:rPr>
        <w:t>Safety</w:t>
      </w:r>
      <w:r>
        <w:rPr>
          <w:rFonts w:ascii="Times New Roman"/>
          <w:color w:val="0000FF"/>
          <w:spacing w:val="-1"/>
          <w:u w:val="thick" w:color="0000FF"/>
        </w:rPr>
        <w:t xml:space="preserve"> </w:t>
      </w:r>
      <w:r>
        <w:rPr>
          <w:rFonts w:ascii="Times New Roman"/>
          <w:color w:val="0000FF"/>
          <w:u w:val="thick" w:color="0000FF"/>
        </w:rPr>
        <w:t>Links</w:t>
      </w:r>
      <w:bookmarkEnd w:id="11"/>
    </w:p>
    <w:p w14:paraId="324C73AA" w14:textId="77777777" w:rsidR="004E7B5B" w:rsidRDefault="004E7B5B">
      <w:pPr>
        <w:pStyle w:val="BodyText"/>
        <w:spacing w:before="1"/>
        <w:rPr>
          <w:rFonts w:ascii="Times New Roman"/>
          <w:b/>
          <w:sz w:val="12"/>
        </w:rPr>
      </w:pPr>
    </w:p>
    <w:p w14:paraId="39FE1068" w14:textId="2FC9398C" w:rsidR="004E7B5B" w:rsidRDefault="00DA3434">
      <w:pPr>
        <w:pStyle w:val="BodyText"/>
        <w:spacing w:before="92"/>
        <w:ind w:left="847" w:right="974"/>
        <w:jc w:val="both"/>
      </w:pPr>
      <w:r>
        <w:t>This safety document has been prepared by Center members (faculty, staff, and students) and representatives</w:t>
      </w:r>
      <w:r>
        <w:rPr>
          <w:spacing w:val="-6"/>
        </w:rPr>
        <w:t xml:space="preserve"> </w:t>
      </w:r>
      <w:r>
        <w:t>from</w:t>
      </w:r>
      <w:r>
        <w:rPr>
          <w:spacing w:val="-7"/>
        </w:rPr>
        <w:t xml:space="preserve"> </w:t>
      </w:r>
      <w:r>
        <w:t>the</w:t>
      </w:r>
      <w:r>
        <w:rPr>
          <w:spacing w:val="-4"/>
        </w:rPr>
        <w:t xml:space="preserve"> </w:t>
      </w:r>
      <w:r>
        <w:t>ASU</w:t>
      </w:r>
      <w:r>
        <w:rPr>
          <w:spacing w:val="-5"/>
        </w:rPr>
        <w:t xml:space="preserve"> </w:t>
      </w:r>
      <w:r>
        <w:t>Environmental</w:t>
      </w:r>
      <w:r>
        <w:rPr>
          <w:spacing w:val="-8"/>
        </w:rPr>
        <w:t xml:space="preserve"> </w:t>
      </w:r>
      <w:r>
        <w:t>Health</w:t>
      </w:r>
      <w:r>
        <w:rPr>
          <w:spacing w:val="-4"/>
        </w:rPr>
        <w:t xml:space="preserve"> </w:t>
      </w:r>
      <w:r>
        <w:t>&amp;</w:t>
      </w:r>
      <w:r>
        <w:rPr>
          <w:spacing w:val="-6"/>
        </w:rPr>
        <w:t xml:space="preserve"> </w:t>
      </w:r>
      <w:r>
        <w:t>Safety</w:t>
      </w:r>
      <w:r>
        <w:rPr>
          <w:spacing w:val="-6"/>
        </w:rPr>
        <w:t xml:space="preserve"> </w:t>
      </w:r>
      <w:r>
        <w:t>(EHS)</w:t>
      </w:r>
      <w:r>
        <w:rPr>
          <w:spacing w:val="-3"/>
        </w:rPr>
        <w:t xml:space="preserve"> </w:t>
      </w:r>
      <w:r>
        <w:t>Department.</w:t>
      </w:r>
      <w:r>
        <w:rPr>
          <w:spacing w:val="-5"/>
        </w:rPr>
        <w:t xml:space="preserve"> </w:t>
      </w:r>
      <w:r>
        <w:t>The</w:t>
      </w:r>
      <w:r>
        <w:rPr>
          <w:spacing w:val="-8"/>
        </w:rPr>
        <w:t xml:space="preserve"> </w:t>
      </w:r>
      <w:r>
        <w:t>document</w:t>
      </w:r>
      <w:r>
        <w:rPr>
          <w:spacing w:val="-4"/>
        </w:rPr>
        <w:t xml:space="preserve"> </w:t>
      </w:r>
      <w:r>
        <w:t xml:space="preserve">outlines the current chemical handling procedures and policies regarding safety within the Center. This original document was enacted on </w:t>
      </w:r>
      <w:r w:rsidR="00FF7B95">
        <w:t>12/30/2019</w:t>
      </w:r>
      <w:r>
        <w:t>. Revisions and updates of this document will occur on a periodic basis.</w:t>
      </w:r>
    </w:p>
    <w:p w14:paraId="62C842D7" w14:textId="77777777" w:rsidR="004E7B5B" w:rsidRDefault="004E7B5B">
      <w:pPr>
        <w:pStyle w:val="BodyText"/>
        <w:spacing w:before="1"/>
      </w:pPr>
    </w:p>
    <w:p w14:paraId="37B922E0" w14:textId="4C465786" w:rsidR="004E7B5B" w:rsidRDefault="00DA3434">
      <w:pPr>
        <w:pStyle w:val="BodyText"/>
        <w:ind w:left="847" w:right="976"/>
        <w:jc w:val="both"/>
      </w:pPr>
      <w:r>
        <w:t xml:space="preserve">If there is a conflict between </w:t>
      </w:r>
      <w:r w:rsidR="00FF7B95">
        <w:t>AEP</w:t>
      </w:r>
      <w:r>
        <w:t>’s guidelines and those of the University, the University rules shall prevail.</w:t>
      </w:r>
    </w:p>
    <w:p w14:paraId="547BAD03" w14:textId="77777777" w:rsidR="004E7B5B" w:rsidRDefault="004E7B5B">
      <w:pPr>
        <w:pStyle w:val="BodyText"/>
        <w:spacing w:before="10"/>
        <w:rPr>
          <w:sz w:val="19"/>
        </w:rPr>
      </w:pPr>
    </w:p>
    <w:p w14:paraId="27A92A6D" w14:textId="77777777" w:rsidR="004E7B5B" w:rsidRDefault="00DA3434">
      <w:pPr>
        <w:pStyle w:val="BodyText"/>
        <w:spacing w:before="1"/>
        <w:ind w:left="847" w:right="979"/>
        <w:jc w:val="both"/>
      </w:pPr>
      <w:r>
        <w:t>Please</w:t>
      </w:r>
      <w:r>
        <w:rPr>
          <w:spacing w:val="-14"/>
        </w:rPr>
        <w:t xml:space="preserve"> </w:t>
      </w:r>
      <w:r>
        <w:t>also</w:t>
      </w:r>
      <w:r>
        <w:rPr>
          <w:spacing w:val="-14"/>
        </w:rPr>
        <w:t xml:space="preserve"> </w:t>
      </w:r>
      <w:r>
        <w:t>visit</w:t>
      </w:r>
      <w:r>
        <w:rPr>
          <w:spacing w:val="-14"/>
        </w:rPr>
        <w:t xml:space="preserve"> </w:t>
      </w:r>
      <w:r>
        <w:t>the</w:t>
      </w:r>
      <w:r>
        <w:rPr>
          <w:spacing w:val="-13"/>
        </w:rPr>
        <w:t xml:space="preserve"> </w:t>
      </w:r>
      <w:r>
        <w:t>ASU</w:t>
      </w:r>
      <w:r>
        <w:rPr>
          <w:spacing w:val="-13"/>
        </w:rPr>
        <w:t xml:space="preserve"> </w:t>
      </w:r>
      <w:r>
        <w:t>web</w:t>
      </w:r>
      <w:r>
        <w:rPr>
          <w:spacing w:val="-14"/>
        </w:rPr>
        <w:t xml:space="preserve"> </w:t>
      </w:r>
      <w:r>
        <w:t>sites</w:t>
      </w:r>
      <w:r>
        <w:rPr>
          <w:spacing w:val="-12"/>
        </w:rPr>
        <w:t xml:space="preserve"> </w:t>
      </w:r>
      <w:r>
        <w:t>below</w:t>
      </w:r>
      <w:r>
        <w:rPr>
          <w:spacing w:val="-13"/>
        </w:rPr>
        <w:t xml:space="preserve"> </w:t>
      </w:r>
      <w:r>
        <w:t>for</w:t>
      </w:r>
      <w:r>
        <w:rPr>
          <w:spacing w:val="-12"/>
        </w:rPr>
        <w:t xml:space="preserve"> </w:t>
      </w:r>
      <w:r>
        <w:t>more</w:t>
      </w:r>
      <w:r>
        <w:rPr>
          <w:spacing w:val="-14"/>
        </w:rPr>
        <w:t xml:space="preserve"> </w:t>
      </w:r>
      <w:r>
        <w:t>detailed</w:t>
      </w:r>
      <w:r>
        <w:rPr>
          <w:spacing w:val="-14"/>
        </w:rPr>
        <w:t xml:space="preserve"> </w:t>
      </w:r>
      <w:r>
        <w:t>information</w:t>
      </w:r>
      <w:r>
        <w:rPr>
          <w:spacing w:val="-14"/>
        </w:rPr>
        <w:t xml:space="preserve"> </w:t>
      </w:r>
      <w:r>
        <w:t>on</w:t>
      </w:r>
      <w:r>
        <w:rPr>
          <w:spacing w:val="-13"/>
        </w:rPr>
        <w:t xml:space="preserve"> </w:t>
      </w:r>
      <w:r>
        <w:t>hazardous</w:t>
      </w:r>
      <w:r>
        <w:rPr>
          <w:spacing w:val="-12"/>
        </w:rPr>
        <w:t xml:space="preserve"> </w:t>
      </w:r>
      <w:r>
        <w:t>waste</w:t>
      </w:r>
      <w:r>
        <w:rPr>
          <w:spacing w:val="-14"/>
        </w:rPr>
        <w:t xml:space="preserve"> </w:t>
      </w:r>
      <w:r>
        <w:t>management policies:</w:t>
      </w:r>
    </w:p>
    <w:p w14:paraId="1FCD6560" w14:textId="77777777" w:rsidR="004E7B5B" w:rsidRDefault="004E7B5B">
      <w:pPr>
        <w:pStyle w:val="BodyText"/>
        <w:spacing w:before="1"/>
      </w:pPr>
    </w:p>
    <w:p w14:paraId="25B6DC2F" w14:textId="77777777" w:rsidR="004E7B5B" w:rsidRDefault="00DA3434">
      <w:pPr>
        <w:pStyle w:val="BodyText"/>
        <w:ind w:left="847"/>
        <w:jc w:val="both"/>
      </w:pPr>
      <w:r>
        <w:t>The University Environmental Health &amp; Safety (EHS) homepage can be found at:</w:t>
      </w:r>
    </w:p>
    <w:p w14:paraId="7329B569" w14:textId="77777777" w:rsidR="004E7B5B" w:rsidRDefault="004E7B5B">
      <w:pPr>
        <w:pStyle w:val="BodyText"/>
        <w:spacing w:before="1"/>
      </w:pPr>
    </w:p>
    <w:p w14:paraId="22218225" w14:textId="77777777" w:rsidR="004E7B5B" w:rsidRDefault="00D92496">
      <w:pPr>
        <w:ind w:left="1567"/>
        <w:rPr>
          <w:b/>
          <w:sz w:val="20"/>
        </w:rPr>
      </w:pPr>
      <w:hyperlink r:id="rId22">
        <w:r w:rsidR="00DA3434">
          <w:rPr>
            <w:b/>
            <w:color w:val="0000FF"/>
            <w:sz w:val="20"/>
            <w:u w:val="thick" w:color="0000FF"/>
          </w:rPr>
          <w:t>https://cfo.asu.edu/ehs</w:t>
        </w:r>
      </w:hyperlink>
    </w:p>
    <w:p w14:paraId="18FC825A" w14:textId="77777777" w:rsidR="004E7B5B" w:rsidRDefault="004E7B5B">
      <w:pPr>
        <w:rPr>
          <w:sz w:val="20"/>
        </w:rPr>
      </w:pPr>
    </w:p>
    <w:p w14:paraId="2FAF05A1" w14:textId="37803E4E" w:rsidR="004E7B5B" w:rsidRDefault="00DA3434">
      <w:pPr>
        <w:pStyle w:val="BodyText"/>
        <w:spacing w:before="79"/>
        <w:ind w:left="847" w:right="976"/>
        <w:jc w:val="both"/>
      </w:pPr>
      <w:r>
        <w:t>Please also visit the web-site below for Incident Report forms, links to Safety Data Sheets (SDSs), hazardous waste pick-up requests, responsible party information and other safety-related topics.</w:t>
      </w:r>
    </w:p>
    <w:p w14:paraId="6877AD5B" w14:textId="77777777" w:rsidR="004E7B5B" w:rsidRDefault="004E7B5B">
      <w:pPr>
        <w:pStyle w:val="BodyText"/>
      </w:pPr>
    </w:p>
    <w:p w14:paraId="52425AEB" w14:textId="31A11A9E" w:rsidR="004E7B5B" w:rsidRDefault="00D92496">
      <w:pPr>
        <w:ind w:left="1567"/>
        <w:rPr>
          <w:b/>
          <w:color w:val="0000FF"/>
          <w:sz w:val="20"/>
          <w:u w:val="thick" w:color="0000FF"/>
        </w:rPr>
      </w:pPr>
      <w:hyperlink r:id="rId23">
        <w:r w:rsidR="00DA3434">
          <w:rPr>
            <w:b/>
            <w:color w:val="0000FF"/>
            <w:sz w:val="20"/>
            <w:u w:val="thick" w:color="0000FF"/>
          </w:rPr>
          <w:t>https://cfo.asu.edu/ehs-assistant</w:t>
        </w:r>
      </w:hyperlink>
    </w:p>
    <w:p w14:paraId="0C86F68B" w14:textId="30ACEF7D" w:rsidR="00886F7F" w:rsidRDefault="00886F7F" w:rsidP="00886F7F">
      <w:pPr>
        <w:rPr>
          <w:b/>
          <w:color w:val="0000FF"/>
          <w:sz w:val="20"/>
          <w:u w:val="thick" w:color="0000FF"/>
        </w:rPr>
      </w:pPr>
    </w:p>
    <w:p w14:paraId="756C62B4" w14:textId="5863B63B" w:rsidR="00886F7F" w:rsidRDefault="00886F7F" w:rsidP="00886F7F">
      <w:pPr>
        <w:ind w:left="900" w:right="960"/>
        <w:rPr>
          <w:bCs/>
          <w:color w:val="000000" w:themeColor="text1"/>
          <w:sz w:val="20"/>
        </w:rPr>
      </w:pPr>
      <w:r w:rsidRPr="00886F7F">
        <w:rPr>
          <w:bCs/>
          <w:color w:val="000000" w:themeColor="text1"/>
          <w:sz w:val="20"/>
        </w:rPr>
        <w:t>Please note that the MTW building safety office requires an SDS from the manufacturer of the chemical to be used. A generic SDS downloaded from another website can not be submitted instead.</w:t>
      </w:r>
    </w:p>
    <w:p w14:paraId="0452E9E0" w14:textId="77777777" w:rsidR="007C365B" w:rsidRDefault="007C365B" w:rsidP="00886F7F">
      <w:pPr>
        <w:ind w:left="900" w:right="960"/>
        <w:rPr>
          <w:bCs/>
          <w:color w:val="000000" w:themeColor="text1"/>
          <w:sz w:val="20"/>
        </w:rPr>
      </w:pPr>
    </w:p>
    <w:p w14:paraId="0D88C629" w14:textId="77777777" w:rsidR="004E7B5B" w:rsidRDefault="00DA3434">
      <w:pPr>
        <w:pStyle w:val="Heading3"/>
        <w:spacing w:before="80"/>
        <w:rPr>
          <w:u w:val="none"/>
        </w:rPr>
      </w:pPr>
      <w:bookmarkStart w:id="12" w:name="Section_II.__Cleanroom_Protocols"/>
      <w:bookmarkStart w:id="13" w:name="_Toc32330900"/>
      <w:bookmarkEnd w:id="12"/>
      <w:r>
        <w:rPr>
          <w:color w:val="0000FF"/>
          <w:u w:val="thick" w:color="0000FF"/>
        </w:rPr>
        <w:t>Section II. Cleanroom Protocols</w:t>
      </w:r>
      <w:bookmarkEnd w:id="13"/>
    </w:p>
    <w:p w14:paraId="5326CF36" w14:textId="77777777" w:rsidR="004E7B5B" w:rsidRDefault="004E7B5B">
      <w:pPr>
        <w:pStyle w:val="BodyText"/>
        <w:spacing w:before="10"/>
        <w:rPr>
          <w:b/>
          <w:sz w:val="15"/>
        </w:rPr>
      </w:pPr>
    </w:p>
    <w:p w14:paraId="12E82CED" w14:textId="77777777" w:rsidR="004E7B5B" w:rsidRDefault="00DA3434">
      <w:pPr>
        <w:tabs>
          <w:tab w:val="left" w:pos="1690"/>
          <w:tab w:val="left" w:pos="6180"/>
        </w:tabs>
        <w:spacing w:before="93"/>
        <w:ind w:left="848"/>
        <w:rPr>
          <w:i/>
          <w:sz w:val="20"/>
        </w:rPr>
      </w:pPr>
      <w:r>
        <w:rPr>
          <w:b/>
          <w:sz w:val="20"/>
        </w:rPr>
        <w:t>Note:</w:t>
      </w:r>
      <w:r>
        <w:rPr>
          <w:b/>
          <w:sz w:val="20"/>
        </w:rPr>
        <w:tab/>
        <w:t>Rules are shown</w:t>
      </w:r>
      <w:r>
        <w:rPr>
          <w:b/>
          <w:spacing w:val="-5"/>
          <w:sz w:val="20"/>
        </w:rPr>
        <w:t xml:space="preserve"> </w:t>
      </w:r>
      <w:r>
        <w:rPr>
          <w:b/>
          <w:sz w:val="20"/>
        </w:rPr>
        <w:t>in</w:t>
      </w:r>
      <w:r>
        <w:rPr>
          <w:b/>
          <w:spacing w:val="-1"/>
          <w:sz w:val="20"/>
        </w:rPr>
        <w:t xml:space="preserve"> </w:t>
      </w:r>
      <w:r>
        <w:rPr>
          <w:b/>
          <w:sz w:val="20"/>
        </w:rPr>
        <w:t>Bold</w:t>
      </w:r>
      <w:r>
        <w:rPr>
          <w:b/>
          <w:sz w:val="20"/>
        </w:rPr>
        <w:tab/>
      </w:r>
      <w:r>
        <w:rPr>
          <w:i/>
          <w:sz w:val="20"/>
        </w:rPr>
        <w:t>Procedures and FYI’s are</w:t>
      </w:r>
      <w:r>
        <w:rPr>
          <w:i/>
          <w:spacing w:val="-1"/>
          <w:sz w:val="20"/>
        </w:rPr>
        <w:t xml:space="preserve"> </w:t>
      </w:r>
      <w:r>
        <w:rPr>
          <w:i/>
          <w:sz w:val="20"/>
        </w:rPr>
        <w:t>italicized</w:t>
      </w:r>
    </w:p>
    <w:p w14:paraId="70103F8F" w14:textId="77777777" w:rsidR="004E7B5B" w:rsidRDefault="004E7B5B">
      <w:pPr>
        <w:pStyle w:val="BodyText"/>
        <w:spacing w:before="10"/>
        <w:rPr>
          <w:i/>
          <w:sz w:val="19"/>
        </w:rPr>
      </w:pPr>
    </w:p>
    <w:p w14:paraId="11122C62" w14:textId="3341B32A" w:rsidR="00450A27" w:rsidRPr="00450A27" w:rsidRDefault="00DA3434" w:rsidP="004171F5">
      <w:pPr>
        <w:ind w:left="900" w:right="90"/>
        <w:rPr>
          <w:b/>
          <w:color w:val="000000" w:themeColor="text1"/>
          <w:sz w:val="20"/>
        </w:rPr>
      </w:pPr>
      <w:r>
        <w:rPr>
          <w:b/>
          <w:sz w:val="20"/>
        </w:rPr>
        <w:t xml:space="preserve">It is important that a uniform safety code exists throughout </w:t>
      </w:r>
      <w:r w:rsidR="00450A27">
        <w:rPr>
          <w:b/>
          <w:sz w:val="20"/>
        </w:rPr>
        <w:t>AEP Core</w:t>
      </w:r>
      <w:r>
        <w:rPr>
          <w:b/>
          <w:sz w:val="20"/>
        </w:rPr>
        <w:t xml:space="preserve">. The Cleanroom protocols outlined below apply to all of </w:t>
      </w:r>
      <w:r w:rsidR="00450A27">
        <w:rPr>
          <w:b/>
          <w:sz w:val="20"/>
        </w:rPr>
        <w:t>AEP Core</w:t>
      </w:r>
      <w:r>
        <w:rPr>
          <w:b/>
          <w:sz w:val="20"/>
        </w:rPr>
        <w:t xml:space="preserve"> laboratories with chemical usage. These shared and dedicated laboratories include: </w:t>
      </w:r>
      <w:r w:rsidR="00450A27">
        <w:rPr>
          <w:b/>
          <w:sz w:val="20"/>
        </w:rPr>
        <w:t>MTW 1504</w:t>
      </w:r>
      <w:r>
        <w:rPr>
          <w:b/>
          <w:sz w:val="20"/>
        </w:rPr>
        <w:t xml:space="preserve">, </w:t>
      </w:r>
      <w:r w:rsidR="00450A27">
        <w:rPr>
          <w:b/>
          <w:sz w:val="20"/>
        </w:rPr>
        <w:t>MTW 1514</w:t>
      </w:r>
      <w:r>
        <w:rPr>
          <w:b/>
          <w:sz w:val="20"/>
        </w:rPr>
        <w:t xml:space="preserve">, </w:t>
      </w:r>
      <w:r w:rsidR="00450A27">
        <w:rPr>
          <w:b/>
          <w:sz w:val="20"/>
        </w:rPr>
        <w:t>MTW 2206, MTW 2208, MTW 2209, MTW 2210, MTW 2305, MTW 2328, and MTW 2506</w:t>
      </w:r>
      <w:r>
        <w:rPr>
          <w:b/>
          <w:sz w:val="20"/>
        </w:rPr>
        <w:t xml:space="preserve">. Hazardous waste (by regulatory code) must be contained in the laboratory in which it is generated. Disposal of waste is handled by </w:t>
      </w:r>
      <w:r w:rsidR="00886F7F">
        <w:rPr>
          <w:b/>
          <w:sz w:val="20"/>
        </w:rPr>
        <w:t>MTW</w:t>
      </w:r>
      <w:r>
        <w:rPr>
          <w:b/>
          <w:sz w:val="20"/>
        </w:rPr>
        <w:t xml:space="preserve"> EHS. </w:t>
      </w:r>
      <w:r w:rsidR="00450A27" w:rsidRPr="00450A27">
        <w:rPr>
          <w:b/>
          <w:color w:val="000000" w:themeColor="text1"/>
          <w:sz w:val="20"/>
        </w:rPr>
        <w:t>Hazardous waste pickup requests can be made with the MTW Safety Group by contacting one of the following safety officers:</w:t>
      </w:r>
    </w:p>
    <w:p w14:paraId="013D78A2" w14:textId="77777777" w:rsidR="00450A27" w:rsidRPr="00450A27" w:rsidRDefault="00450A27" w:rsidP="00070FFC">
      <w:pPr>
        <w:pStyle w:val="ListParagraph"/>
        <w:numPr>
          <w:ilvl w:val="0"/>
          <w:numId w:val="55"/>
        </w:numPr>
        <w:ind w:right="960"/>
        <w:rPr>
          <w:b/>
          <w:color w:val="000000" w:themeColor="text1"/>
          <w:sz w:val="20"/>
        </w:rPr>
      </w:pPr>
      <w:r w:rsidRPr="00450A27">
        <w:rPr>
          <w:b/>
          <w:color w:val="000000" w:themeColor="text1"/>
          <w:sz w:val="20"/>
        </w:rPr>
        <w:t xml:space="preserve">Darren Miller, </w:t>
      </w:r>
      <w:hyperlink r:id="rId24" w:history="1">
        <w:r w:rsidRPr="00450A27">
          <w:rPr>
            <w:rStyle w:val="Hyperlink"/>
            <w:b/>
            <w:sz w:val="20"/>
          </w:rPr>
          <w:t>darren.miller.1@asu.edu</w:t>
        </w:r>
      </w:hyperlink>
      <w:r w:rsidRPr="00450A27">
        <w:rPr>
          <w:b/>
          <w:color w:val="000000" w:themeColor="text1"/>
          <w:sz w:val="20"/>
        </w:rPr>
        <w:t>, 480-254-6806</w:t>
      </w:r>
    </w:p>
    <w:p w14:paraId="2E4987D7" w14:textId="77777777" w:rsidR="00450A27" w:rsidRPr="00450A27" w:rsidRDefault="00450A27" w:rsidP="00070FFC">
      <w:pPr>
        <w:pStyle w:val="ListParagraph"/>
        <w:numPr>
          <w:ilvl w:val="0"/>
          <w:numId w:val="55"/>
        </w:numPr>
        <w:ind w:right="960"/>
        <w:rPr>
          <w:b/>
          <w:color w:val="000000" w:themeColor="text1"/>
          <w:sz w:val="20"/>
        </w:rPr>
      </w:pPr>
      <w:r w:rsidRPr="00450A27">
        <w:rPr>
          <w:b/>
          <w:color w:val="000000" w:themeColor="text1"/>
          <w:sz w:val="20"/>
        </w:rPr>
        <w:t xml:space="preserve">Randy Lewis, </w:t>
      </w:r>
      <w:hyperlink r:id="rId25" w:history="1">
        <w:r w:rsidRPr="00450A27">
          <w:rPr>
            <w:rStyle w:val="Hyperlink"/>
            <w:b/>
            <w:sz w:val="20"/>
          </w:rPr>
          <w:t>randy.lewis@asu.edu</w:t>
        </w:r>
      </w:hyperlink>
      <w:r w:rsidRPr="00450A27">
        <w:rPr>
          <w:b/>
          <w:color w:val="000000" w:themeColor="text1"/>
          <w:sz w:val="20"/>
        </w:rPr>
        <w:t>, 480-298-0009</w:t>
      </w:r>
    </w:p>
    <w:p w14:paraId="2741FD88" w14:textId="77777777" w:rsidR="004E7B5B" w:rsidRDefault="004E7B5B">
      <w:pPr>
        <w:pStyle w:val="BodyText"/>
        <w:rPr>
          <w:b/>
        </w:rPr>
      </w:pPr>
    </w:p>
    <w:p w14:paraId="29A81988" w14:textId="77777777" w:rsidR="004E7B5B" w:rsidRDefault="00DA3434" w:rsidP="00DB5CCC">
      <w:pPr>
        <w:pStyle w:val="Heading3"/>
        <w:numPr>
          <w:ilvl w:val="0"/>
          <w:numId w:val="46"/>
        </w:numPr>
        <w:tabs>
          <w:tab w:val="left" w:pos="1141"/>
        </w:tabs>
        <w:spacing w:before="1"/>
        <w:rPr>
          <w:rFonts w:ascii="Times New Roman"/>
          <w:u w:val="none"/>
        </w:rPr>
      </w:pPr>
      <w:bookmarkStart w:id="14" w:name="A._General_Cleanroom_Guidelines_&amp;_Rules"/>
      <w:bookmarkStart w:id="15" w:name="_Toc32330901"/>
      <w:bookmarkEnd w:id="14"/>
      <w:r>
        <w:rPr>
          <w:rFonts w:ascii="Times New Roman"/>
          <w:color w:val="0000FF"/>
          <w:u w:val="thick" w:color="0000FF"/>
        </w:rPr>
        <w:t>General Cleanroom Guidelines &amp;</w:t>
      </w:r>
      <w:r>
        <w:rPr>
          <w:rFonts w:ascii="Times New Roman"/>
          <w:color w:val="0000FF"/>
          <w:spacing w:val="-1"/>
          <w:u w:val="thick" w:color="0000FF"/>
        </w:rPr>
        <w:t xml:space="preserve"> </w:t>
      </w:r>
      <w:r>
        <w:rPr>
          <w:rFonts w:ascii="Times New Roman"/>
          <w:color w:val="0000FF"/>
          <w:u w:val="thick" w:color="0000FF"/>
        </w:rPr>
        <w:t>Rules</w:t>
      </w:r>
      <w:bookmarkEnd w:id="15"/>
    </w:p>
    <w:p w14:paraId="30E8490E" w14:textId="77777777" w:rsidR="004E7B5B" w:rsidRDefault="004E7B5B">
      <w:pPr>
        <w:pStyle w:val="BodyText"/>
        <w:rPr>
          <w:rFonts w:ascii="Times New Roman"/>
          <w:b/>
          <w:sz w:val="12"/>
        </w:rPr>
      </w:pPr>
    </w:p>
    <w:p w14:paraId="5A475EF9" w14:textId="5130C510" w:rsidR="004E7B5B" w:rsidRDefault="00DA3434" w:rsidP="00DB5CCC">
      <w:pPr>
        <w:pStyle w:val="ListParagraph"/>
        <w:numPr>
          <w:ilvl w:val="1"/>
          <w:numId w:val="46"/>
        </w:numPr>
        <w:tabs>
          <w:tab w:val="left" w:pos="1568"/>
        </w:tabs>
        <w:spacing w:before="93"/>
        <w:ind w:right="1216"/>
        <w:rPr>
          <w:b/>
          <w:sz w:val="20"/>
        </w:rPr>
      </w:pPr>
      <w:r>
        <w:rPr>
          <w:b/>
          <w:sz w:val="20"/>
        </w:rPr>
        <w:t>Do not work in the Cleanroom if you feel particularly tired or</w:t>
      </w:r>
      <w:r>
        <w:rPr>
          <w:b/>
          <w:spacing w:val="-40"/>
          <w:sz w:val="20"/>
        </w:rPr>
        <w:t xml:space="preserve"> </w:t>
      </w:r>
      <w:r w:rsidR="00886F7F">
        <w:rPr>
          <w:b/>
          <w:spacing w:val="-40"/>
          <w:sz w:val="20"/>
        </w:rPr>
        <w:t xml:space="preserve"> </w:t>
      </w:r>
      <w:r>
        <w:rPr>
          <w:b/>
          <w:sz w:val="20"/>
        </w:rPr>
        <w:t>unwell (e.g., heavy cold or allergies) or if you have taken even a small amount of medication or</w:t>
      </w:r>
      <w:r>
        <w:rPr>
          <w:b/>
          <w:spacing w:val="-13"/>
          <w:sz w:val="20"/>
        </w:rPr>
        <w:t xml:space="preserve"> </w:t>
      </w:r>
      <w:r>
        <w:rPr>
          <w:b/>
          <w:sz w:val="20"/>
        </w:rPr>
        <w:t>alcohol.</w:t>
      </w:r>
    </w:p>
    <w:p w14:paraId="7F135BD5" w14:textId="77777777" w:rsidR="004E7B5B" w:rsidRDefault="004E7B5B">
      <w:pPr>
        <w:pStyle w:val="BodyText"/>
        <w:spacing w:before="10"/>
        <w:rPr>
          <w:b/>
          <w:sz w:val="19"/>
        </w:rPr>
      </w:pPr>
    </w:p>
    <w:p w14:paraId="24B6F15E" w14:textId="77777777" w:rsidR="004E7B5B" w:rsidRDefault="00DA3434" w:rsidP="00DB5CCC">
      <w:pPr>
        <w:pStyle w:val="ListParagraph"/>
        <w:numPr>
          <w:ilvl w:val="1"/>
          <w:numId w:val="46"/>
        </w:numPr>
        <w:tabs>
          <w:tab w:val="left" w:pos="1568"/>
        </w:tabs>
        <w:ind w:right="1536"/>
        <w:rPr>
          <w:b/>
          <w:sz w:val="20"/>
        </w:rPr>
      </w:pPr>
      <w:r>
        <w:rPr>
          <w:b/>
          <w:sz w:val="20"/>
        </w:rPr>
        <w:t>All personnel must wear safety glasses or goggles while they are in the</w:t>
      </w:r>
      <w:r>
        <w:rPr>
          <w:b/>
          <w:spacing w:val="-38"/>
          <w:sz w:val="20"/>
        </w:rPr>
        <w:t xml:space="preserve"> </w:t>
      </w:r>
      <w:r>
        <w:rPr>
          <w:b/>
          <w:sz w:val="20"/>
        </w:rPr>
        <w:t>Cleanroom. Contact lenses are not allowed in the</w:t>
      </w:r>
      <w:r>
        <w:rPr>
          <w:b/>
          <w:spacing w:val="-5"/>
          <w:sz w:val="20"/>
        </w:rPr>
        <w:t xml:space="preserve"> </w:t>
      </w:r>
      <w:r>
        <w:rPr>
          <w:b/>
          <w:sz w:val="20"/>
        </w:rPr>
        <w:t>Cleanroom.</w:t>
      </w:r>
    </w:p>
    <w:p w14:paraId="195667B6" w14:textId="77777777" w:rsidR="004E7B5B" w:rsidRDefault="004E7B5B">
      <w:pPr>
        <w:pStyle w:val="BodyText"/>
        <w:spacing w:before="11"/>
        <w:rPr>
          <w:b/>
          <w:sz w:val="19"/>
        </w:rPr>
      </w:pPr>
    </w:p>
    <w:p w14:paraId="22D56C50" w14:textId="36C9F26D" w:rsidR="004E7B5B" w:rsidRDefault="00DA3434" w:rsidP="00DB5CCC">
      <w:pPr>
        <w:pStyle w:val="ListParagraph"/>
        <w:numPr>
          <w:ilvl w:val="1"/>
          <w:numId w:val="46"/>
        </w:numPr>
        <w:tabs>
          <w:tab w:val="left" w:pos="1568"/>
        </w:tabs>
        <w:ind w:right="1269"/>
        <w:jc w:val="both"/>
        <w:rPr>
          <w:b/>
          <w:sz w:val="20"/>
        </w:rPr>
      </w:pPr>
      <w:r>
        <w:rPr>
          <w:b/>
          <w:sz w:val="20"/>
        </w:rPr>
        <w:t>Always use the ‘Buddy System’ when working in the Cleanroom after normal working hours, which are: Monday – Friday, 8AM – 5PM. Do not work alone outside of these</w:t>
      </w:r>
      <w:r>
        <w:rPr>
          <w:b/>
          <w:spacing w:val="-2"/>
          <w:sz w:val="20"/>
        </w:rPr>
        <w:t xml:space="preserve"> </w:t>
      </w:r>
      <w:r>
        <w:rPr>
          <w:b/>
          <w:sz w:val="20"/>
        </w:rPr>
        <w:t>hours.</w:t>
      </w:r>
      <w:r w:rsidR="00F55BD3">
        <w:rPr>
          <w:b/>
          <w:sz w:val="20"/>
        </w:rPr>
        <w:t xml:space="preserve"> Please note that all labs are closed between Midnight (12:00 AM) and 6:00 AM. Do not be in the labs after Midnight (12:00 AM).</w:t>
      </w:r>
    </w:p>
    <w:p w14:paraId="70A8FF91" w14:textId="77777777" w:rsidR="004E7B5B" w:rsidRDefault="004E7B5B">
      <w:pPr>
        <w:pStyle w:val="BodyText"/>
        <w:spacing w:before="2"/>
        <w:rPr>
          <w:b/>
        </w:rPr>
      </w:pPr>
    </w:p>
    <w:p w14:paraId="1E615AF5" w14:textId="77777777" w:rsidR="004E7B5B" w:rsidRDefault="00DA3434" w:rsidP="00DB5CCC">
      <w:pPr>
        <w:pStyle w:val="ListParagraph"/>
        <w:numPr>
          <w:ilvl w:val="2"/>
          <w:numId w:val="46"/>
        </w:numPr>
        <w:tabs>
          <w:tab w:val="left" w:pos="2288"/>
        </w:tabs>
        <w:ind w:left="2287" w:right="1025"/>
        <w:rPr>
          <w:sz w:val="20"/>
        </w:rPr>
      </w:pPr>
      <w:r>
        <w:rPr>
          <w:b/>
          <w:sz w:val="20"/>
        </w:rPr>
        <w:t xml:space="preserve">“Buddy-1” </w:t>
      </w:r>
      <w:r>
        <w:rPr>
          <w:sz w:val="20"/>
        </w:rPr>
        <w:t>applies to the Cleanroom and Liquid Nitrogen fills: Compulsory buddy system applies for outside of normal working hours. Buddies must be valid users of the cleanroom.</w:t>
      </w:r>
    </w:p>
    <w:p w14:paraId="17EB3775" w14:textId="77777777" w:rsidR="004E7B5B" w:rsidRDefault="004E7B5B">
      <w:pPr>
        <w:pStyle w:val="BodyText"/>
        <w:spacing w:before="11"/>
        <w:rPr>
          <w:sz w:val="19"/>
        </w:rPr>
      </w:pPr>
    </w:p>
    <w:p w14:paraId="35BB3DCD" w14:textId="72D04DB3" w:rsidR="004E7B5B" w:rsidRDefault="00DA3434" w:rsidP="00DB5CCC">
      <w:pPr>
        <w:pStyle w:val="ListParagraph"/>
        <w:numPr>
          <w:ilvl w:val="2"/>
          <w:numId w:val="46"/>
        </w:numPr>
        <w:tabs>
          <w:tab w:val="left" w:pos="2288"/>
        </w:tabs>
        <w:ind w:left="2286" w:right="1019"/>
        <w:rPr>
          <w:sz w:val="20"/>
        </w:rPr>
      </w:pPr>
      <w:r>
        <w:rPr>
          <w:b/>
          <w:sz w:val="20"/>
        </w:rPr>
        <w:t xml:space="preserve">“Buddy-2” </w:t>
      </w:r>
      <w:r>
        <w:rPr>
          <w:sz w:val="20"/>
        </w:rPr>
        <w:t xml:space="preserve">applies to all Center laboratories with chemicals: At this time, Buddy-2 will </w:t>
      </w:r>
      <w:r w:rsidR="00450A27">
        <w:rPr>
          <w:sz w:val="20"/>
        </w:rPr>
        <w:t xml:space="preserve">only </w:t>
      </w:r>
      <w:r>
        <w:rPr>
          <w:sz w:val="20"/>
        </w:rPr>
        <w:t xml:space="preserve">apply to </w:t>
      </w:r>
      <w:r w:rsidR="00450A27">
        <w:rPr>
          <w:sz w:val="20"/>
        </w:rPr>
        <w:t>MTW 1504 and MTW 2506 which lie outside of the MTW cleanrooms</w:t>
      </w:r>
      <w:r>
        <w:rPr>
          <w:sz w:val="20"/>
        </w:rPr>
        <w:t>. The Buddy-2 ‘collegial’ advisory is as follows: Outside of normal working hours we strongly recommend that for your own safe</w:t>
      </w:r>
      <w:r w:rsidR="00450A27">
        <w:rPr>
          <w:sz w:val="20"/>
        </w:rPr>
        <w:t>ty</w:t>
      </w:r>
      <w:r>
        <w:rPr>
          <w:sz w:val="20"/>
        </w:rPr>
        <w:t xml:space="preserve"> you inform an associate or colleague: of your whereabouts; what you plan to do; how long it will take you; etc.  The Buddy-2 support person can be located anywhere within </w:t>
      </w:r>
      <w:r w:rsidR="00450A27">
        <w:rPr>
          <w:sz w:val="20"/>
        </w:rPr>
        <w:t>MTW</w:t>
      </w:r>
      <w:r>
        <w:rPr>
          <w:sz w:val="20"/>
        </w:rPr>
        <w:t>. The key point is that if the support person doesn’t see you or hear from you in a while, e.g. you are long overdue, the expectation is that in the spirit of mutual concern for each of our well-being, the support person would follow up to see if anything is amiss. We also suggest periodic lab check-ups during the course of any extended twilight research activity. We have clearly identified those Center laboratories deemed “Buddy-2” with signs on the doors to aid your recognition of the Buddy-2 system.</w:t>
      </w:r>
    </w:p>
    <w:p w14:paraId="6B3EA116" w14:textId="77777777" w:rsidR="004E7B5B" w:rsidRDefault="004E7B5B">
      <w:pPr>
        <w:pStyle w:val="BodyText"/>
        <w:spacing w:before="11"/>
        <w:rPr>
          <w:sz w:val="19"/>
        </w:rPr>
      </w:pPr>
    </w:p>
    <w:p w14:paraId="5CB6AAFF" w14:textId="77777777" w:rsidR="004E7B5B" w:rsidRDefault="00DA3434" w:rsidP="00794EFF">
      <w:pPr>
        <w:pStyle w:val="Heading4"/>
        <w:numPr>
          <w:ilvl w:val="1"/>
          <w:numId w:val="46"/>
        </w:numPr>
        <w:tabs>
          <w:tab w:val="left" w:pos="1568"/>
        </w:tabs>
        <w:ind w:left="1568"/>
      </w:pPr>
      <w:r>
        <w:t>Personal</w:t>
      </w:r>
      <w:r>
        <w:rPr>
          <w:spacing w:val="-3"/>
        </w:rPr>
        <w:t xml:space="preserve"> </w:t>
      </w:r>
      <w:r>
        <w:t>cleanliness</w:t>
      </w:r>
      <w:r>
        <w:rPr>
          <w:spacing w:val="-5"/>
        </w:rPr>
        <w:t xml:space="preserve"> </w:t>
      </w:r>
      <w:r>
        <w:t>is</w:t>
      </w:r>
      <w:r>
        <w:rPr>
          <w:spacing w:val="-2"/>
        </w:rPr>
        <w:t xml:space="preserve"> </w:t>
      </w:r>
      <w:r>
        <w:t>essential</w:t>
      </w:r>
      <w:r>
        <w:rPr>
          <w:spacing w:val="-3"/>
        </w:rPr>
        <w:t xml:space="preserve"> </w:t>
      </w:r>
      <w:r>
        <w:t>for</w:t>
      </w:r>
      <w:r>
        <w:rPr>
          <w:spacing w:val="-5"/>
        </w:rPr>
        <w:t xml:space="preserve"> </w:t>
      </w:r>
      <w:r>
        <w:t>any</w:t>
      </w:r>
      <w:r>
        <w:rPr>
          <w:spacing w:val="-3"/>
        </w:rPr>
        <w:t xml:space="preserve"> </w:t>
      </w:r>
      <w:r>
        <w:t>cleanroom</w:t>
      </w:r>
      <w:r>
        <w:rPr>
          <w:spacing w:val="-3"/>
        </w:rPr>
        <w:t xml:space="preserve"> </w:t>
      </w:r>
      <w:r>
        <w:t>environment.</w:t>
      </w:r>
      <w:r>
        <w:rPr>
          <w:spacing w:val="-5"/>
        </w:rPr>
        <w:t xml:space="preserve"> </w:t>
      </w:r>
      <w:r>
        <w:t>Makeup,</w:t>
      </w:r>
      <w:r>
        <w:rPr>
          <w:spacing w:val="-2"/>
        </w:rPr>
        <w:t xml:space="preserve"> </w:t>
      </w:r>
      <w:r>
        <w:t>of</w:t>
      </w:r>
      <w:r>
        <w:rPr>
          <w:spacing w:val="-4"/>
        </w:rPr>
        <w:t xml:space="preserve"> </w:t>
      </w:r>
      <w:r>
        <w:rPr>
          <w:u w:val="thick"/>
        </w:rPr>
        <w:t>any</w:t>
      </w:r>
      <w:r>
        <w:rPr>
          <w:spacing w:val="-4"/>
          <w:u w:val="thick"/>
        </w:rPr>
        <w:t xml:space="preserve"> </w:t>
      </w:r>
      <w:r>
        <w:rPr>
          <w:u w:val="thick"/>
        </w:rPr>
        <w:t>type</w:t>
      </w:r>
      <w:r>
        <w:t>,</w:t>
      </w:r>
      <w:r>
        <w:rPr>
          <w:spacing w:val="-3"/>
        </w:rPr>
        <w:t xml:space="preserve"> </w:t>
      </w:r>
      <w:r>
        <w:t>is forbidden in the</w:t>
      </w:r>
      <w:r>
        <w:rPr>
          <w:spacing w:val="-2"/>
        </w:rPr>
        <w:t xml:space="preserve"> </w:t>
      </w:r>
      <w:r>
        <w:t>cleanroom.</w:t>
      </w:r>
    </w:p>
    <w:p w14:paraId="66CAE8F4" w14:textId="77777777" w:rsidR="004E7B5B" w:rsidRDefault="004E7B5B">
      <w:pPr>
        <w:pStyle w:val="BodyText"/>
        <w:spacing w:before="10"/>
        <w:rPr>
          <w:b/>
          <w:sz w:val="19"/>
        </w:rPr>
      </w:pPr>
    </w:p>
    <w:p w14:paraId="1157BD33" w14:textId="77777777" w:rsidR="004E7B5B" w:rsidRDefault="00DA3434" w:rsidP="00DB5CCC">
      <w:pPr>
        <w:pStyle w:val="ListParagraph"/>
        <w:numPr>
          <w:ilvl w:val="1"/>
          <w:numId w:val="46"/>
        </w:numPr>
        <w:tabs>
          <w:tab w:val="left" w:pos="1568"/>
        </w:tabs>
        <w:ind w:left="1568"/>
        <w:rPr>
          <w:b/>
          <w:sz w:val="20"/>
        </w:rPr>
      </w:pPr>
      <w:r>
        <w:rPr>
          <w:b/>
          <w:sz w:val="20"/>
        </w:rPr>
        <w:t>No dangling jewelry is to be worn in the</w:t>
      </w:r>
      <w:r>
        <w:rPr>
          <w:b/>
          <w:spacing w:val="-3"/>
          <w:sz w:val="20"/>
        </w:rPr>
        <w:t xml:space="preserve"> </w:t>
      </w:r>
      <w:r>
        <w:rPr>
          <w:b/>
          <w:sz w:val="20"/>
        </w:rPr>
        <w:t>cleanroom.</w:t>
      </w:r>
    </w:p>
    <w:p w14:paraId="6E01F7DC" w14:textId="77777777" w:rsidR="004E7B5B" w:rsidRDefault="004E7B5B">
      <w:pPr>
        <w:pStyle w:val="BodyText"/>
        <w:spacing w:before="1"/>
        <w:rPr>
          <w:b/>
        </w:rPr>
      </w:pPr>
    </w:p>
    <w:p w14:paraId="5C8EA4D0" w14:textId="77777777" w:rsidR="004E7B5B" w:rsidRDefault="00DA3434" w:rsidP="00DB5CCC">
      <w:pPr>
        <w:pStyle w:val="ListParagraph"/>
        <w:numPr>
          <w:ilvl w:val="1"/>
          <w:numId w:val="46"/>
        </w:numPr>
        <w:tabs>
          <w:tab w:val="left" w:pos="1568"/>
        </w:tabs>
        <w:ind w:left="1568"/>
        <w:rPr>
          <w:b/>
          <w:sz w:val="20"/>
        </w:rPr>
      </w:pPr>
      <w:r>
        <w:rPr>
          <w:b/>
          <w:sz w:val="20"/>
        </w:rPr>
        <w:t>For SAFETY reasons, shorts or bare midriffs are not allowed in the</w:t>
      </w:r>
      <w:r>
        <w:rPr>
          <w:b/>
          <w:spacing w:val="-15"/>
          <w:sz w:val="20"/>
        </w:rPr>
        <w:t xml:space="preserve"> </w:t>
      </w:r>
      <w:r>
        <w:rPr>
          <w:b/>
          <w:sz w:val="20"/>
        </w:rPr>
        <w:t>cleanroom.</w:t>
      </w:r>
    </w:p>
    <w:p w14:paraId="67559CFF" w14:textId="77777777" w:rsidR="004E7B5B" w:rsidRDefault="004E7B5B">
      <w:pPr>
        <w:pStyle w:val="BodyText"/>
        <w:spacing w:before="1"/>
        <w:rPr>
          <w:b/>
        </w:rPr>
      </w:pPr>
    </w:p>
    <w:p w14:paraId="5A74CFE2" w14:textId="77777777" w:rsidR="004E7B5B" w:rsidRDefault="00DA3434" w:rsidP="004171F5">
      <w:pPr>
        <w:pStyle w:val="ListParagraph"/>
        <w:numPr>
          <w:ilvl w:val="1"/>
          <w:numId w:val="46"/>
        </w:numPr>
        <w:tabs>
          <w:tab w:val="left" w:pos="1568"/>
        </w:tabs>
        <w:ind w:left="1568"/>
        <w:rPr>
          <w:b/>
          <w:sz w:val="20"/>
        </w:rPr>
      </w:pPr>
      <w:r>
        <w:rPr>
          <w:b/>
          <w:sz w:val="20"/>
        </w:rPr>
        <w:t>Shoes shall cover the entire foot with no open toes, sides, or heels and must be worn when</w:t>
      </w:r>
      <w:r>
        <w:rPr>
          <w:b/>
          <w:spacing w:val="-3"/>
          <w:sz w:val="20"/>
        </w:rPr>
        <w:t xml:space="preserve"> </w:t>
      </w:r>
      <w:r>
        <w:rPr>
          <w:b/>
          <w:sz w:val="20"/>
        </w:rPr>
        <w:t>handling</w:t>
      </w:r>
      <w:r>
        <w:rPr>
          <w:b/>
          <w:spacing w:val="-3"/>
          <w:sz w:val="20"/>
        </w:rPr>
        <w:t xml:space="preserve"> </w:t>
      </w:r>
      <w:r>
        <w:rPr>
          <w:b/>
          <w:sz w:val="20"/>
        </w:rPr>
        <w:t>or</w:t>
      </w:r>
      <w:r>
        <w:rPr>
          <w:b/>
          <w:spacing w:val="-5"/>
          <w:sz w:val="20"/>
        </w:rPr>
        <w:t xml:space="preserve"> </w:t>
      </w:r>
      <w:r>
        <w:rPr>
          <w:b/>
          <w:sz w:val="20"/>
        </w:rPr>
        <w:t>disposing</w:t>
      </w:r>
      <w:r>
        <w:rPr>
          <w:b/>
          <w:spacing w:val="-2"/>
          <w:sz w:val="20"/>
        </w:rPr>
        <w:t xml:space="preserve"> </w:t>
      </w:r>
      <w:r>
        <w:rPr>
          <w:b/>
          <w:sz w:val="20"/>
        </w:rPr>
        <w:t>of</w:t>
      </w:r>
      <w:r>
        <w:rPr>
          <w:b/>
          <w:spacing w:val="-3"/>
          <w:sz w:val="20"/>
        </w:rPr>
        <w:t xml:space="preserve"> </w:t>
      </w:r>
      <w:r>
        <w:rPr>
          <w:b/>
          <w:sz w:val="20"/>
        </w:rPr>
        <w:t>chemicals.</w:t>
      </w:r>
      <w:r>
        <w:rPr>
          <w:b/>
          <w:spacing w:val="-4"/>
          <w:sz w:val="20"/>
        </w:rPr>
        <w:t xml:space="preserve"> </w:t>
      </w:r>
      <w:r>
        <w:rPr>
          <w:b/>
          <w:sz w:val="20"/>
        </w:rPr>
        <w:t>No</w:t>
      </w:r>
      <w:r>
        <w:rPr>
          <w:b/>
          <w:spacing w:val="-1"/>
          <w:sz w:val="20"/>
        </w:rPr>
        <w:t xml:space="preserve"> </w:t>
      </w:r>
      <w:r>
        <w:rPr>
          <w:b/>
          <w:sz w:val="20"/>
        </w:rPr>
        <w:t>sandals,</w:t>
      </w:r>
      <w:r>
        <w:rPr>
          <w:b/>
          <w:spacing w:val="-3"/>
          <w:sz w:val="20"/>
        </w:rPr>
        <w:t xml:space="preserve"> </w:t>
      </w:r>
      <w:r>
        <w:rPr>
          <w:b/>
          <w:sz w:val="20"/>
        </w:rPr>
        <w:t>flip-flops,</w:t>
      </w:r>
      <w:r>
        <w:rPr>
          <w:b/>
          <w:spacing w:val="-4"/>
          <w:sz w:val="20"/>
        </w:rPr>
        <w:t xml:space="preserve"> </w:t>
      </w:r>
      <w:r>
        <w:rPr>
          <w:b/>
          <w:sz w:val="20"/>
        </w:rPr>
        <w:t>or</w:t>
      </w:r>
      <w:r>
        <w:rPr>
          <w:b/>
          <w:spacing w:val="-5"/>
          <w:sz w:val="20"/>
        </w:rPr>
        <w:t xml:space="preserve"> </w:t>
      </w:r>
      <w:r>
        <w:rPr>
          <w:b/>
          <w:sz w:val="20"/>
        </w:rPr>
        <w:t>high</w:t>
      </w:r>
      <w:r>
        <w:rPr>
          <w:b/>
          <w:spacing w:val="-2"/>
          <w:sz w:val="20"/>
        </w:rPr>
        <w:t xml:space="preserve"> </w:t>
      </w:r>
      <w:r>
        <w:rPr>
          <w:b/>
          <w:sz w:val="20"/>
        </w:rPr>
        <w:t>heels</w:t>
      </w:r>
      <w:r>
        <w:rPr>
          <w:b/>
          <w:spacing w:val="-4"/>
          <w:sz w:val="20"/>
        </w:rPr>
        <w:t xml:space="preserve"> </w:t>
      </w:r>
      <w:r>
        <w:rPr>
          <w:b/>
          <w:sz w:val="20"/>
        </w:rPr>
        <w:t>over</w:t>
      </w:r>
      <w:r>
        <w:rPr>
          <w:b/>
          <w:spacing w:val="-5"/>
          <w:sz w:val="20"/>
        </w:rPr>
        <w:t xml:space="preserve"> </w:t>
      </w:r>
      <w:r>
        <w:rPr>
          <w:b/>
          <w:sz w:val="20"/>
        </w:rPr>
        <w:t>1.5”.</w:t>
      </w:r>
    </w:p>
    <w:p w14:paraId="4E57E47F" w14:textId="77777777" w:rsidR="004E7B5B" w:rsidRDefault="004E7B5B" w:rsidP="004171F5">
      <w:pPr>
        <w:pStyle w:val="BodyText"/>
        <w:spacing w:before="11"/>
        <w:rPr>
          <w:b/>
          <w:sz w:val="19"/>
        </w:rPr>
      </w:pPr>
    </w:p>
    <w:p w14:paraId="1CE5BC59" w14:textId="18EF78FC" w:rsidR="004E7B5B" w:rsidRDefault="00DA3434" w:rsidP="004171F5">
      <w:pPr>
        <w:pStyle w:val="ListParagraph"/>
        <w:numPr>
          <w:ilvl w:val="1"/>
          <w:numId w:val="46"/>
        </w:numPr>
        <w:tabs>
          <w:tab w:val="left" w:pos="1568"/>
        </w:tabs>
        <w:jc w:val="both"/>
        <w:rPr>
          <w:b/>
          <w:sz w:val="20"/>
        </w:rPr>
      </w:pPr>
      <w:r>
        <w:rPr>
          <w:b/>
          <w:sz w:val="20"/>
        </w:rPr>
        <w:t xml:space="preserve">No food or drink of any kind is allowed in </w:t>
      </w:r>
      <w:r w:rsidR="00450A27">
        <w:rPr>
          <w:b/>
          <w:sz w:val="20"/>
        </w:rPr>
        <w:t>any MTW lab</w:t>
      </w:r>
      <w:r>
        <w:rPr>
          <w:b/>
          <w:sz w:val="20"/>
        </w:rPr>
        <w:t>. Food or drink includes such items as: candy, gum, cough drops, coffee, water,</w:t>
      </w:r>
      <w:r>
        <w:rPr>
          <w:b/>
          <w:spacing w:val="-15"/>
          <w:sz w:val="20"/>
        </w:rPr>
        <w:t xml:space="preserve"> </w:t>
      </w:r>
      <w:r>
        <w:rPr>
          <w:b/>
          <w:sz w:val="20"/>
        </w:rPr>
        <w:t>etc.</w:t>
      </w:r>
      <w:r w:rsidR="00450A27">
        <w:rPr>
          <w:b/>
          <w:sz w:val="20"/>
        </w:rPr>
        <w:t xml:space="preserve"> There is an eating area on the first floor in the old Motorola café near the center of the building. Food and drink is also permitted in the AEP Core office if you have been granted access.</w:t>
      </w:r>
    </w:p>
    <w:p w14:paraId="34775E80" w14:textId="77777777" w:rsidR="004E7B5B" w:rsidRDefault="004E7B5B" w:rsidP="004171F5">
      <w:pPr>
        <w:pStyle w:val="BodyText"/>
        <w:spacing w:before="1"/>
        <w:rPr>
          <w:b/>
        </w:rPr>
      </w:pPr>
    </w:p>
    <w:p w14:paraId="627128DE" w14:textId="7BE2F430" w:rsidR="004E7B5B" w:rsidRDefault="00DA3434" w:rsidP="004171F5">
      <w:pPr>
        <w:pStyle w:val="ListParagraph"/>
        <w:numPr>
          <w:ilvl w:val="1"/>
          <w:numId w:val="46"/>
        </w:numPr>
        <w:tabs>
          <w:tab w:val="left" w:pos="1568"/>
        </w:tabs>
        <w:jc w:val="both"/>
        <w:rPr>
          <w:b/>
          <w:sz w:val="20"/>
        </w:rPr>
      </w:pPr>
      <w:r>
        <w:rPr>
          <w:b/>
          <w:sz w:val="20"/>
        </w:rPr>
        <w:t>Smoking</w:t>
      </w:r>
      <w:r>
        <w:rPr>
          <w:b/>
          <w:spacing w:val="-4"/>
          <w:sz w:val="20"/>
        </w:rPr>
        <w:t xml:space="preserve"> </w:t>
      </w:r>
      <w:r>
        <w:rPr>
          <w:b/>
          <w:sz w:val="20"/>
        </w:rPr>
        <w:t>is</w:t>
      </w:r>
      <w:r>
        <w:rPr>
          <w:b/>
          <w:spacing w:val="-4"/>
          <w:sz w:val="20"/>
        </w:rPr>
        <w:t xml:space="preserve"> </w:t>
      </w:r>
      <w:r>
        <w:rPr>
          <w:b/>
          <w:sz w:val="20"/>
        </w:rPr>
        <w:t>allowed</w:t>
      </w:r>
      <w:r>
        <w:rPr>
          <w:b/>
          <w:spacing w:val="-1"/>
          <w:sz w:val="20"/>
        </w:rPr>
        <w:t xml:space="preserve"> </w:t>
      </w:r>
      <w:r>
        <w:rPr>
          <w:b/>
          <w:sz w:val="20"/>
        </w:rPr>
        <w:t>only</w:t>
      </w:r>
      <w:r>
        <w:rPr>
          <w:b/>
          <w:spacing w:val="-4"/>
          <w:sz w:val="20"/>
        </w:rPr>
        <w:t xml:space="preserve"> </w:t>
      </w:r>
      <w:r>
        <w:rPr>
          <w:b/>
          <w:sz w:val="20"/>
        </w:rPr>
        <w:t>in</w:t>
      </w:r>
      <w:r>
        <w:rPr>
          <w:b/>
          <w:spacing w:val="-4"/>
          <w:sz w:val="20"/>
        </w:rPr>
        <w:t xml:space="preserve"> </w:t>
      </w:r>
      <w:r>
        <w:rPr>
          <w:b/>
          <w:sz w:val="20"/>
        </w:rPr>
        <w:t>designated</w:t>
      </w:r>
      <w:r>
        <w:rPr>
          <w:b/>
          <w:spacing w:val="-1"/>
          <w:sz w:val="20"/>
        </w:rPr>
        <w:t xml:space="preserve"> </w:t>
      </w:r>
      <w:r>
        <w:rPr>
          <w:b/>
          <w:sz w:val="20"/>
        </w:rPr>
        <w:t>areas</w:t>
      </w:r>
      <w:r>
        <w:rPr>
          <w:b/>
          <w:spacing w:val="-4"/>
          <w:sz w:val="20"/>
        </w:rPr>
        <w:t xml:space="preserve"> </w:t>
      </w:r>
      <w:r>
        <w:rPr>
          <w:b/>
          <w:sz w:val="20"/>
        </w:rPr>
        <w:t>outside</w:t>
      </w:r>
      <w:r>
        <w:rPr>
          <w:b/>
          <w:spacing w:val="-4"/>
          <w:sz w:val="20"/>
        </w:rPr>
        <w:t xml:space="preserve"> </w:t>
      </w:r>
      <w:r>
        <w:rPr>
          <w:b/>
          <w:sz w:val="20"/>
        </w:rPr>
        <w:t>the</w:t>
      </w:r>
      <w:r>
        <w:rPr>
          <w:b/>
          <w:spacing w:val="-4"/>
          <w:sz w:val="20"/>
        </w:rPr>
        <w:t xml:space="preserve"> </w:t>
      </w:r>
      <w:r>
        <w:rPr>
          <w:b/>
          <w:sz w:val="20"/>
        </w:rPr>
        <w:t>building</w:t>
      </w:r>
      <w:r>
        <w:rPr>
          <w:b/>
          <w:spacing w:val="-4"/>
          <w:sz w:val="20"/>
        </w:rPr>
        <w:t xml:space="preserve"> </w:t>
      </w:r>
      <w:r>
        <w:rPr>
          <w:b/>
          <w:sz w:val="20"/>
        </w:rPr>
        <w:t>per</w:t>
      </w:r>
      <w:r>
        <w:rPr>
          <w:b/>
          <w:spacing w:val="-2"/>
          <w:sz w:val="20"/>
        </w:rPr>
        <w:t xml:space="preserve"> </w:t>
      </w:r>
      <w:r>
        <w:rPr>
          <w:b/>
          <w:sz w:val="20"/>
        </w:rPr>
        <w:t>the</w:t>
      </w:r>
      <w:r>
        <w:rPr>
          <w:b/>
          <w:spacing w:val="-9"/>
          <w:sz w:val="20"/>
        </w:rPr>
        <w:t xml:space="preserve"> </w:t>
      </w:r>
      <w:r>
        <w:rPr>
          <w:b/>
          <w:sz w:val="20"/>
        </w:rPr>
        <w:t>Smoke-Free Arizona Act – Arizona Revised Statutes, Title 36 §</w:t>
      </w:r>
      <w:r>
        <w:rPr>
          <w:b/>
          <w:spacing w:val="-4"/>
          <w:sz w:val="20"/>
        </w:rPr>
        <w:t xml:space="preserve"> </w:t>
      </w:r>
      <w:r>
        <w:rPr>
          <w:b/>
          <w:sz w:val="20"/>
        </w:rPr>
        <w:t>36-601.01.</w:t>
      </w:r>
    </w:p>
    <w:p w14:paraId="4CBED005" w14:textId="77777777" w:rsidR="007C365B" w:rsidRPr="007C365B" w:rsidRDefault="007C365B" w:rsidP="004171F5">
      <w:pPr>
        <w:tabs>
          <w:tab w:val="left" w:pos="1568"/>
        </w:tabs>
        <w:jc w:val="both"/>
        <w:rPr>
          <w:b/>
          <w:sz w:val="20"/>
        </w:rPr>
      </w:pPr>
    </w:p>
    <w:p w14:paraId="03BCF82B" w14:textId="77777777" w:rsidR="004E7B5B" w:rsidRDefault="00DA3434" w:rsidP="004171F5">
      <w:pPr>
        <w:pStyle w:val="ListParagraph"/>
        <w:numPr>
          <w:ilvl w:val="1"/>
          <w:numId w:val="46"/>
        </w:numPr>
        <w:tabs>
          <w:tab w:val="left" w:pos="1569"/>
        </w:tabs>
        <w:spacing w:before="70"/>
        <w:ind w:left="1568" w:hanging="361"/>
        <w:rPr>
          <w:b/>
          <w:sz w:val="20"/>
        </w:rPr>
      </w:pPr>
      <w:r>
        <w:rPr>
          <w:b/>
          <w:sz w:val="20"/>
        </w:rPr>
        <w:t>Safety apparel must be worn when handling or disposing of hazardous chemicals. The minimum appropriate apparel for each class of chemical must be worn. This includes safety</w:t>
      </w:r>
      <w:r>
        <w:rPr>
          <w:b/>
          <w:spacing w:val="-5"/>
          <w:sz w:val="20"/>
        </w:rPr>
        <w:t xml:space="preserve"> </w:t>
      </w:r>
      <w:r>
        <w:rPr>
          <w:b/>
          <w:sz w:val="20"/>
        </w:rPr>
        <w:t>glasses</w:t>
      </w:r>
      <w:r>
        <w:rPr>
          <w:b/>
          <w:spacing w:val="-4"/>
          <w:sz w:val="20"/>
        </w:rPr>
        <w:t xml:space="preserve"> </w:t>
      </w:r>
      <w:r>
        <w:rPr>
          <w:b/>
          <w:sz w:val="20"/>
        </w:rPr>
        <w:t>or</w:t>
      </w:r>
      <w:r>
        <w:rPr>
          <w:b/>
          <w:spacing w:val="-3"/>
          <w:sz w:val="20"/>
        </w:rPr>
        <w:t xml:space="preserve"> </w:t>
      </w:r>
      <w:r>
        <w:rPr>
          <w:b/>
          <w:sz w:val="20"/>
        </w:rPr>
        <w:t>goggles,</w:t>
      </w:r>
      <w:r>
        <w:rPr>
          <w:b/>
          <w:spacing w:val="-4"/>
          <w:sz w:val="20"/>
        </w:rPr>
        <w:t xml:space="preserve"> </w:t>
      </w:r>
      <w:r>
        <w:rPr>
          <w:b/>
          <w:sz w:val="20"/>
        </w:rPr>
        <w:t>face</w:t>
      </w:r>
      <w:r>
        <w:rPr>
          <w:b/>
          <w:spacing w:val="-2"/>
          <w:sz w:val="20"/>
        </w:rPr>
        <w:t xml:space="preserve"> </w:t>
      </w:r>
      <w:r>
        <w:rPr>
          <w:b/>
          <w:sz w:val="20"/>
        </w:rPr>
        <w:t>shield,</w:t>
      </w:r>
      <w:r>
        <w:rPr>
          <w:b/>
          <w:spacing w:val="-3"/>
          <w:sz w:val="20"/>
        </w:rPr>
        <w:t xml:space="preserve"> </w:t>
      </w:r>
      <w:r>
        <w:rPr>
          <w:b/>
          <w:sz w:val="20"/>
        </w:rPr>
        <w:t>chemical</w:t>
      </w:r>
      <w:r>
        <w:rPr>
          <w:b/>
          <w:spacing w:val="-4"/>
          <w:sz w:val="20"/>
        </w:rPr>
        <w:t xml:space="preserve"> </w:t>
      </w:r>
      <w:r>
        <w:rPr>
          <w:b/>
          <w:sz w:val="20"/>
        </w:rPr>
        <w:t>gown,</w:t>
      </w:r>
      <w:r>
        <w:rPr>
          <w:b/>
          <w:spacing w:val="-4"/>
          <w:sz w:val="20"/>
        </w:rPr>
        <w:t xml:space="preserve"> </w:t>
      </w:r>
      <w:r>
        <w:rPr>
          <w:b/>
          <w:sz w:val="20"/>
        </w:rPr>
        <w:t>and</w:t>
      </w:r>
      <w:r>
        <w:rPr>
          <w:b/>
          <w:spacing w:val="-4"/>
          <w:sz w:val="20"/>
        </w:rPr>
        <w:t xml:space="preserve"> </w:t>
      </w:r>
      <w:r>
        <w:rPr>
          <w:b/>
          <w:sz w:val="20"/>
        </w:rPr>
        <w:t>chemical</w:t>
      </w:r>
      <w:r>
        <w:rPr>
          <w:b/>
          <w:spacing w:val="-4"/>
          <w:sz w:val="20"/>
        </w:rPr>
        <w:t xml:space="preserve"> </w:t>
      </w:r>
      <w:r>
        <w:rPr>
          <w:b/>
          <w:sz w:val="20"/>
        </w:rPr>
        <w:t>gloves</w:t>
      </w:r>
      <w:r>
        <w:rPr>
          <w:b/>
          <w:spacing w:val="-3"/>
          <w:sz w:val="20"/>
        </w:rPr>
        <w:t xml:space="preserve"> </w:t>
      </w:r>
      <w:r>
        <w:rPr>
          <w:b/>
          <w:sz w:val="20"/>
        </w:rPr>
        <w:t>and/or</w:t>
      </w:r>
      <w:r>
        <w:rPr>
          <w:b/>
          <w:spacing w:val="-5"/>
          <w:sz w:val="20"/>
        </w:rPr>
        <w:t xml:space="preserve"> </w:t>
      </w:r>
      <w:r>
        <w:rPr>
          <w:b/>
          <w:sz w:val="20"/>
        </w:rPr>
        <w:t>nitrile gloves.</w:t>
      </w:r>
    </w:p>
    <w:p w14:paraId="03893C80" w14:textId="77777777" w:rsidR="004E7B5B" w:rsidRDefault="004E7B5B" w:rsidP="004171F5">
      <w:pPr>
        <w:pStyle w:val="BodyText"/>
        <w:rPr>
          <w:b/>
        </w:rPr>
      </w:pPr>
    </w:p>
    <w:p w14:paraId="42E2BACA" w14:textId="17A3AAF6" w:rsidR="004E7B5B" w:rsidRDefault="00DA3434" w:rsidP="004171F5">
      <w:pPr>
        <w:pStyle w:val="ListParagraph"/>
        <w:numPr>
          <w:ilvl w:val="1"/>
          <w:numId w:val="46"/>
        </w:numPr>
        <w:tabs>
          <w:tab w:val="left" w:pos="1569"/>
        </w:tabs>
        <w:ind w:left="1568" w:hanging="361"/>
        <w:rPr>
          <w:b/>
          <w:sz w:val="20"/>
        </w:rPr>
      </w:pPr>
      <w:r>
        <w:rPr>
          <w:b/>
          <w:sz w:val="20"/>
        </w:rPr>
        <w:t>All personal items such as backpacks, makeup, combs, brushes, handkerchiefs,</w:t>
      </w:r>
      <w:r>
        <w:rPr>
          <w:b/>
          <w:spacing w:val="-40"/>
          <w:sz w:val="20"/>
        </w:rPr>
        <w:t xml:space="preserve"> </w:t>
      </w:r>
      <w:r>
        <w:rPr>
          <w:b/>
          <w:sz w:val="20"/>
        </w:rPr>
        <w:t>hats, electronics, etc. are not to be brought into the clean room or the dressing</w:t>
      </w:r>
      <w:r>
        <w:rPr>
          <w:b/>
          <w:spacing w:val="-21"/>
          <w:sz w:val="20"/>
        </w:rPr>
        <w:t xml:space="preserve"> </w:t>
      </w:r>
      <w:r>
        <w:rPr>
          <w:b/>
          <w:sz w:val="20"/>
        </w:rPr>
        <w:t>area.</w:t>
      </w:r>
      <w:r w:rsidR="00794EFF">
        <w:rPr>
          <w:b/>
          <w:sz w:val="20"/>
        </w:rPr>
        <w:t xml:space="preserve"> Work-related items which are brought into the cleanroom must be wiped down thoroughly with cleanroom wipes.</w:t>
      </w:r>
    </w:p>
    <w:p w14:paraId="0F24AB61" w14:textId="77777777" w:rsidR="004E7B5B" w:rsidRDefault="004E7B5B">
      <w:pPr>
        <w:pStyle w:val="BodyText"/>
        <w:spacing w:before="10"/>
        <w:rPr>
          <w:b/>
          <w:sz w:val="19"/>
        </w:rPr>
      </w:pPr>
    </w:p>
    <w:p w14:paraId="0CCF7378" w14:textId="77777777" w:rsidR="004E7B5B" w:rsidRDefault="00DA3434" w:rsidP="004171F5">
      <w:pPr>
        <w:pStyle w:val="ListParagraph"/>
        <w:numPr>
          <w:ilvl w:val="1"/>
          <w:numId w:val="46"/>
        </w:numPr>
        <w:tabs>
          <w:tab w:val="left" w:pos="1569"/>
        </w:tabs>
        <w:ind w:left="1568" w:hanging="361"/>
        <w:rPr>
          <w:b/>
          <w:sz w:val="20"/>
        </w:rPr>
      </w:pPr>
      <w:r>
        <w:rPr>
          <w:b/>
          <w:sz w:val="20"/>
        </w:rPr>
        <w:t>Only clean room paper and lab wipes will be brought into and used in the clean room. Notebooks, specifications, memos, schematics, magazines, or any form of correspondence</w:t>
      </w:r>
      <w:r>
        <w:rPr>
          <w:b/>
          <w:spacing w:val="-2"/>
          <w:sz w:val="20"/>
        </w:rPr>
        <w:t xml:space="preserve"> </w:t>
      </w:r>
      <w:r>
        <w:rPr>
          <w:b/>
          <w:sz w:val="20"/>
        </w:rPr>
        <w:t>are</w:t>
      </w:r>
      <w:r>
        <w:rPr>
          <w:b/>
          <w:spacing w:val="-4"/>
          <w:sz w:val="20"/>
        </w:rPr>
        <w:t xml:space="preserve"> </w:t>
      </w:r>
      <w:r>
        <w:rPr>
          <w:b/>
          <w:sz w:val="20"/>
        </w:rPr>
        <w:t>not</w:t>
      </w:r>
      <w:r>
        <w:rPr>
          <w:b/>
          <w:spacing w:val="-3"/>
          <w:sz w:val="20"/>
        </w:rPr>
        <w:t xml:space="preserve"> </w:t>
      </w:r>
      <w:r>
        <w:rPr>
          <w:b/>
          <w:sz w:val="20"/>
        </w:rPr>
        <w:t>to</w:t>
      </w:r>
      <w:r>
        <w:rPr>
          <w:b/>
          <w:spacing w:val="-3"/>
          <w:sz w:val="20"/>
        </w:rPr>
        <w:t xml:space="preserve"> </w:t>
      </w:r>
      <w:r>
        <w:rPr>
          <w:b/>
          <w:sz w:val="20"/>
        </w:rPr>
        <w:t>enter</w:t>
      </w:r>
      <w:r>
        <w:rPr>
          <w:b/>
          <w:spacing w:val="-5"/>
          <w:sz w:val="20"/>
        </w:rPr>
        <w:t xml:space="preserve"> </w:t>
      </w:r>
      <w:r>
        <w:rPr>
          <w:b/>
          <w:sz w:val="20"/>
        </w:rPr>
        <w:t>the</w:t>
      </w:r>
      <w:r>
        <w:rPr>
          <w:b/>
          <w:spacing w:val="-2"/>
          <w:sz w:val="20"/>
        </w:rPr>
        <w:t xml:space="preserve"> </w:t>
      </w:r>
      <w:r>
        <w:rPr>
          <w:b/>
          <w:sz w:val="20"/>
        </w:rPr>
        <w:t>clean</w:t>
      </w:r>
      <w:r>
        <w:rPr>
          <w:b/>
          <w:spacing w:val="-1"/>
          <w:sz w:val="20"/>
        </w:rPr>
        <w:t xml:space="preserve"> </w:t>
      </w:r>
      <w:r>
        <w:rPr>
          <w:b/>
          <w:sz w:val="20"/>
        </w:rPr>
        <w:t>room</w:t>
      </w:r>
      <w:r>
        <w:rPr>
          <w:b/>
          <w:spacing w:val="-3"/>
          <w:sz w:val="20"/>
        </w:rPr>
        <w:t xml:space="preserve"> </w:t>
      </w:r>
      <w:r>
        <w:rPr>
          <w:b/>
          <w:sz w:val="20"/>
        </w:rPr>
        <w:t>area</w:t>
      </w:r>
      <w:r>
        <w:rPr>
          <w:b/>
          <w:spacing w:val="-4"/>
          <w:sz w:val="20"/>
        </w:rPr>
        <w:t xml:space="preserve"> </w:t>
      </w:r>
      <w:r>
        <w:rPr>
          <w:b/>
          <w:sz w:val="20"/>
        </w:rPr>
        <w:t>unless</w:t>
      </w:r>
      <w:r>
        <w:rPr>
          <w:b/>
          <w:spacing w:val="-3"/>
          <w:sz w:val="20"/>
        </w:rPr>
        <w:t xml:space="preserve"> </w:t>
      </w:r>
      <w:r>
        <w:rPr>
          <w:b/>
          <w:sz w:val="20"/>
        </w:rPr>
        <w:t>they</w:t>
      </w:r>
      <w:r>
        <w:rPr>
          <w:b/>
          <w:spacing w:val="-2"/>
          <w:sz w:val="20"/>
        </w:rPr>
        <w:t xml:space="preserve"> </w:t>
      </w:r>
      <w:r>
        <w:rPr>
          <w:b/>
          <w:sz w:val="20"/>
        </w:rPr>
        <w:t>are</w:t>
      </w:r>
      <w:r>
        <w:rPr>
          <w:b/>
          <w:spacing w:val="-4"/>
          <w:sz w:val="20"/>
        </w:rPr>
        <w:t xml:space="preserve"> </w:t>
      </w:r>
      <w:r>
        <w:rPr>
          <w:b/>
          <w:sz w:val="20"/>
        </w:rPr>
        <w:t>laminated,</w:t>
      </w:r>
      <w:r>
        <w:rPr>
          <w:b/>
          <w:spacing w:val="-4"/>
          <w:sz w:val="20"/>
        </w:rPr>
        <w:t xml:space="preserve"> </w:t>
      </w:r>
      <w:r>
        <w:rPr>
          <w:b/>
          <w:sz w:val="20"/>
        </w:rPr>
        <w:t>in</w:t>
      </w:r>
      <w:r>
        <w:rPr>
          <w:b/>
          <w:spacing w:val="-3"/>
          <w:sz w:val="20"/>
        </w:rPr>
        <w:t xml:space="preserve"> </w:t>
      </w:r>
      <w:r>
        <w:rPr>
          <w:b/>
          <w:sz w:val="20"/>
        </w:rPr>
        <w:t>plastic covers, or on authorized clean room</w:t>
      </w:r>
      <w:r>
        <w:rPr>
          <w:b/>
          <w:spacing w:val="2"/>
          <w:sz w:val="20"/>
        </w:rPr>
        <w:t xml:space="preserve"> </w:t>
      </w:r>
      <w:r>
        <w:rPr>
          <w:b/>
          <w:sz w:val="20"/>
        </w:rPr>
        <w:t>paper.</w:t>
      </w:r>
    </w:p>
    <w:p w14:paraId="0D8D8429" w14:textId="77777777" w:rsidR="004E7B5B" w:rsidRDefault="004E7B5B" w:rsidP="004171F5">
      <w:pPr>
        <w:pStyle w:val="BodyText"/>
        <w:rPr>
          <w:b/>
        </w:rPr>
      </w:pPr>
    </w:p>
    <w:p w14:paraId="0913C9E7" w14:textId="77777777" w:rsidR="004E7B5B" w:rsidRDefault="00DA3434" w:rsidP="004171F5">
      <w:pPr>
        <w:pStyle w:val="ListParagraph"/>
        <w:numPr>
          <w:ilvl w:val="1"/>
          <w:numId w:val="46"/>
        </w:numPr>
        <w:tabs>
          <w:tab w:val="left" w:pos="1569"/>
        </w:tabs>
        <w:spacing w:before="1"/>
        <w:ind w:left="1568" w:hanging="361"/>
        <w:rPr>
          <w:b/>
          <w:sz w:val="20"/>
        </w:rPr>
      </w:pPr>
      <w:r>
        <w:rPr>
          <w:b/>
          <w:sz w:val="20"/>
        </w:rPr>
        <w:t>For SAFETY reasons, do not sit on worktables or lean on wet benches or</w:t>
      </w:r>
      <w:r>
        <w:rPr>
          <w:b/>
          <w:spacing w:val="-14"/>
          <w:sz w:val="20"/>
        </w:rPr>
        <w:t xml:space="preserve"> </w:t>
      </w:r>
      <w:r>
        <w:rPr>
          <w:b/>
          <w:sz w:val="20"/>
        </w:rPr>
        <w:t>equipment.</w:t>
      </w:r>
    </w:p>
    <w:p w14:paraId="57354E73" w14:textId="77777777" w:rsidR="004E7B5B" w:rsidRDefault="004E7B5B" w:rsidP="004171F5">
      <w:pPr>
        <w:pStyle w:val="BodyText"/>
        <w:rPr>
          <w:b/>
        </w:rPr>
      </w:pPr>
    </w:p>
    <w:p w14:paraId="330F8013" w14:textId="4F452FC0" w:rsidR="004E7B5B" w:rsidRDefault="00DA3434" w:rsidP="004171F5">
      <w:pPr>
        <w:pStyle w:val="ListParagraph"/>
        <w:numPr>
          <w:ilvl w:val="1"/>
          <w:numId w:val="46"/>
        </w:numPr>
        <w:tabs>
          <w:tab w:val="left" w:pos="1569"/>
        </w:tabs>
        <w:spacing w:before="1"/>
        <w:ind w:left="1568" w:hanging="361"/>
        <w:rPr>
          <w:b/>
          <w:sz w:val="20"/>
        </w:rPr>
      </w:pPr>
      <w:r>
        <w:rPr>
          <w:b/>
          <w:sz w:val="20"/>
        </w:rPr>
        <w:t>No spray cans or powdered materials are allowed in the clean room.</w:t>
      </w:r>
    </w:p>
    <w:p w14:paraId="74B11AC3" w14:textId="77777777" w:rsidR="004E7B5B" w:rsidRDefault="004E7B5B" w:rsidP="004171F5">
      <w:pPr>
        <w:pStyle w:val="BodyText"/>
        <w:rPr>
          <w:b/>
        </w:rPr>
      </w:pPr>
    </w:p>
    <w:p w14:paraId="495C9E14" w14:textId="77777777" w:rsidR="004E7B5B" w:rsidRDefault="00DA3434" w:rsidP="004171F5">
      <w:pPr>
        <w:pStyle w:val="ListParagraph"/>
        <w:numPr>
          <w:ilvl w:val="1"/>
          <w:numId w:val="46"/>
        </w:numPr>
        <w:tabs>
          <w:tab w:val="left" w:pos="1569"/>
        </w:tabs>
        <w:spacing w:before="1"/>
        <w:ind w:left="1568" w:hanging="361"/>
        <w:rPr>
          <w:b/>
          <w:sz w:val="20"/>
        </w:rPr>
      </w:pPr>
      <w:r>
        <w:rPr>
          <w:b/>
          <w:sz w:val="20"/>
        </w:rPr>
        <w:t>No cardboard boxes or packaged materials are to be brought into the clean</w:t>
      </w:r>
      <w:r>
        <w:rPr>
          <w:b/>
          <w:spacing w:val="-13"/>
          <w:sz w:val="20"/>
        </w:rPr>
        <w:t xml:space="preserve"> </w:t>
      </w:r>
      <w:r>
        <w:rPr>
          <w:b/>
          <w:sz w:val="20"/>
        </w:rPr>
        <w:t>room.</w:t>
      </w:r>
    </w:p>
    <w:p w14:paraId="01294D32" w14:textId="77777777" w:rsidR="004E7B5B" w:rsidRDefault="004E7B5B" w:rsidP="004171F5">
      <w:pPr>
        <w:pStyle w:val="BodyText"/>
        <w:spacing w:before="9"/>
        <w:rPr>
          <w:b/>
          <w:sz w:val="19"/>
        </w:rPr>
      </w:pPr>
    </w:p>
    <w:p w14:paraId="2883282B" w14:textId="77777777" w:rsidR="004E7B5B" w:rsidRDefault="00DA3434" w:rsidP="004171F5">
      <w:pPr>
        <w:pStyle w:val="ListParagraph"/>
        <w:numPr>
          <w:ilvl w:val="1"/>
          <w:numId w:val="46"/>
        </w:numPr>
        <w:tabs>
          <w:tab w:val="left" w:pos="1570"/>
        </w:tabs>
        <w:spacing w:before="1"/>
        <w:ind w:left="1569" w:hanging="361"/>
        <w:rPr>
          <w:b/>
          <w:sz w:val="20"/>
        </w:rPr>
      </w:pPr>
      <w:r>
        <w:rPr>
          <w:b/>
          <w:sz w:val="20"/>
        </w:rPr>
        <w:t>Any debris on the floor or at a workstation is to be picked up and disposed of. Assume the responsibility for a clean, neat and safe work</w:t>
      </w:r>
      <w:r>
        <w:rPr>
          <w:b/>
          <w:spacing w:val="-7"/>
          <w:sz w:val="20"/>
        </w:rPr>
        <w:t xml:space="preserve"> </w:t>
      </w:r>
      <w:r>
        <w:rPr>
          <w:b/>
          <w:sz w:val="20"/>
        </w:rPr>
        <w:t>environment.</w:t>
      </w:r>
    </w:p>
    <w:p w14:paraId="4AA8CB85" w14:textId="77777777" w:rsidR="004E7B5B" w:rsidRDefault="004E7B5B" w:rsidP="004171F5">
      <w:pPr>
        <w:pStyle w:val="BodyText"/>
        <w:spacing w:before="11"/>
        <w:rPr>
          <w:b/>
          <w:sz w:val="19"/>
        </w:rPr>
      </w:pPr>
    </w:p>
    <w:p w14:paraId="489480C0" w14:textId="7392A4FF" w:rsidR="004E7B5B" w:rsidRDefault="00DA3434" w:rsidP="004171F5">
      <w:pPr>
        <w:pStyle w:val="ListParagraph"/>
        <w:numPr>
          <w:ilvl w:val="1"/>
          <w:numId w:val="46"/>
        </w:numPr>
        <w:tabs>
          <w:tab w:val="left" w:pos="1569"/>
          <w:tab w:val="left" w:pos="9034"/>
        </w:tabs>
        <w:ind w:left="1568"/>
        <w:rPr>
          <w:b/>
          <w:sz w:val="20"/>
        </w:rPr>
      </w:pPr>
      <w:r>
        <w:rPr>
          <w:b/>
          <w:sz w:val="20"/>
        </w:rPr>
        <w:t xml:space="preserve">Due to the potential hazards of residual gases and other chemicals in tools, if a tool malfunctions while you are using it you </w:t>
      </w:r>
      <w:r>
        <w:rPr>
          <w:b/>
          <w:sz w:val="20"/>
          <w:u w:val="thick"/>
        </w:rPr>
        <w:t>must</w:t>
      </w:r>
      <w:r>
        <w:rPr>
          <w:b/>
          <w:sz w:val="20"/>
        </w:rPr>
        <w:t xml:space="preserve"> </w:t>
      </w:r>
      <w:r w:rsidR="00B56456">
        <w:rPr>
          <w:b/>
          <w:sz w:val="20"/>
        </w:rPr>
        <w:t>contact a</w:t>
      </w:r>
      <w:r w:rsidR="00B56456">
        <w:rPr>
          <w:b/>
          <w:spacing w:val="-30"/>
          <w:sz w:val="20"/>
        </w:rPr>
        <w:t xml:space="preserve"> </w:t>
      </w:r>
      <w:r w:rsidR="00B56456">
        <w:rPr>
          <w:b/>
          <w:sz w:val="20"/>
        </w:rPr>
        <w:t>Staff</w:t>
      </w:r>
      <w:r w:rsidR="00B56456">
        <w:rPr>
          <w:b/>
          <w:spacing w:val="-3"/>
          <w:sz w:val="20"/>
        </w:rPr>
        <w:t xml:space="preserve"> </w:t>
      </w:r>
      <w:r w:rsidR="00B56456">
        <w:rPr>
          <w:b/>
          <w:sz w:val="20"/>
        </w:rPr>
        <w:t>member immediately and</w:t>
      </w:r>
      <w:r>
        <w:rPr>
          <w:b/>
          <w:sz w:val="20"/>
        </w:rPr>
        <w:t xml:space="preserve"> flip the tool status sign</w:t>
      </w:r>
      <w:r w:rsidR="00B56456">
        <w:rPr>
          <w:b/>
          <w:sz w:val="20"/>
        </w:rPr>
        <w:t xml:space="preserve"> (if present)</w:t>
      </w:r>
      <w:r>
        <w:rPr>
          <w:b/>
          <w:sz w:val="20"/>
        </w:rPr>
        <w:t xml:space="preserve"> to the “DOWN” position </w:t>
      </w:r>
      <w:r w:rsidR="00B56456">
        <w:rPr>
          <w:b/>
          <w:sz w:val="20"/>
        </w:rPr>
        <w:t xml:space="preserve">(or post a note on cleanroom paper). </w:t>
      </w:r>
    </w:p>
    <w:p w14:paraId="041C163A" w14:textId="77777777" w:rsidR="004E7B5B" w:rsidRDefault="004E7B5B" w:rsidP="004171F5">
      <w:pPr>
        <w:pStyle w:val="BodyText"/>
        <w:spacing w:before="10"/>
        <w:rPr>
          <w:b/>
          <w:sz w:val="11"/>
        </w:rPr>
      </w:pPr>
    </w:p>
    <w:p w14:paraId="448D65B1" w14:textId="77777777" w:rsidR="004E7B5B" w:rsidRDefault="00DA3434" w:rsidP="004171F5">
      <w:pPr>
        <w:pStyle w:val="ListParagraph"/>
        <w:numPr>
          <w:ilvl w:val="1"/>
          <w:numId w:val="46"/>
        </w:numPr>
        <w:tabs>
          <w:tab w:val="left" w:pos="1569"/>
        </w:tabs>
        <w:spacing w:before="93"/>
        <w:ind w:left="1568" w:hanging="361"/>
        <w:rPr>
          <w:b/>
          <w:sz w:val="20"/>
        </w:rPr>
      </w:pPr>
      <w:r>
        <w:rPr>
          <w:b/>
          <w:sz w:val="20"/>
        </w:rPr>
        <w:t>Each user will be responsible for correct disposal of all hazardous waste as stated in Section VI. Storage of hazardous waste in the Cleanroom is NOT permitted. All hazardous waste chemical bottles MUST have a properly completed hazardous waste</w:t>
      </w:r>
      <w:r>
        <w:rPr>
          <w:b/>
          <w:spacing w:val="-40"/>
          <w:sz w:val="20"/>
        </w:rPr>
        <w:t xml:space="preserve"> </w:t>
      </w:r>
      <w:r>
        <w:rPr>
          <w:b/>
          <w:sz w:val="20"/>
        </w:rPr>
        <w:t>tag attached.</w:t>
      </w:r>
    </w:p>
    <w:p w14:paraId="7F832119" w14:textId="77777777" w:rsidR="004E7B5B" w:rsidRDefault="004E7B5B" w:rsidP="004171F5">
      <w:pPr>
        <w:pStyle w:val="BodyText"/>
        <w:rPr>
          <w:b/>
        </w:rPr>
      </w:pPr>
    </w:p>
    <w:p w14:paraId="6499A834" w14:textId="26CDF04B" w:rsidR="004E7B5B" w:rsidRDefault="00B56456" w:rsidP="004171F5">
      <w:pPr>
        <w:pStyle w:val="ListParagraph"/>
        <w:numPr>
          <w:ilvl w:val="1"/>
          <w:numId w:val="46"/>
        </w:numPr>
        <w:tabs>
          <w:tab w:val="left" w:pos="1569"/>
        </w:tabs>
        <w:ind w:left="1568" w:hanging="361"/>
        <w:rPr>
          <w:b/>
          <w:sz w:val="20"/>
        </w:rPr>
      </w:pPr>
      <w:r>
        <w:rPr>
          <w:b/>
          <w:sz w:val="20"/>
        </w:rPr>
        <w:t>AEP Core</w:t>
      </w:r>
      <w:r w:rsidR="00DA3434">
        <w:rPr>
          <w:b/>
          <w:sz w:val="20"/>
        </w:rPr>
        <w:t xml:space="preserve"> electronic device</w:t>
      </w:r>
      <w:r w:rsidR="00DA3434">
        <w:rPr>
          <w:b/>
          <w:spacing w:val="-3"/>
          <w:sz w:val="20"/>
        </w:rPr>
        <w:t xml:space="preserve"> </w:t>
      </w:r>
      <w:r w:rsidR="00DA3434">
        <w:rPr>
          <w:b/>
          <w:sz w:val="20"/>
        </w:rPr>
        <w:t>usage:</w:t>
      </w:r>
    </w:p>
    <w:p w14:paraId="75D6B0EC" w14:textId="77777777" w:rsidR="004E7B5B" w:rsidRDefault="00DA3434" w:rsidP="004171F5">
      <w:pPr>
        <w:pStyle w:val="ListParagraph"/>
        <w:numPr>
          <w:ilvl w:val="2"/>
          <w:numId w:val="46"/>
        </w:numPr>
        <w:tabs>
          <w:tab w:val="left" w:pos="2289"/>
        </w:tabs>
        <w:spacing w:before="1"/>
        <w:ind w:hanging="361"/>
        <w:rPr>
          <w:b/>
          <w:sz w:val="20"/>
        </w:rPr>
      </w:pPr>
      <w:r>
        <w:rPr>
          <w:b/>
          <w:sz w:val="20"/>
        </w:rPr>
        <w:t>Voice calls on cell phones only allowed in gowning</w:t>
      </w:r>
      <w:r>
        <w:rPr>
          <w:b/>
          <w:spacing w:val="-6"/>
          <w:sz w:val="20"/>
        </w:rPr>
        <w:t xml:space="preserve"> </w:t>
      </w:r>
      <w:r>
        <w:rPr>
          <w:b/>
          <w:sz w:val="20"/>
        </w:rPr>
        <w:t>room</w:t>
      </w:r>
    </w:p>
    <w:p w14:paraId="484E4C5D" w14:textId="77777777" w:rsidR="004E7B5B" w:rsidRDefault="00DA3434" w:rsidP="004171F5">
      <w:pPr>
        <w:pStyle w:val="ListParagraph"/>
        <w:numPr>
          <w:ilvl w:val="2"/>
          <w:numId w:val="46"/>
        </w:numPr>
        <w:tabs>
          <w:tab w:val="left" w:pos="2289"/>
        </w:tabs>
        <w:ind w:hanging="361"/>
        <w:rPr>
          <w:b/>
          <w:sz w:val="20"/>
        </w:rPr>
      </w:pPr>
      <w:r>
        <w:rPr>
          <w:b/>
          <w:sz w:val="20"/>
        </w:rPr>
        <w:t>No electronic device usage when operating tools or using</w:t>
      </w:r>
      <w:r>
        <w:rPr>
          <w:b/>
          <w:spacing w:val="-8"/>
          <w:sz w:val="20"/>
        </w:rPr>
        <w:t xml:space="preserve"> </w:t>
      </w:r>
      <w:r>
        <w:rPr>
          <w:b/>
          <w:sz w:val="20"/>
        </w:rPr>
        <w:t>PPE</w:t>
      </w:r>
    </w:p>
    <w:p w14:paraId="7ED464B9" w14:textId="5B367918" w:rsidR="004E7B5B" w:rsidRDefault="00DA3434" w:rsidP="004171F5">
      <w:pPr>
        <w:pStyle w:val="ListParagraph"/>
        <w:numPr>
          <w:ilvl w:val="2"/>
          <w:numId w:val="46"/>
        </w:numPr>
        <w:tabs>
          <w:tab w:val="left" w:pos="2289"/>
        </w:tabs>
        <w:spacing w:before="1" w:line="229" w:lineRule="exact"/>
        <w:ind w:hanging="361"/>
        <w:rPr>
          <w:b/>
          <w:sz w:val="20"/>
        </w:rPr>
      </w:pPr>
      <w:r>
        <w:rPr>
          <w:b/>
          <w:sz w:val="20"/>
        </w:rPr>
        <w:t>No earbud usage with any electronic</w:t>
      </w:r>
      <w:r>
        <w:rPr>
          <w:b/>
          <w:spacing w:val="-5"/>
          <w:sz w:val="20"/>
        </w:rPr>
        <w:t xml:space="preserve"> </w:t>
      </w:r>
      <w:r>
        <w:rPr>
          <w:b/>
          <w:sz w:val="20"/>
        </w:rPr>
        <w:t>device</w:t>
      </w:r>
    </w:p>
    <w:p w14:paraId="3528FE5A" w14:textId="77777777" w:rsidR="004E7B5B" w:rsidRDefault="00DA3434" w:rsidP="004171F5">
      <w:pPr>
        <w:pStyle w:val="ListParagraph"/>
        <w:numPr>
          <w:ilvl w:val="2"/>
          <w:numId w:val="46"/>
        </w:numPr>
        <w:tabs>
          <w:tab w:val="left" w:pos="2289"/>
        </w:tabs>
        <w:spacing w:line="229" w:lineRule="exact"/>
        <w:ind w:hanging="361"/>
        <w:rPr>
          <w:b/>
          <w:sz w:val="20"/>
        </w:rPr>
      </w:pPr>
      <w:r>
        <w:rPr>
          <w:b/>
          <w:sz w:val="20"/>
        </w:rPr>
        <w:t>Tablet usage allowed with the same guidelines as cell</w:t>
      </w:r>
      <w:r>
        <w:rPr>
          <w:b/>
          <w:spacing w:val="-5"/>
          <w:sz w:val="20"/>
        </w:rPr>
        <w:t xml:space="preserve"> </w:t>
      </w:r>
      <w:r>
        <w:rPr>
          <w:b/>
          <w:sz w:val="20"/>
        </w:rPr>
        <w:t>phones</w:t>
      </w:r>
    </w:p>
    <w:p w14:paraId="00B280F7" w14:textId="77777777" w:rsidR="004E7B5B" w:rsidRPr="007C365B" w:rsidRDefault="00DA3434" w:rsidP="004171F5">
      <w:pPr>
        <w:pStyle w:val="ListParagraph"/>
        <w:numPr>
          <w:ilvl w:val="2"/>
          <w:numId w:val="46"/>
        </w:numPr>
        <w:tabs>
          <w:tab w:val="left" w:pos="2289"/>
        </w:tabs>
        <w:rPr>
          <w:b/>
          <w:sz w:val="20"/>
        </w:rPr>
      </w:pPr>
      <w:r>
        <w:rPr>
          <w:b/>
          <w:sz w:val="20"/>
        </w:rPr>
        <w:t>No laptops allowed in cleanroom except for vendors and staff during tool repair/maintenance</w:t>
      </w:r>
    </w:p>
    <w:p w14:paraId="5B0A3508" w14:textId="77777777" w:rsidR="004E7B5B" w:rsidRPr="007C365B" w:rsidRDefault="004E7B5B" w:rsidP="004171F5">
      <w:pPr>
        <w:pStyle w:val="BodyText"/>
        <w:spacing w:before="1"/>
        <w:rPr>
          <w:b/>
        </w:rPr>
      </w:pPr>
    </w:p>
    <w:p w14:paraId="31A161AE" w14:textId="3FC2F29B" w:rsidR="004E7B5B" w:rsidRDefault="00DA3434" w:rsidP="004171F5">
      <w:pPr>
        <w:pStyle w:val="ListParagraph"/>
        <w:numPr>
          <w:ilvl w:val="1"/>
          <w:numId w:val="46"/>
        </w:numPr>
        <w:tabs>
          <w:tab w:val="left" w:pos="1569"/>
        </w:tabs>
        <w:spacing w:before="1"/>
        <w:ind w:left="1568" w:hanging="361"/>
        <w:rPr>
          <w:sz w:val="20"/>
        </w:rPr>
      </w:pPr>
      <w:r w:rsidRPr="007C365B">
        <w:rPr>
          <w:b/>
          <w:sz w:val="20"/>
        </w:rPr>
        <w:t>Individuals are strongly encouraged to advise/caution/educate other facility users who are not complying with safety guidelines</w:t>
      </w:r>
      <w:r>
        <w:rPr>
          <w:b/>
          <w:sz w:val="20"/>
        </w:rPr>
        <w:t xml:space="preserve"> and protocols. Please report the individual/incident</w:t>
      </w:r>
      <w:r>
        <w:rPr>
          <w:b/>
          <w:spacing w:val="-3"/>
          <w:sz w:val="20"/>
        </w:rPr>
        <w:t xml:space="preserve"> </w:t>
      </w:r>
      <w:r>
        <w:rPr>
          <w:b/>
          <w:sz w:val="20"/>
        </w:rPr>
        <w:t>to</w:t>
      </w:r>
      <w:r>
        <w:rPr>
          <w:b/>
          <w:spacing w:val="-3"/>
          <w:sz w:val="20"/>
        </w:rPr>
        <w:t xml:space="preserve"> </w:t>
      </w:r>
      <w:r w:rsidR="00B56456">
        <w:rPr>
          <w:b/>
          <w:sz w:val="20"/>
        </w:rPr>
        <w:t>AEP Core</w:t>
      </w:r>
      <w:r>
        <w:rPr>
          <w:b/>
          <w:spacing w:val="-3"/>
          <w:sz w:val="20"/>
        </w:rPr>
        <w:t xml:space="preserve"> </w:t>
      </w:r>
      <w:r>
        <w:rPr>
          <w:b/>
          <w:sz w:val="20"/>
        </w:rPr>
        <w:t>staff</w:t>
      </w:r>
      <w:r>
        <w:rPr>
          <w:b/>
          <w:spacing w:val="-3"/>
          <w:sz w:val="20"/>
        </w:rPr>
        <w:t xml:space="preserve"> </w:t>
      </w:r>
      <w:r>
        <w:rPr>
          <w:b/>
          <w:sz w:val="20"/>
        </w:rPr>
        <w:t>if</w:t>
      </w:r>
      <w:r>
        <w:rPr>
          <w:b/>
          <w:spacing w:val="-3"/>
          <w:sz w:val="20"/>
        </w:rPr>
        <w:t xml:space="preserve"> </w:t>
      </w:r>
      <w:r>
        <w:rPr>
          <w:b/>
          <w:sz w:val="20"/>
        </w:rPr>
        <w:t>the</w:t>
      </w:r>
      <w:r>
        <w:rPr>
          <w:b/>
          <w:spacing w:val="-4"/>
          <w:sz w:val="20"/>
        </w:rPr>
        <w:t xml:space="preserve"> </w:t>
      </w:r>
      <w:r>
        <w:rPr>
          <w:b/>
          <w:sz w:val="20"/>
        </w:rPr>
        <w:t>person</w:t>
      </w:r>
      <w:r>
        <w:rPr>
          <w:b/>
          <w:spacing w:val="-3"/>
          <w:sz w:val="20"/>
        </w:rPr>
        <w:t xml:space="preserve"> </w:t>
      </w:r>
      <w:r>
        <w:rPr>
          <w:b/>
          <w:sz w:val="20"/>
        </w:rPr>
        <w:t>continues</w:t>
      </w:r>
      <w:r>
        <w:rPr>
          <w:b/>
          <w:spacing w:val="-4"/>
          <w:sz w:val="20"/>
        </w:rPr>
        <w:t xml:space="preserve"> </w:t>
      </w:r>
      <w:r>
        <w:rPr>
          <w:b/>
          <w:sz w:val="20"/>
        </w:rPr>
        <w:t>to</w:t>
      </w:r>
      <w:r>
        <w:rPr>
          <w:b/>
          <w:spacing w:val="-3"/>
          <w:sz w:val="20"/>
        </w:rPr>
        <w:t xml:space="preserve"> </w:t>
      </w:r>
      <w:r>
        <w:rPr>
          <w:b/>
          <w:sz w:val="20"/>
        </w:rPr>
        <w:t>act</w:t>
      </w:r>
      <w:r>
        <w:rPr>
          <w:b/>
          <w:spacing w:val="-3"/>
          <w:sz w:val="20"/>
        </w:rPr>
        <w:t xml:space="preserve"> </w:t>
      </w:r>
      <w:r>
        <w:rPr>
          <w:b/>
          <w:sz w:val="20"/>
        </w:rPr>
        <w:t>in</w:t>
      </w:r>
      <w:r>
        <w:rPr>
          <w:b/>
          <w:spacing w:val="-3"/>
          <w:sz w:val="20"/>
        </w:rPr>
        <w:t xml:space="preserve"> </w:t>
      </w:r>
      <w:r>
        <w:rPr>
          <w:b/>
          <w:sz w:val="20"/>
        </w:rPr>
        <w:t>an</w:t>
      </w:r>
      <w:r>
        <w:rPr>
          <w:b/>
          <w:spacing w:val="-2"/>
          <w:sz w:val="20"/>
        </w:rPr>
        <w:t xml:space="preserve"> </w:t>
      </w:r>
      <w:r>
        <w:rPr>
          <w:b/>
          <w:sz w:val="20"/>
        </w:rPr>
        <w:t>unsafe</w:t>
      </w:r>
      <w:r>
        <w:rPr>
          <w:b/>
          <w:spacing w:val="-4"/>
          <w:sz w:val="20"/>
        </w:rPr>
        <w:t xml:space="preserve"> </w:t>
      </w:r>
      <w:r>
        <w:rPr>
          <w:b/>
          <w:sz w:val="20"/>
        </w:rPr>
        <w:t>manner</w:t>
      </w:r>
      <w:r>
        <w:rPr>
          <w:sz w:val="20"/>
        </w:rPr>
        <w:t>.</w:t>
      </w:r>
    </w:p>
    <w:p w14:paraId="172D1320" w14:textId="77777777" w:rsidR="004E7B5B" w:rsidRDefault="004E7B5B" w:rsidP="004171F5">
      <w:pPr>
        <w:pStyle w:val="BodyText"/>
        <w:spacing w:before="9"/>
        <w:rPr>
          <w:sz w:val="19"/>
        </w:rPr>
      </w:pPr>
    </w:p>
    <w:p w14:paraId="30DE978A" w14:textId="0BAFB22A" w:rsidR="004E7B5B" w:rsidRPr="00B56456" w:rsidRDefault="00DA3434" w:rsidP="004171F5">
      <w:pPr>
        <w:pStyle w:val="ListParagraph"/>
        <w:numPr>
          <w:ilvl w:val="1"/>
          <w:numId w:val="46"/>
        </w:numPr>
        <w:tabs>
          <w:tab w:val="left" w:pos="1569"/>
        </w:tabs>
        <w:spacing w:before="1"/>
        <w:rPr>
          <w:b/>
          <w:sz w:val="20"/>
        </w:rPr>
      </w:pPr>
      <w:r w:rsidRPr="00B56456">
        <w:rPr>
          <w:b/>
          <w:sz w:val="20"/>
        </w:rPr>
        <w:t xml:space="preserve">Chemicals (in glassware or original bottles) are </w:t>
      </w:r>
      <w:r w:rsidRPr="00B56456">
        <w:rPr>
          <w:b/>
          <w:sz w:val="20"/>
          <w:u w:val="thick"/>
        </w:rPr>
        <w:t>not</w:t>
      </w:r>
      <w:r w:rsidRPr="00B56456">
        <w:rPr>
          <w:b/>
          <w:sz w:val="20"/>
        </w:rPr>
        <w:t xml:space="preserve"> to be stored in wet benches. Squirt bottles of approved common solvents are permitted in solvent benches. Users who need to run long or unattended wet chemistry experiments are required to obtain prior approval in writing from a</w:t>
      </w:r>
      <w:r w:rsidR="00B56456" w:rsidRPr="00B56456">
        <w:rPr>
          <w:b/>
          <w:sz w:val="20"/>
        </w:rPr>
        <w:t>n</w:t>
      </w:r>
      <w:r w:rsidRPr="00B56456">
        <w:rPr>
          <w:b/>
          <w:sz w:val="20"/>
        </w:rPr>
        <w:t xml:space="preserve"> </w:t>
      </w:r>
      <w:r w:rsidR="00B56456" w:rsidRPr="00B56456">
        <w:rPr>
          <w:b/>
          <w:sz w:val="20"/>
        </w:rPr>
        <w:t>AEP Core</w:t>
      </w:r>
      <w:r w:rsidRPr="00B56456">
        <w:rPr>
          <w:b/>
          <w:sz w:val="20"/>
        </w:rPr>
        <w:t xml:space="preserve"> Staff member. Please send an email to all </w:t>
      </w:r>
      <w:r w:rsidR="00B56456" w:rsidRPr="00B56456">
        <w:rPr>
          <w:b/>
          <w:sz w:val="20"/>
        </w:rPr>
        <w:t>AEP Core</w:t>
      </w:r>
      <w:r w:rsidRPr="00B56456">
        <w:rPr>
          <w:b/>
          <w:sz w:val="20"/>
        </w:rPr>
        <w:t xml:space="preserve"> Staff </w:t>
      </w:r>
      <w:r w:rsidR="00277D74">
        <w:rPr>
          <w:b/>
          <w:sz w:val="20"/>
        </w:rPr>
        <w:t>(</w:t>
      </w:r>
      <w:hyperlink r:id="rId26" w:history="1">
        <w:r w:rsidR="00277D74" w:rsidRPr="0037116B">
          <w:rPr>
            <w:rStyle w:val="Hyperlink"/>
            <w:b/>
            <w:sz w:val="20"/>
          </w:rPr>
          <w:t>AEPcore@asu.edu</w:t>
        </w:r>
      </w:hyperlink>
      <w:r w:rsidR="00277D74">
        <w:rPr>
          <w:b/>
          <w:sz w:val="20"/>
        </w:rPr>
        <w:t xml:space="preserve">) </w:t>
      </w:r>
      <w:r w:rsidRPr="00B56456">
        <w:rPr>
          <w:b/>
          <w:sz w:val="20"/>
        </w:rPr>
        <w:t xml:space="preserve">with your request.   These experiments must be clearly marked and labeled, i.e. state the nature of chemicals, the user name, a contact phone number, and date and time experiment will be completed. </w:t>
      </w:r>
      <w:r w:rsidR="00B56456" w:rsidRPr="00B56456">
        <w:rPr>
          <w:b/>
          <w:sz w:val="20"/>
        </w:rPr>
        <w:t>AEP Core</w:t>
      </w:r>
      <w:r w:rsidRPr="00B56456">
        <w:rPr>
          <w:b/>
          <w:sz w:val="20"/>
        </w:rPr>
        <w:t xml:space="preserve"> staff will dispose of unapproved</w:t>
      </w:r>
      <w:r w:rsidRPr="00B56456">
        <w:rPr>
          <w:b/>
          <w:spacing w:val="-27"/>
          <w:sz w:val="20"/>
        </w:rPr>
        <w:t xml:space="preserve"> </w:t>
      </w:r>
      <w:r w:rsidRPr="00B56456">
        <w:rPr>
          <w:b/>
          <w:sz w:val="20"/>
        </w:rPr>
        <w:t>experiments.</w:t>
      </w:r>
      <w:r w:rsidR="00B56456">
        <w:rPr>
          <w:b/>
          <w:sz w:val="20"/>
        </w:rPr>
        <w:t xml:space="preserve"> </w:t>
      </w:r>
      <w:r w:rsidRPr="00B56456">
        <w:rPr>
          <w:b/>
          <w:sz w:val="20"/>
        </w:rPr>
        <w:t xml:space="preserve">All individual user (custom) chemical bottles must have the same appropriate labeling. All unmarked beakers, samples, bottles, etc. will be removed at the end of the normal workday by </w:t>
      </w:r>
      <w:r w:rsidR="00B56456">
        <w:rPr>
          <w:b/>
          <w:sz w:val="20"/>
        </w:rPr>
        <w:t>AEP Core</w:t>
      </w:r>
      <w:r w:rsidRPr="00B56456">
        <w:rPr>
          <w:b/>
          <w:sz w:val="20"/>
        </w:rPr>
        <w:t xml:space="preserve"> staff.</w:t>
      </w:r>
    </w:p>
    <w:p w14:paraId="666857CE" w14:textId="77777777" w:rsidR="004E7B5B" w:rsidRDefault="004E7B5B" w:rsidP="004171F5">
      <w:pPr>
        <w:pStyle w:val="BodyText"/>
        <w:spacing w:before="11"/>
        <w:rPr>
          <w:b/>
          <w:sz w:val="19"/>
        </w:rPr>
      </w:pPr>
    </w:p>
    <w:p w14:paraId="2C1AB330" w14:textId="77777777" w:rsidR="00977E02" w:rsidRDefault="00DA3434" w:rsidP="004171F5">
      <w:pPr>
        <w:pStyle w:val="ListParagraph"/>
        <w:numPr>
          <w:ilvl w:val="1"/>
          <w:numId w:val="46"/>
        </w:numPr>
        <w:tabs>
          <w:tab w:val="left" w:pos="1569"/>
        </w:tabs>
        <w:spacing w:before="79"/>
        <w:ind w:left="1568" w:hanging="362"/>
        <w:rPr>
          <w:b/>
          <w:sz w:val="20"/>
        </w:rPr>
      </w:pPr>
      <w:r w:rsidRPr="00977E02">
        <w:rPr>
          <w:b/>
          <w:sz w:val="20"/>
        </w:rPr>
        <w:t>Acids and other hazardous chemicals must be transported safely. To</w:t>
      </w:r>
      <w:r w:rsidRPr="00977E02">
        <w:rPr>
          <w:b/>
          <w:spacing w:val="-33"/>
          <w:sz w:val="20"/>
        </w:rPr>
        <w:t xml:space="preserve"> </w:t>
      </w:r>
      <w:r w:rsidRPr="00977E02">
        <w:rPr>
          <w:b/>
          <w:sz w:val="20"/>
        </w:rPr>
        <w:t>transport hazardous chemicals, the use of a bottle carrier or “acid bucket” is</w:t>
      </w:r>
      <w:r w:rsidRPr="00977E02">
        <w:rPr>
          <w:b/>
          <w:spacing w:val="-37"/>
          <w:sz w:val="20"/>
        </w:rPr>
        <w:t xml:space="preserve"> </w:t>
      </w:r>
      <w:r w:rsidRPr="00977E02">
        <w:rPr>
          <w:b/>
          <w:sz w:val="20"/>
        </w:rPr>
        <w:t>mandatory.</w:t>
      </w:r>
    </w:p>
    <w:p w14:paraId="1758F37C" w14:textId="77777777" w:rsidR="00977E02" w:rsidRPr="00977E02" w:rsidRDefault="00977E02" w:rsidP="00977E02">
      <w:pPr>
        <w:pStyle w:val="ListParagraph"/>
        <w:rPr>
          <w:b/>
          <w:sz w:val="20"/>
        </w:rPr>
      </w:pPr>
    </w:p>
    <w:p w14:paraId="375A0441" w14:textId="3C59E2D8" w:rsidR="004E7B5B" w:rsidRDefault="00DA3434" w:rsidP="004171F5">
      <w:pPr>
        <w:pStyle w:val="ListParagraph"/>
        <w:numPr>
          <w:ilvl w:val="1"/>
          <w:numId w:val="46"/>
        </w:numPr>
        <w:tabs>
          <w:tab w:val="left" w:pos="1569"/>
        </w:tabs>
        <w:spacing w:before="79"/>
        <w:ind w:left="1568" w:hanging="362"/>
        <w:rPr>
          <w:b/>
          <w:sz w:val="20"/>
        </w:rPr>
      </w:pPr>
      <w:r w:rsidRPr="00977E02">
        <w:rPr>
          <w:b/>
          <w:sz w:val="20"/>
        </w:rPr>
        <w:t>Users must clean &amp; dry wet benches after their work is</w:t>
      </w:r>
      <w:r w:rsidRPr="00977E02">
        <w:rPr>
          <w:b/>
          <w:spacing w:val="-7"/>
          <w:sz w:val="20"/>
        </w:rPr>
        <w:t xml:space="preserve"> </w:t>
      </w:r>
      <w:r w:rsidRPr="00977E02">
        <w:rPr>
          <w:b/>
          <w:sz w:val="20"/>
        </w:rPr>
        <w:t>completed.</w:t>
      </w:r>
    </w:p>
    <w:p w14:paraId="2F678077" w14:textId="77777777" w:rsidR="004E7B5B" w:rsidRDefault="00DA3434" w:rsidP="00DB5CCC">
      <w:pPr>
        <w:pStyle w:val="Heading3"/>
        <w:numPr>
          <w:ilvl w:val="0"/>
          <w:numId w:val="46"/>
        </w:numPr>
        <w:tabs>
          <w:tab w:val="left" w:pos="1129"/>
        </w:tabs>
        <w:spacing w:before="1"/>
        <w:ind w:left="1128" w:hanging="281"/>
        <w:rPr>
          <w:rFonts w:ascii="Times New Roman"/>
          <w:u w:val="none"/>
        </w:rPr>
      </w:pPr>
      <w:bookmarkStart w:id="16" w:name="B._Cleanroom_Clothing_Guidelines"/>
      <w:bookmarkStart w:id="17" w:name="_Toc32330902"/>
      <w:bookmarkEnd w:id="16"/>
      <w:r>
        <w:rPr>
          <w:rFonts w:ascii="Times New Roman"/>
          <w:color w:val="0000FF"/>
          <w:u w:val="thick" w:color="0000FF"/>
        </w:rPr>
        <w:lastRenderedPageBreak/>
        <w:t>Cleanroom Clothing</w:t>
      </w:r>
      <w:r>
        <w:rPr>
          <w:rFonts w:ascii="Times New Roman"/>
          <w:color w:val="0000FF"/>
          <w:spacing w:val="-3"/>
          <w:u w:val="thick" w:color="0000FF"/>
        </w:rPr>
        <w:t xml:space="preserve"> </w:t>
      </w:r>
      <w:r>
        <w:rPr>
          <w:rFonts w:ascii="Times New Roman"/>
          <w:color w:val="0000FF"/>
          <w:u w:val="thick" w:color="0000FF"/>
        </w:rPr>
        <w:t>Guidelines</w:t>
      </w:r>
      <w:bookmarkEnd w:id="17"/>
    </w:p>
    <w:p w14:paraId="30B82B8D" w14:textId="77777777" w:rsidR="004E7B5B" w:rsidRDefault="004E7B5B">
      <w:pPr>
        <w:pStyle w:val="BodyText"/>
        <w:spacing w:before="9"/>
        <w:rPr>
          <w:rFonts w:ascii="Times New Roman"/>
          <w:b/>
          <w:sz w:val="11"/>
        </w:rPr>
      </w:pPr>
    </w:p>
    <w:p w14:paraId="246B7D4B" w14:textId="546875EC" w:rsidR="004E7B5B" w:rsidRDefault="00DA3434" w:rsidP="004171F5">
      <w:pPr>
        <w:pStyle w:val="ListParagraph"/>
        <w:numPr>
          <w:ilvl w:val="1"/>
          <w:numId w:val="46"/>
        </w:numPr>
        <w:tabs>
          <w:tab w:val="left" w:pos="1568"/>
        </w:tabs>
        <w:spacing w:before="93"/>
        <w:rPr>
          <w:b/>
          <w:sz w:val="20"/>
        </w:rPr>
      </w:pPr>
      <w:r>
        <w:rPr>
          <w:b/>
          <w:sz w:val="20"/>
        </w:rPr>
        <w:t>Everyone entering the clean room will be required to wear an appropriate clean</w:t>
      </w:r>
      <w:r>
        <w:rPr>
          <w:b/>
          <w:spacing w:val="-39"/>
          <w:sz w:val="20"/>
        </w:rPr>
        <w:t xml:space="preserve"> </w:t>
      </w:r>
      <w:r>
        <w:rPr>
          <w:b/>
          <w:sz w:val="20"/>
        </w:rPr>
        <w:t>room garment. The apparel will include: face mask, hair net, hood, cover-all (bunny suit</w:t>
      </w:r>
      <w:r w:rsidR="00B56456">
        <w:rPr>
          <w:b/>
          <w:sz w:val="20"/>
        </w:rPr>
        <w:t xml:space="preserve"> or frock depending on the cleanroom</w:t>
      </w:r>
      <w:r>
        <w:rPr>
          <w:b/>
          <w:sz w:val="20"/>
        </w:rPr>
        <w:t>), boots, safety glasses or goggles, and disposable gloves.</w:t>
      </w:r>
    </w:p>
    <w:p w14:paraId="4AB25B25" w14:textId="77777777" w:rsidR="004E7B5B" w:rsidRDefault="004E7B5B" w:rsidP="004171F5">
      <w:pPr>
        <w:pStyle w:val="BodyText"/>
        <w:spacing w:before="2"/>
        <w:rPr>
          <w:b/>
        </w:rPr>
      </w:pPr>
    </w:p>
    <w:p w14:paraId="375F7D6C" w14:textId="07F2C1C5" w:rsidR="004E7B5B" w:rsidRDefault="00DA3434" w:rsidP="004171F5">
      <w:pPr>
        <w:pStyle w:val="ListParagraph"/>
        <w:numPr>
          <w:ilvl w:val="1"/>
          <w:numId w:val="46"/>
        </w:numPr>
        <w:tabs>
          <w:tab w:val="left" w:pos="1568"/>
        </w:tabs>
        <w:rPr>
          <w:b/>
          <w:sz w:val="20"/>
        </w:rPr>
      </w:pPr>
      <w:r>
        <w:rPr>
          <w:b/>
          <w:sz w:val="20"/>
        </w:rPr>
        <w:t xml:space="preserve">Cleanroom attire </w:t>
      </w:r>
      <w:r w:rsidR="00B56456">
        <w:rPr>
          <w:b/>
          <w:sz w:val="20"/>
        </w:rPr>
        <w:t xml:space="preserve">for </w:t>
      </w:r>
      <w:r w:rsidR="00C80483">
        <w:rPr>
          <w:b/>
          <w:sz w:val="20"/>
        </w:rPr>
        <w:t>second floor cleanroom</w:t>
      </w:r>
      <w:r w:rsidR="00B56456">
        <w:rPr>
          <w:b/>
          <w:sz w:val="20"/>
        </w:rPr>
        <w:t xml:space="preserve"> </w:t>
      </w:r>
      <w:r>
        <w:rPr>
          <w:b/>
          <w:sz w:val="20"/>
        </w:rPr>
        <w:t xml:space="preserve">will be put on in the following order: </w:t>
      </w:r>
      <w:r w:rsidR="00C80483">
        <w:rPr>
          <w:b/>
          <w:sz w:val="20"/>
        </w:rPr>
        <w:t xml:space="preserve">booties, </w:t>
      </w:r>
      <w:r>
        <w:rPr>
          <w:b/>
          <w:sz w:val="20"/>
        </w:rPr>
        <w:t xml:space="preserve">face mask, hair net, </w:t>
      </w:r>
      <w:r w:rsidR="00C80483">
        <w:rPr>
          <w:b/>
          <w:sz w:val="20"/>
        </w:rPr>
        <w:t xml:space="preserve">gloves, </w:t>
      </w:r>
      <w:r>
        <w:rPr>
          <w:b/>
          <w:sz w:val="20"/>
        </w:rPr>
        <w:t>hood, bunny suit, boots</w:t>
      </w:r>
      <w:r w:rsidR="00C80483">
        <w:rPr>
          <w:b/>
          <w:sz w:val="20"/>
        </w:rPr>
        <w:t>, safety glasses</w:t>
      </w:r>
      <w:r>
        <w:rPr>
          <w:b/>
          <w:sz w:val="20"/>
        </w:rPr>
        <w:t xml:space="preserve">. The attire is to be removed in reverse order: </w:t>
      </w:r>
      <w:r w:rsidR="00C80483">
        <w:rPr>
          <w:b/>
          <w:sz w:val="20"/>
        </w:rPr>
        <w:t>Safety</w:t>
      </w:r>
      <w:r>
        <w:rPr>
          <w:b/>
          <w:sz w:val="20"/>
        </w:rPr>
        <w:t xml:space="preserve"> glasses, boots, bunny suit, hood, </w:t>
      </w:r>
      <w:r w:rsidR="00C80483">
        <w:rPr>
          <w:b/>
          <w:sz w:val="20"/>
        </w:rPr>
        <w:t>gloves, h</w:t>
      </w:r>
      <w:r>
        <w:rPr>
          <w:b/>
          <w:sz w:val="20"/>
        </w:rPr>
        <w:t xml:space="preserve">air net and face mask. The clean room garment is to </w:t>
      </w:r>
      <w:r w:rsidR="000049A4">
        <w:rPr>
          <w:b/>
          <w:sz w:val="20"/>
        </w:rPr>
        <w:t xml:space="preserve">be </w:t>
      </w:r>
      <w:r>
        <w:rPr>
          <w:b/>
          <w:sz w:val="20"/>
        </w:rPr>
        <w:t xml:space="preserve">completely zipped up to the neck and the snap used to secure the collar area. The glove cuffs are to be placed </w:t>
      </w:r>
      <w:r w:rsidR="00C80483">
        <w:rPr>
          <w:b/>
          <w:sz w:val="20"/>
        </w:rPr>
        <w:t>under</w:t>
      </w:r>
      <w:r>
        <w:rPr>
          <w:b/>
          <w:sz w:val="20"/>
        </w:rPr>
        <w:t xml:space="preserve"> the garment sleeve cuffs and secured around the wrist. No street clothing is to be visible outside the cleanroom</w:t>
      </w:r>
      <w:r>
        <w:rPr>
          <w:b/>
          <w:spacing w:val="-30"/>
          <w:sz w:val="20"/>
        </w:rPr>
        <w:t xml:space="preserve"> </w:t>
      </w:r>
      <w:r>
        <w:rPr>
          <w:b/>
          <w:sz w:val="20"/>
        </w:rPr>
        <w:t>garment.</w:t>
      </w:r>
    </w:p>
    <w:p w14:paraId="1D0A156A" w14:textId="77777777" w:rsidR="00C80483" w:rsidRPr="00C80483" w:rsidRDefault="00C80483" w:rsidP="004171F5">
      <w:pPr>
        <w:pStyle w:val="ListParagraph"/>
        <w:rPr>
          <w:b/>
          <w:sz w:val="20"/>
        </w:rPr>
      </w:pPr>
    </w:p>
    <w:p w14:paraId="7FE67810" w14:textId="77777777" w:rsidR="004E7B5B" w:rsidRDefault="00DA3434" w:rsidP="004171F5">
      <w:pPr>
        <w:pStyle w:val="ListParagraph"/>
        <w:numPr>
          <w:ilvl w:val="1"/>
          <w:numId w:val="46"/>
        </w:numPr>
        <w:tabs>
          <w:tab w:val="left" w:pos="1568"/>
        </w:tabs>
        <w:rPr>
          <w:b/>
          <w:sz w:val="20"/>
        </w:rPr>
      </w:pPr>
      <w:r>
        <w:rPr>
          <w:b/>
          <w:sz w:val="20"/>
        </w:rPr>
        <w:t>Boots must cover the shoes and have the legs of the bunny suit tucked inside</w:t>
      </w:r>
      <w:r>
        <w:rPr>
          <w:b/>
          <w:spacing w:val="-38"/>
          <w:sz w:val="20"/>
        </w:rPr>
        <w:t xml:space="preserve"> </w:t>
      </w:r>
      <w:r>
        <w:rPr>
          <w:b/>
          <w:sz w:val="20"/>
        </w:rPr>
        <w:t>the booties.</w:t>
      </w:r>
    </w:p>
    <w:p w14:paraId="4798F9BE" w14:textId="77777777" w:rsidR="004E7B5B" w:rsidRDefault="004E7B5B" w:rsidP="004171F5">
      <w:pPr>
        <w:pStyle w:val="BodyText"/>
        <w:spacing w:before="1"/>
        <w:rPr>
          <w:b/>
        </w:rPr>
      </w:pPr>
    </w:p>
    <w:p w14:paraId="52B1D8A5" w14:textId="6E9D0E43" w:rsidR="004E7B5B" w:rsidRDefault="00DA3434" w:rsidP="004171F5">
      <w:pPr>
        <w:pStyle w:val="ListParagraph"/>
        <w:numPr>
          <w:ilvl w:val="1"/>
          <w:numId w:val="46"/>
        </w:numPr>
        <w:tabs>
          <w:tab w:val="left" w:pos="1568"/>
        </w:tabs>
        <w:rPr>
          <w:b/>
          <w:sz w:val="20"/>
        </w:rPr>
      </w:pPr>
      <w:r>
        <w:rPr>
          <w:b/>
          <w:sz w:val="20"/>
        </w:rPr>
        <w:t>All</w:t>
      </w:r>
      <w:r>
        <w:rPr>
          <w:b/>
          <w:spacing w:val="-4"/>
          <w:sz w:val="20"/>
        </w:rPr>
        <w:t xml:space="preserve"> </w:t>
      </w:r>
      <w:r>
        <w:rPr>
          <w:b/>
          <w:sz w:val="20"/>
        </w:rPr>
        <w:t>hair</w:t>
      </w:r>
      <w:r>
        <w:rPr>
          <w:b/>
          <w:spacing w:val="-1"/>
          <w:sz w:val="20"/>
        </w:rPr>
        <w:t xml:space="preserve"> </w:t>
      </w:r>
      <w:r>
        <w:rPr>
          <w:b/>
          <w:sz w:val="20"/>
        </w:rPr>
        <w:t>must</w:t>
      </w:r>
      <w:r>
        <w:rPr>
          <w:b/>
          <w:spacing w:val="-2"/>
          <w:sz w:val="20"/>
        </w:rPr>
        <w:t xml:space="preserve"> </w:t>
      </w:r>
      <w:r>
        <w:rPr>
          <w:b/>
          <w:sz w:val="20"/>
        </w:rPr>
        <w:t>be</w:t>
      </w:r>
      <w:r>
        <w:rPr>
          <w:b/>
          <w:spacing w:val="-3"/>
          <w:sz w:val="20"/>
        </w:rPr>
        <w:t xml:space="preserve"> </w:t>
      </w:r>
      <w:r>
        <w:rPr>
          <w:b/>
          <w:sz w:val="20"/>
        </w:rPr>
        <w:t>tucked</w:t>
      </w:r>
      <w:r>
        <w:rPr>
          <w:b/>
          <w:spacing w:val="-3"/>
          <w:sz w:val="20"/>
        </w:rPr>
        <w:t xml:space="preserve"> </w:t>
      </w:r>
      <w:r>
        <w:rPr>
          <w:b/>
          <w:sz w:val="20"/>
        </w:rPr>
        <w:t>inside</w:t>
      </w:r>
      <w:r>
        <w:rPr>
          <w:b/>
          <w:spacing w:val="-3"/>
          <w:sz w:val="20"/>
        </w:rPr>
        <w:t xml:space="preserve"> </w:t>
      </w:r>
      <w:r>
        <w:rPr>
          <w:b/>
          <w:sz w:val="20"/>
        </w:rPr>
        <w:t>the</w:t>
      </w:r>
      <w:r>
        <w:rPr>
          <w:b/>
          <w:spacing w:val="-3"/>
          <w:sz w:val="20"/>
        </w:rPr>
        <w:t xml:space="preserve"> </w:t>
      </w:r>
      <w:r>
        <w:rPr>
          <w:b/>
          <w:sz w:val="20"/>
        </w:rPr>
        <w:t>hair</w:t>
      </w:r>
      <w:r>
        <w:rPr>
          <w:b/>
          <w:spacing w:val="-4"/>
          <w:sz w:val="20"/>
        </w:rPr>
        <w:t xml:space="preserve"> </w:t>
      </w:r>
      <w:r>
        <w:rPr>
          <w:b/>
          <w:sz w:val="20"/>
        </w:rPr>
        <w:t>net and</w:t>
      </w:r>
      <w:r>
        <w:rPr>
          <w:b/>
          <w:spacing w:val="-2"/>
          <w:sz w:val="20"/>
        </w:rPr>
        <w:t xml:space="preserve"> </w:t>
      </w:r>
      <w:r>
        <w:rPr>
          <w:b/>
          <w:sz w:val="20"/>
        </w:rPr>
        <w:t>the</w:t>
      </w:r>
      <w:r>
        <w:rPr>
          <w:b/>
          <w:spacing w:val="-4"/>
          <w:sz w:val="20"/>
        </w:rPr>
        <w:t xml:space="preserve"> </w:t>
      </w:r>
      <w:r>
        <w:rPr>
          <w:b/>
          <w:sz w:val="20"/>
        </w:rPr>
        <w:t>flap</w:t>
      </w:r>
      <w:r>
        <w:rPr>
          <w:b/>
          <w:spacing w:val="-2"/>
          <w:sz w:val="20"/>
        </w:rPr>
        <w:t xml:space="preserve"> </w:t>
      </w:r>
      <w:r>
        <w:rPr>
          <w:b/>
          <w:sz w:val="20"/>
        </w:rPr>
        <w:t>of</w:t>
      </w:r>
      <w:r>
        <w:rPr>
          <w:b/>
          <w:spacing w:val="-2"/>
          <w:sz w:val="20"/>
        </w:rPr>
        <w:t xml:space="preserve"> </w:t>
      </w:r>
      <w:r>
        <w:rPr>
          <w:b/>
          <w:sz w:val="20"/>
        </w:rPr>
        <w:t>the</w:t>
      </w:r>
      <w:r>
        <w:rPr>
          <w:b/>
          <w:spacing w:val="-3"/>
          <w:sz w:val="20"/>
        </w:rPr>
        <w:t xml:space="preserve"> </w:t>
      </w:r>
      <w:r>
        <w:rPr>
          <w:b/>
          <w:sz w:val="20"/>
        </w:rPr>
        <w:t>hood</w:t>
      </w:r>
      <w:r>
        <w:rPr>
          <w:b/>
          <w:spacing w:val="-2"/>
          <w:sz w:val="20"/>
        </w:rPr>
        <w:t xml:space="preserve"> </w:t>
      </w:r>
      <w:r>
        <w:rPr>
          <w:b/>
          <w:sz w:val="20"/>
        </w:rPr>
        <w:t>must</w:t>
      </w:r>
      <w:r>
        <w:rPr>
          <w:b/>
          <w:spacing w:val="-3"/>
          <w:sz w:val="20"/>
        </w:rPr>
        <w:t xml:space="preserve"> </w:t>
      </w:r>
      <w:r>
        <w:rPr>
          <w:b/>
          <w:sz w:val="20"/>
        </w:rPr>
        <w:t>be</w:t>
      </w:r>
      <w:r>
        <w:rPr>
          <w:b/>
          <w:spacing w:val="-3"/>
          <w:sz w:val="20"/>
        </w:rPr>
        <w:t xml:space="preserve"> </w:t>
      </w:r>
      <w:r>
        <w:rPr>
          <w:b/>
          <w:sz w:val="20"/>
        </w:rPr>
        <w:t>completely inside the bunny</w:t>
      </w:r>
      <w:r>
        <w:rPr>
          <w:b/>
          <w:spacing w:val="-2"/>
          <w:sz w:val="20"/>
        </w:rPr>
        <w:t xml:space="preserve"> </w:t>
      </w:r>
      <w:r>
        <w:rPr>
          <w:b/>
          <w:sz w:val="20"/>
        </w:rPr>
        <w:t>suit.</w:t>
      </w:r>
    </w:p>
    <w:p w14:paraId="1915EF1D" w14:textId="77777777" w:rsidR="000049A4" w:rsidRPr="000049A4" w:rsidRDefault="000049A4" w:rsidP="004171F5">
      <w:pPr>
        <w:pStyle w:val="ListParagraph"/>
        <w:rPr>
          <w:b/>
          <w:sz w:val="20"/>
        </w:rPr>
      </w:pPr>
    </w:p>
    <w:p w14:paraId="1A3908DE" w14:textId="194034C7" w:rsidR="000049A4" w:rsidRPr="000049A4" w:rsidRDefault="000049A4" w:rsidP="004171F5">
      <w:pPr>
        <w:pStyle w:val="ListParagraph"/>
        <w:numPr>
          <w:ilvl w:val="1"/>
          <w:numId w:val="46"/>
        </w:numPr>
        <w:tabs>
          <w:tab w:val="left" w:pos="1568"/>
        </w:tabs>
        <w:rPr>
          <w:b/>
          <w:sz w:val="20"/>
        </w:rPr>
      </w:pPr>
      <w:r>
        <w:rPr>
          <w:b/>
          <w:sz w:val="20"/>
        </w:rPr>
        <w:t>Cleanroom attire for Room 1514 will be put on in the following order: booties, face mask, hair net, gloves, frock, safety glasses.</w:t>
      </w:r>
      <w:r w:rsidRPr="000049A4">
        <w:rPr>
          <w:b/>
          <w:sz w:val="20"/>
        </w:rPr>
        <w:t xml:space="preserve"> </w:t>
      </w:r>
      <w:r>
        <w:rPr>
          <w:b/>
          <w:sz w:val="20"/>
        </w:rPr>
        <w:t>The attire is to be removed in reverse order: Safety glasses, frock, gloves, hair net and face mask. The frock is to be completely zipped up to the neck and the snap used to secure the collar area. The glove cuffs are to be placed under the garment sleeve cuffs and secured around the wrist. Your pants will be visible from the bottom of the frock.</w:t>
      </w:r>
    </w:p>
    <w:p w14:paraId="0BD11DFE" w14:textId="77777777" w:rsidR="004E7B5B" w:rsidRDefault="004E7B5B" w:rsidP="004171F5">
      <w:pPr>
        <w:pStyle w:val="BodyText"/>
        <w:spacing w:before="11"/>
        <w:rPr>
          <w:b/>
          <w:sz w:val="19"/>
        </w:rPr>
      </w:pPr>
    </w:p>
    <w:p w14:paraId="707849E6" w14:textId="77777777" w:rsidR="004E7B5B" w:rsidRDefault="00DA3434" w:rsidP="004171F5">
      <w:pPr>
        <w:pStyle w:val="ListParagraph"/>
        <w:numPr>
          <w:ilvl w:val="1"/>
          <w:numId w:val="46"/>
        </w:numPr>
        <w:tabs>
          <w:tab w:val="left" w:pos="1568"/>
        </w:tabs>
        <w:ind w:hanging="361"/>
        <w:rPr>
          <w:b/>
          <w:sz w:val="20"/>
        </w:rPr>
      </w:pPr>
      <w:r>
        <w:rPr>
          <w:b/>
          <w:sz w:val="20"/>
        </w:rPr>
        <w:t>Clean room garments are to remain completely zipped up while in the clean</w:t>
      </w:r>
      <w:r>
        <w:rPr>
          <w:b/>
          <w:spacing w:val="-8"/>
          <w:sz w:val="20"/>
        </w:rPr>
        <w:t xml:space="preserve"> </w:t>
      </w:r>
      <w:r>
        <w:rPr>
          <w:b/>
          <w:sz w:val="20"/>
        </w:rPr>
        <w:t>room.</w:t>
      </w:r>
    </w:p>
    <w:p w14:paraId="51B7F856" w14:textId="77777777" w:rsidR="004E7B5B" w:rsidRDefault="004E7B5B" w:rsidP="004171F5">
      <w:pPr>
        <w:pStyle w:val="BodyText"/>
        <w:spacing w:before="1"/>
        <w:rPr>
          <w:b/>
        </w:rPr>
      </w:pPr>
    </w:p>
    <w:p w14:paraId="19BED7C8" w14:textId="412B21BB" w:rsidR="004E7B5B" w:rsidRDefault="00DA3434" w:rsidP="004171F5">
      <w:pPr>
        <w:pStyle w:val="ListParagraph"/>
        <w:numPr>
          <w:ilvl w:val="1"/>
          <w:numId w:val="46"/>
        </w:numPr>
        <w:tabs>
          <w:tab w:val="left" w:pos="1568"/>
        </w:tabs>
        <w:rPr>
          <w:b/>
          <w:sz w:val="20"/>
        </w:rPr>
      </w:pPr>
      <w:r>
        <w:rPr>
          <w:b/>
          <w:sz w:val="20"/>
        </w:rPr>
        <w:t>Clean room attire is not to be worn in a non-clean room area except in an emergency. The garments are to be stored in the dressing area on a hanger and hung on the</w:t>
      </w:r>
      <w:r>
        <w:rPr>
          <w:b/>
          <w:spacing w:val="-38"/>
          <w:sz w:val="20"/>
        </w:rPr>
        <w:t xml:space="preserve"> </w:t>
      </w:r>
      <w:r>
        <w:rPr>
          <w:b/>
          <w:sz w:val="20"/>
        </w:rPr>
        <w:t>rack.</w:t>
      </w:r>
      <w:r w:rsidR="000049A4">
        <w:rPr>
          <w:b/>
          <w:sz w:val="20"/>
        </w:rPr>
        <w:t xml:space="preserve"> Please use the visitor garment racks.</w:t>
      </w:r>
    </w:p>
    <w:p w14:paraId="4968D3A5" w14:textId="77777777" w:rsidR="004E7B5B" w:rsidRDefault="004E7B5B" w:rsidP="004171F5">
      <w:pPr>
        <w:pStyle w:val="BodyText"/>
        <w:spacing w:before="10"/>
        <w:rPr>
          <w:b/>
          <w:sz w:val="19"/>
        </w:rPr>
      </w:pPr>
    </w:p>
    <w:p w14:paraId="558C3F6D" w14:textId="77777777" w:rsidR="004E7B5B" w:rsidRDefault="00DA3434" w:rsidP="004171F5">
      <w:pPr>
        <w:pStyle w:val="ListParagraph"/>
        <w:numPr>
          <w:ilvl w:val="1"/>
          <w:numId w:val="46"/>
        </w:numPr>
        <w:tabs>
          <w:tab w:val="left" w:pos="1568"/>
        </w:tabs>
        <w:spacing w:before="1"/>
        <w:rPr>
          <w:b/>
          <w:sz w:val="20"/>
        </w:rPr>
      </w:pPr>
      <w:r>
        <w:rPr>
          <w:b/>
          <w:sz w:val="20"/>
        </w:rPr>
        <w:t>Clean room garments are to be changed once a week. If the garment becomes damaged or badly soiled, then it should be changed</w:t>
      </w:r>
      <w:r>
        <w:rPr>
          <w:b/>
          <w:spacing w:val="-5"/>
          <w:sz w:val="20"/>
        </w:rPr>
        <w:t xml:space="preserve"> </w:t>
      </w:r>
      <w:r>
        <w:rPr>
          <w:b/>
          <w:sz w:val="20"/>
        </w:rPr>
        <w:t>immediately.</w:t>
      </w:r>
    </w:p>
    <w:p w14:paraId="006A1450" w14:textId="77777777" w:rsidR="004E7B5B" w:rsidRDefault="004E7B5B" w:rsidP="004171F5">
      <w:pPr>
        <w:pStyle w:val="BodyText"/>
        <w:spacing w:before="1"/>
        <w:rPr>
          <w:b/>
        </w:rPr>
      </w:pPr>
    </w:p>
    <w:p w14:paraId="009A0121" w14:textId="77777777" w:rsidR="004E7B5B" w:rsidRDefault="00DA3434" w:rsidP="004171F5">
      <w:pPr>
        <w:pStyle w:val="ListParagraph"/>
        <w:numPr>
          <w:ilvl w:val="1"/>
          <w:numId w:val="46"/>
        </w:numPr>
        <w:tabs>
          <w:tab w:val="left" w:pos="1568"/>
        </w:tabs>
        <w:ind w:hanging="361"/>
        <w:rPr>
          <w:b/>
          <w:sz w:val="20"/>
        </w:rPr>
      </w:pPr>
      <w:r>
        <w:rPr>
          <w:b/>
          <w:sz w:val="20"/>
        </w:rPr>
        <w:t>Shoes should be clean and free of dried mud, dirt, etc. before entering the dressing</w:t>
      </w:r>
      <w:r>
        <w:rPr>
          <w:b/>
          <w:spacing w:val="-20"/>
          <w:sz w:val="20"/>
        </w:rPr>
        <w:t xml:space="preserve"> </w:t>
      </w:r>
      <w:r>
        <w:rPr>
          <w:b/>
          <w:sz w:val="20"/>
        </w:rPr>
        <w:t>area.</w:t>
      </w:r>
    </w:p>
    <w:p w14:paraId="2F2A0E15" w14:textId="77777777" w:rsidR="004E7B5B" w:rsidRDefault="004E7B5B" w:rsidP="004171F5">
      <w:pPr>
        <w:pStyle w:val="BodyText"/>
        <w:spacing w:before="1"/>
        <w:rPr>
          <w:b/>
        </w:rPr>
      </w:pPr>
    </w:p>
    <w:p w14:paraId="7B6AF85A" w14:textId="2A218153" w:rsidR="004E7B5B" w:rsidRDefault="00DA3434" w:rsidP="004171F5">
      <w:pPr>
        <w:pStyle w:val="ListParagraph"/>
        <w:numPr>
          <w:ilvl w:val="1"/>
          <w:numId w:val="46"/>
        </w:numPr>
        <w:tabs>
          <w:tab w:val="left" w:pos="1568"/>
        </w:tabs>
        <w:rPr>
          <w:b/>
          <w:sz w:val="20"/>
        </w:rPr>
      </w:pPr>
      <w:r>
        <w:rPr>
          <w:b/>
          <w:sz w:val="20"/>
        </w:rPr>
        <w:t>Do</w:t>
      </w:r>
      <w:r>
        <w:rPr>
          <w:b/>
          <w:spacing w:val="-3"/>
          <w:sz w:val="20"/>
        </w:rPr>
        <w:t xml:space="preserve"> </w:t>
      </w:r>
      <w:r>
        <w:rPr>
          <w:b/>
          <w:sz w:val="20"/>
        </w:rPr>
        <w:t>not</w:t>
      </w:r>
      <w:r>
        <w:rPr>
          <w:b/>
          <w:spacing w:val="-2"/>
          <w:sz w:val="20"/>
        </w:rPr>
        <w:t xml:space="preserve"> </w:t>
      </w:r>
      <w:r>
        <w:rPr>
          <w:b/>
          <w:sz w:val="20"/>
        </w:rPr>
        <w:t>touch</w:t>
      </w:r>
      <w:r>
        <w:rPr>
          <w:b/>
          <w:spacing w:val="-2"/>
          <w:sz w:val="20"/>
        </w:rPr>
        <w:t xml:space="preserve"> </w:t>
      </w:r>
      <w:r>
        <w:rPr>
          <w:b/>
          <w:sz w:val="20"/>
        </w:rPr>
        <w:t>your</w:t>
      </w:r>
      <w:r>
        <w:rPr>
          <w:b/>
          <w:spacing w:val="-4"/>
          <w:sz w:val="20"/>
        </w:rPr>
        <w:t xml:space="preserve"> </w:t>
      </w:r>
      <w:r>
        <w:rPr>
          <w:b/>
          <w:sz w:val="20"/>
        </w:rPr>
        <w:t>face,</w:t>
      </w:r>
      <w:r>
        <w:rPr>
          <w:b/>
          <w:spacing w:val="-4"/>
          <w:sz w:val="20"/>
        </w:rPr>
        <w:t xml:space="preserve"> </w:t>
      </w:r>
      <w:r>
        <w:rPr>
          <w:b/>
          <w:sz w:val="20"/>
        </w:rPr>
        <w:t>nose,</w:t>
      </w:r>
      <w:r>
        <w:rPr>
          <w:b/>
          <w:spacing w:val="-3"/>
          <w:sz w:val="20"/>
        </w:rPr>
        <w:t xml:space="preserve"> </w:t>
      </w:r>
      <w:r>
        <w:rPr>
          <w:b/>
          <w:sz w:val="20"/>
        </w:rPr>
        <w:t>mouth,</w:t>
      </w:r>
      <w:r>
        <w:rPr>
          <w:b/>
          <w:spacing w:val="-3"/>
          <w:sz w:val="20"/>
        </w:rPr>
        <w:t xml:space="preserve"> </w:t>
      </w:r>
      <w:r>
        <w:rPr>
          <w:b/>
          <w:sz w:val="20"/>
        </w:rPr>
        <w:t>or</w:t>
      </w:r>
      <w:r>
        <w:rPr>
          <w:b/>
          <w:spacing w:val="-4"/>
          <w:sz w:val="20"/>
        </w:rPr>
        <w:t xml:space="preserve"> </w:t>
      </w:r>
      <w:r>
        <w:rPr>
          <w:b/>
          <w:sz w:val="20"/>
        </w:rPr>
        <w:t>bare</w:t>
      </w:r>
      <w:r>
        <w:rPr>
          <w:b/>
          <w:spacing w:val="-1"/>
          <w:sz w:val="20"/>
        </w:rPr>
        <w:t xml:space="preserve"> </w:t>
      </w:r>
      <w:r>
        <w:rPr>
          <w:b/>
          <w:sz w:val="20"/>
        </w:rPr>
        <w:t>skin</w:t>
      </w:r>
      <w:r>
        <w:rPr>
          <w:b/>
          <w:spacing w:val="-1"/>
          <w:sz w:val="20"/>
        </w:rPr>
        <w:t xml:space="preserve"> </w:t>
      </w:r>
      <w:r>
        <w:rPr>
          <w:b/>
          <w:sz w:val="20"/>
        </w:rPr>
        <w:t>area</w:t>
      </w:r>
      <w:r>
        <w:rPr>
          <w:b/>
          <w:spacing w:val="-1"/>
          <w:sz w:val="20"/>
        </w:rPr>
        <w:t xml:space="preserve"> </w:t>
      </w:r>
      <w:r>
        <w:rPr>
          <w:b/>
          <w:sz w:val="20"/>
        </w:rPr>
        <w:t>while</w:t>
      </w:r>
      <w:r>
        <w:rPr>
          <w:b/>
          <w:spacing w:val="-3"/>
          <w:sz w:val="20"/>
        </w:rPr>
        <w:t xml:space="preserve"> </w:t>
      </w:r>
      <w:r>
        <w:rPr>
          <w:b/>
          <w:sz w:val="20"/>
        </w:rPr>
        <w:t>wearing</w:t>
      </w:r>
      <w:r>
        <w:rPr>
          <w:b/>
          <w:spacing w:val="-2"/>
          <w:sz w:val="20"/>
        </w:rPr>
        <w:t xml:space="preserve"> </w:t>
      </w:r>
      <w:r>
        <w:rPr>
          <w:b/>
          <w:sz w:val="20"/>
        </w:rPr>
        <w:t>the</w:t>
      </w:r>
      <w:r>
        <w:rPr>
          <w:b/>
          <w:spacing w:val="-4"/>
          <w:sz w:val="20"/>
        </w:rPr>
        <w:t xml:space="preserve"> </w:t>
      </w:r>
      <w:r>
        <w:rPr>
          <w:b/>
          <w:sz w:val="20"/>
        </w:rPr>
        <w:t>gloves</w:t>
      </w:r>
      <w:r>
        <w:rPr>
          <w:b/>
          <w:spacing w:val="-3"/>
          <w:sz w:val="20"/>
        </w:rPr>
        <w:t xml:space="preserve"> </w:t>
      </w:r>
      <w:r>
        <w:rPr>
          <w:b/>
          <w:sz w:val="20"/>
        </w:rPr>
        <w:t>in</w:t>
      </w:r>
      <w:r>
        <w:rPr>
          <w:b/>
          <w:spacing w:val="-2"/>
          <w:sz w:val="20"/>
        </w:rPr>
        <w:t xml:space="preserve"> </w:t>
      </w:r>
      <w:r>
        <w:rPr>
          <w:b/>
          <w:sz w:val="20"/>
        </w:rPr>
        <w:t>the clean room. This would introduce contamination to the product and/or</w:t>
      </w:r>
      <w:r>
        <w:rPr>
          <w:b/>
          <w:spacing w:val="-41"/>
          <w:sz w:val="20"/>
        </w:rPr>
        <w:t xml:space="preserve"> </w:t>
      </w:r>
      <w:r>
        <w:rPr>
          <w:b/>
          <w:sz w:val="20"/>
        </w:rPr>
        <w:t>the equipment.</w:t>
      </w:r>
    </w:p>
    <w:p w14:paraId="626B23B1" w14:textId="77777777" w:rsidR="006A7238" w:rsidRPr="006A7238" w:rsidRDefault="006A7238" w:rsidP="006A7238">
      <w:pPr>
        <w:tabs>
          <w:tab w:val="left" w:pos="1568"/>
        </w:tabs>
        <w:ind w:right="1284"/>
        <w:rPr>
          <w:b/>
          <w:sz w:val="20"/>
        </w:rPr>
      </w:pPr>
    </w:p>
    <w:p w14:paraId="51C69981" w14:textId="7E3C9A32" w:rsidR="004E7B5B" w:rsidRDefault="002439E6" w:rsidP="00F25EF4">
      <w:pPr>
        <w:pStyle w:val="BodyText"/>
        <w:spacing w:before="5"/>
        <w:jc w:val="center"/>
        <w:rPr>
          <w:b/>
          <w:sz w:val="16"/>
        </w:rPr>
      </w:pPr>
      <w:r>
        <w:rPr>
          <w:noProof/>
        </w:rPr>
        <w:lastRenderedPageBreak/>
        <w:drawing>
          <wp:inline distT="0" distB="0" distL="0" distR="0" wp14:anchorId="495C36B7" wp14:editId="1E04201B">
            <wp:extent cx="4097180" cy="75755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4142533" cy="7659406"/>
                    </a:xfrm>
                    <a:prstGeom prst="rect">
                      <a:avLst/>
                    </a:prstGeom>
                    <a:noFill/>
                    <a:ln>
                      <a:noFill/>
                    </a:ln>
                  </pic:spPr>
                </pic:pic>
              </a:graphicData>
            </a:graphic>
          </wp:inline>
        </w:drawing>
      </w:r>
    </w:p>
    <w:p w14:paraId="4AFBD563" w14:textId="77777777" w:rsidR="004E7B5B" w:rsidRDefault="004E7B5B">
      <w:pPr>
        <w:pStyle w:val="BodyText"/>
        <w:spacing w:before="6"/>
        <w:rPr>
          <w:b/>
        </w:rPr>
      </w:pPr>
    </w:p>
    <w:p w14:paraId="3F999ADC" w14:textId="51A4B922" w:rsidR="004E7B5B" w:rsidRDefault="00DA3434" w:rsidP="000049A4">
      <w:pPr>
        <w:spacing w:before="1"/>
        <w:ind w:right="128"/>
        <w:jc w:val="center"/>
        <w:rPr>
          <w:b/>
          <w:sz w:val="18"/>
        </w:rPr>
      </w:pPr>
      <w:r>
        <w:rPr>
          <w:b/>
          <w:sz w:val="18"/>
        </w:rPr>
        <w:t>Standard Cleanroom Garment</w:t>
      </w:r>
      <w:r w:rsidR="000049A4">
        <w:rPr>
          <w:b/>
          <w:sz w:val="18"/>
        </w:rPr>
        <w:t xml:space="preserve"> for the Second Floor Cleanroom</w:t>
      </w:r>
      <w:bookmarkStart w:id="18" w:name="C._MSDS_Information"/>
      <w:bookmarkEnd w:id="18"/>
    </w:p>
    <w:p w14:paraId="375F326F" w14:textId="5A1E8C89" w:rsidR="004171F5" w:rsidRDefault="004171F5" w:rsidP="000049A4">
      <w:pPr>
        <w:spacing w:before="1"/>
        <w:ind w:right="128"/>
        <w:jc w:val="center"/>
        <w:rPr>
          <w:b/>
          <w:sz w:val="18"/>
        </w:rPr>
      </w:pPr>
    </w:p>
    <w:p w14:paraId="61025728" w14:textId="77777777" w:rsidR="004171F5" w:rsidRDefault="004171F5" w:rsidP="000049A4">
      <w:pPr>
        <w:spacing w:before="1"/>
        <w:ind w:right="128"/>
        <w:jc w:val="center"/>
        <w:rPr>
          <w:b/>
          <w:sz w:val="18"/>
        </w:rPr>
      </w:pPr>
    </w:p>
    <w:p w14:paraId="45B29DF8" w14:textId="2D0175F6" w:rsidR="004E7B5B" w:rsidRDefault="00DA3434" w:rsidP="00DB5CCC">
      <w:pPr>
        <w:pStyle w:val="Heading3"/>
        <w:numPr>
          <w:ilvl w:val="0"/>
          <w:numId w:val="46"/>
        </w:numPr>
        <w:tabs>
          <w:tab w:val="left" w:pos="1141"/>
        </w:tabs>
        <w:spacing w:before="72"/>
        <w:rPr>
          <w:rFonts w:ascii="Times New Roman"/>
          <w:u w:val="none"/>
        </w:rPr>
      </w:pPr>
      <w:bookmarkStart w:id="19" w:name="_Toc32330903"/>
      <w:r>
        <w:rPr>
          <w:rFonts w:ascii="Times New Roman"/>
          <w:color w:val="0000FF"/>
          <w:u w:val="thick" w:color="0000FF"/>
        </w:rPr>
        <w:lastRenderedPageBreak/>
        <w:t>SDS</w:t>
      </w:r>
      <w:r>
        <w:rPr>
          <w:rFonts w:ascii="Times New Roman"/>
          <w:color w:val="0000FF"/>
          <w:spacing w:val="-1"/>
          <w:u w:val="thick" w:color="0000FF"/>
        </w:rPr>
        <w:t xml:space="preserve"> </w:t>
      </w:r>
      <w:r>
        <w:rPr>
          <w:rFonts w:ascii="Times New Roman"/>
          <w:color w:val="0000FF"/>
          <w:u w:val="thick" w:color="0000FF"/>
        </w:rPr>
        <w:t>Information</w:t>
      </w:r>
      <w:bookmarkEnd w:id="19"/>
    </w:p>
    <w:p w14:paraId="70630BBB" w14:textId="77777777" w:rsidR="004E7B5B" w:rsidRDefault="004E7B5B">
      <w:pPr>
        <w:pStyle w:val="BodyText"/>
        <w:spacing w:before="2"/>
        <w:rPr>
          <w:rFonts w:ascii="Times New Roman"/>
          <w:b/>
          <w:sz w:val="16"/>
        </w:rPr>
      </w:pPr>
    </w:p>
    <w:p w14:paraId="22C60091" w14:textId="2C172BFF" w:rsidR="004E7B5B" w:rsidRDefault="00DA3434" w:rsidP="00DB5CCC">
      <w:pPr>
        <w:pStyle w:val="Heading4"/>
        <w:numPr>
          <w:ilvl w:val="1"/>
          <w:numId w:val="46"/>
        </w:numPr>
        <w:tabs>
          <w:tab w:val="left" w:pos="1568"/>
        </w:tabs>
        <w:spacing w:before="99" w:line="230" w:lineRule="auto"/>
        <w:ind w:left="1568" w:right="1361"/>
        <w:rPr>
          <w:rFonts w:ascii="Times New Roman"/>
          <w:sz w:val="24"/>
        </w:rPr>
      </w:pPr>
      <w:r>
        <w:t>All users must read the SDS thoroughly and understand the properties and</w:t>
      </w:r>
      <w:r>
        <w:rPr>
          <w:spacing w:val="-36"/>
        </w:rPr>
        <w:t xml:space="preserve"> </w:t>
      </w:r>
      <w:r>
        <w:t>hazards associated with using or mixing</w:t>
      </w:r>
      <w:r>
        <w:rPr>
          <w:spacing w:val="1"/>
        </w:rPr>
        <w:t xml:space="preserve"> </w:t>
      </w:r>
      <w:r>
        <w:t>chemicals.</w:t>
      </w:r>
    </w:p>
    <w:p w14:paraId="2110896D" w14:textId="77777777" w:rsidR="004E7B5B" w:rsidRDefault="004E7B5B">
      <w:pPr>
        <w:pStyle w:val="BodyText"/>
        <w:spacing w:before="2"/>
        <w:rPr>
          <w:b/>
          <w:sz w:val="24"/>
        </w:rPr>
      </w:pPr>
    </w:p>
    <w:p w14:paraId="1274F0C5" w14:textId="4949FB93" w:rsidR="004E7B5B" w:rsidRDefault="00DA3434" w:rsidP="00DB5CCC">
      <w:pPr>
        <w:pStyle w:val="ListParagraph"/>
        <w:numPr>
          <w:ilvl w:val="1"/>
          <w:numId w:val="46"/>
        </w:numPr>
        <w:tabs>
          <w:tab w:val="left" w:pos="1568"/>
        </w:tabs>
        <w:ind w:right="1192"/>
        <w:rPr>
          <w:sz w:val="20"/>
        </w:rPr>
      </w:pPr>
      <w:r>
        <w:rPr>
          <w:sz w:val="20"/>
        </w:rPr>
        <w:t>SDS’s</w:t>
      </w:r>
      <w:r>
        <w:rPr>
          <w:spacing w:val="-3"/>
          <w:sz w:val="20"/>
        </w:rPr>
        <w:t xml:space="preserve"> </w:t>
      </w:r>
      <w:r>
        <w:rPr>
          <w:sz w:val="20"/>
        </w:rPr>
        <w:t>are</w:t>
      </w:r>
      <w:r>
        <w:rPr>
          <w:spacing w:val="-4"/>
          <w:sz w:val="20"/>
        </w:rPr>
        <w:t xml:space="preserve"> </w:t>
      </w:r>
      <w:r>
        <w:rPr>
          <w:sz w:val="20"/>
        </w:rPr>
        <w:t>available</w:t>
      </w:r>
      <w:r>
        <w:rPr>
          <w:spacing w:val="-4"/>
          <w:sz w:val="20"/>
        </w:rPr>
        <w:t xml:space="preserve"> </w:t>
      </w:r>
      <w:r>
        <w:rPr>
          <w:sz w:val="20"/>
        </w:rPr>
        <w:t>for</w:t>
      </w:r>
      <w:r>
        <w:rPr>
          <w:spacing w:val="-1"/>
          <w:sz w:val="20"/>
        </w:rPr>
        <w:t xml:space="preserve"> </w:t>
      </w:r>
      <w:r>
        <w:rPr>
          <w:sz w:val="20"/>
        </w:rPr>
        <w:t>all</w:t>
      </w:r>
      <w:r>
        <w:rPr>
          <w:spacing w:val="-5"/>
          <w:sz w:val="20"/>
        </w:rPr>
        <w:t xml:space="preserve"> </w:t>
      </w:r>
      <w:r>
        <w:rPr>
          <w:sz w:val="20"/>
        </w:rPr>
        <w:t>chemicals</w:t>
      </w:r>
      <w:r>
        <w:rPr>
          <w:spacing w:val="-3"/>
          <w:sz w:val="20"/>
        </w:rPr>
        <w:t xml:space="preserve"> </w:t>
      </w:r>
      <w:r>
        <w:rPr>
          <w:sz w:val="20"/>
        </w:rPr>
        <w:t>used</w:t>
      </w:r>
      <w:r>
        <w:rPr>
          <w:spacing w:val="-4"/>
          <w:sz w:val="20"/>
        </w:rPr>
        <w:t xml:space="preserve"> </w:t>
      </w:r>
      <w:r>
        <w:rPr>
          <w:sz w:val="20"/>
        </w:rPr>
        <w:t>within</w:t>
      </w:r>
      <w:r>
        <w:rPr>
          <w:spacing w:val="-2"/>
          <w:sz w:val="20"/>
        </w:rPr>
        <w:t xml:space="preserve"> </w:t>
      </w:r>
      <w:r>
        <w:rPr>
          <w:sz w:val="20"/>
        </w:rPr>
        <w:t>the</w:t>
      </w:r>
      <w:r>
        <w:rPr>
          <w:spacing w:val="-1"/>
          <w:sz w:val="20"/>
        </w:rPr>
        <w:t xml:space="preserve"> </w:t>
      </w:r>
      <w:r w:rsidR="000049A4">
        <w:rPr>
          <w:sz w:val="20"/>
        </w:rPr>
        <w:t>AEP Core</w:t>
      </w:r>
      <w:r>
        <w:rPr>
          <w:spacing w:val="-4"/>
          <w:sz w:val="20"/>
        </w:rPr>
        <w:t xml:space="preserve"> </w:t>
      </w:r>
      <w:r>
        <w:rPr>
          <w:sz w:val="20"/>
        </w:rPr>
        <w:t>cleanroom</w:t>
      </w:r>
      <w:r>
        <w:rPr>
          <w:spacing w:val="-2"/>
          <w:sz w:val="20"/>
        </w:rPr>
        <w:t xml:space="preserve"> </w:t>
      </w:r>
      <w:r>
        <w:rPr>
          <w:sz w:val="20"/>
        </w:rPr>
        <w:t>and</w:t>
      </w:r>
      <w:r>
        <w:rPr>
          <w:spacing w:val="-2"/>
          <w:sz w:val="20"/>
        </w:rPr>
        <w:t xml:space="preserve"> </w:t>
      </w:r>
      <w:r>
        <w:rPr>
          <w:sz w:val="20"/>
        </w:rPr>
        <w:t>its</w:t>
      </w:r>
      <w:r>
        <w:rPr>
          <w:spacing w:val="-2"/>
          <w:sz w:val="20"/>
        </w:rPr>
        <w:t xml:space="preserve"> </w:t>
      </w:r>
      <w:r>
        <w:rPr>
          <w:sz w:val="20"/>
        </w:rPr>
        <w:t>labs.</w:t>
      </w:r>
      <w:r>
        <w:rPr>
          <w:spacing w:val="-4"/>
          <w:sz w:val="20"/>
        </w:rPr>
        <w:t xml:space="preserve"> </w:t>
      </w:r>
      <w:r>
        <w:rPr>
          <w:sz w:val="20"/>
        </w:rPr>
        <w:t>They are located in the following</w:t>
      </w:r>
      <w:r>
        <w:rPr>
          <w:spacing w:val="1"/>
          <w:sz w:val="20"/>
        </w:rPr>
        <w:t xml:space="preserve"> </w:t>
      </w:r>
      <w:r>
        <w:rPr>
          <w:sz w:val="20"/>
        </w:rPr>
        <w:t>areas:</w:t>
      </w:r>
    </w:p>
    <w:p w14:paraId="2B4564B3" w14:textId="77777777" w:rsidR="004E7B5B" w:rsidRDefault="004E7B5B">
      <w:pPr>
        <w:pStyle w:val="BodyText"/>
        <w:spacing w:before="1"/>
      </w:pPr>
    </w:p>
    <w:p w14:paraId="2034E42C" w14:textId="438DF740" w:rsidR="004E7B5B" w:rsidRDefault="00DA3434" w:rsidP="00DB5CCC">
      <w:pPr>
        <w:pStyle w:val="ListParagraph"/>
        <w:numPr>
          <w:ilvl w:val="2"/>
          <w:numId w:val="46"/>
        </w:numPr>
        <w:tabs>
          <w:tab w:val="left" w:pos="2288"/>
        </w:tabs>
        <w:spacing w:before="1" w:line="229" w:lineRule="exact"/>
        <w:ind w:left="2287"/>
        <w:rPr>
          <w:sz w:val="20"/>
        </w:rPr>
      </w:pPr>
      <w:r>
        <w:rPr>
          <w:sz w:val="20"/>
          <w:u w:val="single"/>
        </w:rPr>
        <w:t>Master copy</w:t>
      </w:r>
      <w:r w:rsidR="00F25EF4">
        <w:rPr>
          <w:sz w:val="20"/>
          <w:u w:val="single"/>
        </w:rPr>
        <w:t xml:space="preserve"> for 1</w:t>
      </w:r>
      <w:r w:rsidR="00F25EF4" w:rsidRPr="00F25EF4">
        <w:rPr>
          <w:sz w:val="20"/>
          <w:u w:val="single"/>
          <w:vertAlign w:val="superscript"/>
        </w:rPr>
        <w:t>st</w:t>
      </w:r>
      <w:r w:rsidR="00F25EF4">
        <w:rPr>
          <w:sz w:val="20"/>
          <w:u w:val="single"/>
        </w:rPr>
        <w:t xml:space="preserve"> Floor Cleanroom</w:t>
      </w:r>
      <w:r>
        <w:rPr>
          <w:sz w:val="20"/>
          <w:u w:val="single"/>
        </w:rPr>
        <w:t>:</w:t>
      </w:r>
      <w:r>
        <w:rPr>
          <w:sz w:val="20"/>
        </w:rPr>
        <w:t xml:space="preserve"> Located in</w:t>
      </w:r>
      <w:r>
        <w:rPr>
          <w:spacing w:val="1"/>
          <w:sz w:val="20"/>
        </w:rPr>
        <w:t xml:space="preserve"> </w:t>
      </w:r>
      <w:r w:rsidR="00F25EF4">
        <w:rPr>
          <w:spacing w:val="1"/>
          <w:sz w:val="20"/>
        </w:rPr>
        <w:t xml:space="preserve">Room </w:t>
      </w:r>
      <w:r w:rsidR="00F25EF4">
        <w:rPr>
          <w:sz w:val="20"/>
        </w:rPr>
        <w:t>MTW 1511</w:t>
      </w:r>
    </w:p>
    <w:p w14:paraId="282227DB" w14:textId="23805B24" w:rsidR="004E7B5B" w:rsidRDefault="00F25EF4" w:rsidP="00DB5CCC">
      <w:pPr>
        <w:pStyle w:val="ListParagraph"/>
        <w:numPr>
          <w:ilvl w:val="2"/>
          <w:numId w:val="46"/>
        </w:numPr>
        <w:tabs>
          <w:tab w:val="left" w:pos="2288"/>
        </w:tabs>
        <w:spacing w:line="229" w:lineRule="exact"/>
        <w:ind w:left="2287"/>
        <w:rPr>
          <w:sz w:val="20"/>
        </w:rPr>
      </w:pPr>
      <w:r>
        <w:rPr>
          <w:sz w:val="20"/>
          <w:u w:val="single"/>
        </w:rPr>
        <w:t>Master</w:t>
      </w:r>
      <w:r w:rsidR="00DA3434">
        <w:rPr>
          <w:sz w:val="20"/>
          <w:u w:val="single"/>
        </w:rPr>
        <w:t xml:space="preserve"> copy</w:t>
      </w:r>
      <w:r>
        <w:rPr>
          <w:sz w:val="20"/>
          <w:u w:val="single"/>
        </w:rPr>
        <w:t xml:space="preserve"> for 2</w:t>
      </w:r>
      <w:r w:rsidRPr="00F25EF4">
        <w:rPr>
          <w:sz w:val="20"/>
          <w:u w:val="single"/>
          <w:vertAlign w:val="superscript"/>
        </w:rPr>
        <w:t>nd</w:t>
      </w:r>
      <w:r>
        <w:rPr>
          <w:sz w:val="20"/>
          <w:u w:val="single"/>
        </w:rPr>
        <w:t xml:space="preserve"> Floor Cleanroom</w:t>
      </w:r>
      <w:r w:rsidR="00DA3434">
        <w:rPr>
          <w:sz w:val="20"/>
          <w:u w:val="single"/>
        </w:rPr>
        <w:t>:</w:t>
      </w:r>
      <w:r w:rsidR="00DA3434">
        <w:rPr>
          <w:sz w:val="20"/>
        </w:rPr>
        <w:t xml:space="preserve"> Located in </w:t>
      </w:r>
      <w:r>
        <w:rPr>
          <w:sz w:val="20"/>
        </w:rPr>
        <w:t>Room MTW 2302</w:t>
      </w:r>
    </w:p>
    <w:p w14:paraId="415FB50E" w14:textId="49BFAC03" w:rsidR="004E7B5B" w:rsidRDefault="00DA3434" w:rsidP="00DB5CCC">
      <w:pPr>
        <w:pStyle w:val="ListParagraph"/>
        <w:numPr>
          <w:ilvl w:val="2"/>
          <w:numId w:val="46"/>
        </w:numPr>
        <w:tabs>
          <w:tab w:val="left" w:pos="2287"/>
          <w:tab w:val="left" w:pos="2288"/>
        </w:tabs>
        <w:ind w:right="1170"/>
        <w:rPr>
          <w:sz w:val="20"/>
        </w:rPr>
      </w:pPr>
      <w:r>
        <w:rPr>
          <w:sz w:val="20"/>
          <w:u w:val="single"/>
        </w:rPr>
        <w:t>Labs:</w:t>
      </w:r>
      <w:r>
        <w:rPr>
          <w:sz w:val="20"/>
        </w:rPr>
        <w:t xml:space="preserve"> Only the chemicals which are approved, stored and used regularly in these</w:t>
      </w:r>
      <w:r>
        <w:rPr>
          <w:spacing w:val="-37"/>
          <w:sz w:val="20"/>
        </w:rPr>
        <w:t xml:space="preserve"> </w:t>
      </w:r>
      <w:r>
        <w:rPr>
          <w:sz w:val="20"/>
        </w:rPr>
        <w:t>labs have an SDS located</w:t>
      </w:r>
      <w:r>
        <w:rPr>
          <w:spacing w:val="-4"/>
          <w:sz w:val="20"/>
        </w:rPr>
        <w:t xml:space="preserve"> </w:t>
      </w:r>
      <w:r>
        <w:rPr>
          <w:sz w:val="20"/>
        </w:rPr>
        <w:t>within.</w:t>
      </w:r>
    </w:p>
    <w:p w14:paraId="0FB1B248" w14:textId="77777777" w:rsidR="004E7B5B" w:rsidRDefault="004E7B5B">
      <w:pPr>
        <w:pStyle w:val="BodyText"/>
        <w:spacing w:before="1"/>
      </w:pPr>
    </w:p>
    <w:p w14:paraId="2F111F9E" w14:textId="464694DB" w:rsidR="004E7B5B" w:rsidRDefault="008836AB" w:rsidP="00DB5CCC">
      <w:pPr>
        <w:pStyle w:val="Heading3"/>
        <w:numPr>
          <w:ilvl w:val="0"/>
          <w:numId w:val="46"/>
        </w:numPr>
        <w:tabs>
          <w:tab w:val="left" w:pos="1141"/>
        </w:tabs>
        <w:rPr>
          <w:rFonts w:ascii="Times New Roman"/>
          <w:u w:val="none"/>
        </w:rPr>
      </w:pPr>
      <w:bookmarkStart w:id="20" w:name="D._NanoFab_Provided_Chemicals"/>
      <w:bookmarkStart w:id="21" w:name="_Toc32330904"/>
      <w:bookmarkEnd w:id="20"/>
      <w:r>
        <w:rPr>
          <w:rFonts w:ascii="Times New Roman"/>
          <w:color w:val="0000FF"/>
          <w:u w:val="thick" w:color="0000FF"/>
        </w:rPr>
        <w:t>AEP Core</w:t>
      </w:r>
      <w:r w:rsidR="00DA3434">
        <w:rPr>
          <w:rFonts w:ascii="Times New Roman"/>
          <w:color w:val="0000FF"/>
          <w:u w:val="thick" w:color="0000FF"/>
        </w:rPr>
        <w:t xml:space="preserve"> Provided Chemicals</w:t>
      </w:r>
      <w:bookmarkEnd w:id="21"/>
    </w:p>
    <w:p w14:paraId="3EF6B15D" w14:textId="77777777" w:rsidR="004E7B5B" w:rsidRDefault="004E7B5B">
      <w:pPr>
        <w:pStyle w:val="BodyText"/>
        <w:rPr>
          <w:rFonts w:ascii="Times New Roman"/>
          <w:b/>
          <w:sz w:val="12"/>
        </w:rPr>
      </w:pPr>
    </w:p>
    <w:p w14:paraId="18FF02C5" w14:textId="3D14D3C1" w:rsidR="004E7B5B" w:rsidRDefault="003E6586" w:rsidP="00DB5CCC">
      <w:pPr>
        <w:pStyle w:val="ListParagraph"/>
        <w:numPr>
          <w:ilvl w:val="1"/>
          <w:numId w:val="46"/>
        </w:numPr>
        <w:tabs>
          <w:tab w:val="left" w:pos="1568"/>
        </w:tabs>
        <w:spacing w:before="93"/>
        <w:ind w:right="1556"/>
        <w:rPr>
          <w:sz w:val="20"/>
        </w:rPr>
      </w:pPr>
      <w:r>
        <w:rPr>
          <w:sz w:val="20"/>
        </w:rPr>
        <w:t>AEP Core</w:t>
      </w:r>
      <w:r w:rsidR="00DA3434">
        <w:rPr>
          <w:sz w:val="20"/>
        </w:rPr>
        <w:t xml:space="preserve"> will provide the following general use chemicals. Please refer to Appendix B for proper (IUPAC) names of these</w:t>
      </w:r>
      <w:r w:rsidR="00DA3434">
        <w:rPr>
          <w:spacing w:val="-2"/>
          <w:sz w:val="20"/>
        </w:rPr>
        <w:t xml:space="preserve"> </w:t>
      </w:r>
      <w:r w:rsidR="00DA3434">
        <w:rPr>
          <w:sz w:val="20"/>
        </w:rPr>
        <w:t>materials.</w:t>
      </w:r>
    </w:p>
    <w:p w14:paraId="0A1A0C12" w14:textId="77777777" w:rsidR="004E7B5B" w:rsidRDefault="004E7B5B">
      <w:pPr>
        <w:pStyle w:val="BodyText"/>
        <w:spacing w:before="6"/>
      </w:pPr>
    </w:p>
    <w:tbl>
      <w:tblPr>
        <w:tblW w:w="0" w:type="auto"/>
        <w:tblInd w:w="1375" w:type="dxa"/>
        <w:tblLayout w:type="fixed"/>
        <w:tblCellMar>
          <w:left w:w="0" w:type="dxa"/>
          <w:right w:w="0" w:type="dxa"/>
        </w:tblCellMar>
        <w:tblLook w:val="01E0" w:firstRow="1" w:lastRow="1" w:firstColumn="1" w:lastColumn="1" w:noHBand="0" w:noVBand="0"/>
      </w:tblPr>
      <w:tblGrid>
        <w:gridCol w:w="4236"/>
        <w:gridCol w:w="4358"/>
      </w:tblGrid>
      <w:tr w:rsidR="004E7B5B" w14:paraId="72313689" w14:textId="77777777">
        <w:trPr>
          <w:trHeight w:val="714"/>
        </w:trPr>
        <w:tc>
          <w:tcPr>
            <w:tcW w:w="4236" w:type="dxa"/>
          </w:tcPr>
          <w:p w14:paraId="1F15B7E9" w14:textId="77777777" w:rsidR="004E7B5B" w:rsidRDefault="00DA3434">
            <w:pPr>
              <w:pStyle w:val="TableParagraph"/>
              <w:ind w:left="200" w:right="2329"/>
              <w:rPr>
                <w:w w:val="95"/>
                <w:sz w:val="20"/>
              </w:rPr>
            </w:pPr>
            <w:r>
              <w:rPr>
                <w:sz w:val="20"/>
              </w:rPr>
              <w:t xml:space="preserve">Acetone </w:t>
            </w:r>
            <w:r>
              <w:rPr>
                <w:w w:val="95"/>
                <w:sz w:val="20"/>
              </w:rPr>
              <w:t xml:space="preserve">Isopropanol </w:t>
            </w:r>
          </w:p>
          <w:p w14:paraId="244DD37A" w14:textId="1F3D3871" w:rsidR="003E6586" w:rsidRDefault="003E6586" w:rsidP="003E6586">
            <w:pPr>
              <w:pStyle w:val="TableParagraph"/>
              <w:ind w:left="200" w:right="1926"/>
              <w:rPr>
                <w:sz w:val="20"/>
              </w:rPr>
            </w:pPr>
            <w:r>
              <w:rPr>
                <w:sz w:val="20"/>
              </w:rPr>
              <w:t>SRS-100 Resist Strip</w:t>
            </w:r>
          </w:p>
        </w:tc>
        <w:tc>
          <w:tcPr>
            <w:tcW w:w="4358" w:type="dxa"/>
          </w:tcPr>
          <w:p w14:paraId="38831E5F" w14:textId="77777777" w:rsidR="003E6586" w:rsidRDefault="00DA3434" w:rsidP="003E6586">
            <w:pPr>
              <w:pStyle w:val="TableParagraph"/>
              <w:ind w:left="324" w:right="1055"/>
              <w:rPr>
                <w:sz w:val="20"/>
              </w:rPr>
            </w:pPr>
            <w:r>
              <w:rPr>
                <w:sz w:val="20"/>
              </w:rPr>
              <w:t xml:space="preserve">Ammonium Hydroxide </w:t>
            </w:r>
          </w:p>
          <w:p w14:paraId="2F253ED2" w14:textId="66612987" w:rsidR="004E7B5B" w:rsidRDefault="00DA3434" w:rsidP="003E6586">
            <w:pPr>
              <w:pStyle w:val="TableParagraph"/>
              <w:ind w:left="324" w:right="1055"/>
              <w:rPr>
                <w:sz w:val="20"/>
              </w:rPr>
            </w:pPr>
            <w:r>
              <w:rPr>
                <w:sz w:val="20"/>
              </w:rPr>
              <w:t>Acetic Acid</w:t>
            </w:r>
          </w:p>
          <w:p w14:paraId="58B6A6FE" w14:textId="42E7D80E" w:rsidR="003E6586" w:rsidRDefault="003E6586" w:rsidP="003E6586">
            <w:pPr>
              <w:pStyle w:val="TableParagraph"/>
              <w:ind w:left="324" w:right="1055"/>
              <w:rPr>
                <w:sz w:val="20"/>
              </w:rPr>
            </w:pPr>
            <w:r>
              <w:rPr>
                <w:sz w:val="20"/>
              </w:rPr>
              <w:t>Nitric Acid</w:t>
            </w:r>
          </w:p>
        </w:tc>
      </w:tr>
      <w:tr w:rsidR="004E7B5B" w14:paraId="5BA147C7" w14:textId="77777777">
        <w:trPr>
          <w:trHeight w:val="488"/>
        </w:trPr>
        <w:tc>
          <w:tcPr>
            <w:tcW w:w="4236" w:type="dxa"/>
          </w:tcPr>
          <w:p w14:paraId="650624EC" w14:textId="09EDEFC4" w:rsidR="004E7B5B" w:rsidRDefault="00DA3434">
            <w:pPr>
              <w:pStyle w:val="TableParagraph"/>
              <w:spacing w:before="24" w:line="230" w:lineRule="atLeast"/>
              <w:ind w:left="200" w:right="1077"/>
              <w:rPr>
                <w:sz w:val="20"/>
              </w:rPr>
            </w:pPr>
            <w:r>
              <w:rPr>
                <w:sz w:val="20"/>
              </w:rPr>
              <w:t xml:space="preserve">Hexamethyldisilazane (HMDS) </w:t>
            </w:r>
            <w:r w:rsidR="003E6586">
              <w:rPr>
                <w:sz w:val="20"/>
              </w:rPr>
              <w:t>AZ 5214 Resist</w:t>
            </w:r>
          </w:p>
        </w:tc>
        <w:tc>
          <w:tcPr>
            <w:tcW w:w="4358" w:type="dxa"/>
          </w:tcPr>
          <w:p w14:paraId="4690B3CE" w14:textId="77777777" w:rsidR="004E7B5B" w:rsidRDefault="003E6586" w:rsidP="003E6586">
            <w:pPr>
              <w:pStyle w:val="TableParagraph"/>
              <w:spacing w:before="24" w:line="230" w:lineRule="atLeast"/>
              <w:ind w:left="324" w:right="1055"/>
              <w:rPr>
                <w:sz w:val="20"/>
              </w:rPr>
            </w:pPr>
            <w:r>
              <w:rPr>
                <w:sz w:val="20"/>
              </w:rPr>
              <w:t>Phosphoric Acid</w:t>
            </w:r>
          </w:p>
          <w:p w14:paraId="37C35504" w14:textId="57D01FCF" w:rsidR="003E6586" w:rsidRDefault="003E6586" w:rsidP="003E6586">
            <w:pPr>
              <w:pStyle w:val="TableParagraph"/>
              <w:spacing w:before="24" w:line="230" w:lineRule="atLeast"/>
              <w:ind w:left="324" w:right="1055"/>
              <w:rPr>
                <w:sz w:val="20"/>
              </w:rPr>
            </w:pPr>
            <w:r>
              <w:rPr>
                <w:sz w:val="20"/>
              </w:rPr>
              <w:t>10:1 Buffered Oxide Etch (BOE)</w:t>
            </w:r>
          </w:p>
        </w:tc>
      </w:tr>
      <w:tr w:rsidR="004E7B5B" w14:paraId="01372735" w14:textId="77777777">
        <w:trPr>
          <w:trHeight w:val="230"/>
        </w:trPr>
        <w:tc>
          <w:tcPr>
            <w:tcW w:w="4236" w:type="dxa"/>
          </w:tcPr>
          <w:p w14:paraId="554B8884" w14:textId="642E424A" w:rsidR="004E7B5B" w:rsidRDefault="003E6586">
            <w:pPr>
              <w:pStyle w:val="TableParagraph"/>
              <w:spacing w:line="210" w:lineRule="exact"/>
              <w:ind w:left="200"/>
              <w:rPr>
                <w:sz w:val="20"/>
              </w:rPr>
            </w:pPr>
            <w:r>
              <w:rPr>
                <w:sz w:val="20"/>
              </w:rPr>
              <w:t>AZ 300 MIF Developer</w:t>
            </w:r>
          </w:p>
        </w:tc>
        <w:tc>
          <w:tcPr>
            <w:tcW w:w="4358" w:type="dxa"/>
          </w:tcPr>
          <w:p w14:paraId="4DC10705" w14:textId="5AD4452B" w:rsidR="004E7B5B" w:rsidRDefault="002B3F4D" w:rsidP="002B3F4D">
            <w:pPr>
              <w:pStyle w:val="TableParagraph"/>
              <w:spacing w:line="210" w:lineRule="exact"/>
              <w:ind w:left="324"/>
              <w:rPr>
                <w:sz w:val="20"/>
              </w:rPr>
            </w:pPr>
            <w:r>
              <w:rPr>
                <w:sz w:val="20"/>
              </w:rPr>
              <w:t>Novacentrix B-40G Silver Nanoparticle Ink</w:t>
            </w:r>
          </w:p>
        </w:tc>
      </w:tr>
    </w:tbl>
    <w:p w14:paraId="31C97D00" w14:textId="77777777" w:rsidR="004E7B5B" w:rsidRDefault="004E7B5B">
      <w:pPr>
        <w:pStyle w:val="BodyText"/>
        <w:spacing w:before="1"/>
      </w:pPr>
    </w:p>
    <w:p w14:paraId="19CD3BCC" w14:textId="482F098B" w:rsidR="004E7B5B" w:rsidRDefault="003E6586" w:rsidP="00DB5CCC">
      <w:pPr>
        <w:pStyle w:val="ListParagraph"/>
        <w:numPr>
          <w:ilvl w:val="1"/>
          <w:numId w:val="46"/>
        </w:numPr>
        <w:tabs>
          <w:tab w:val="left" w:pos="1568"/>
        </w:tabs>
        <w:ind w:left="1568"/>
        <w:rPr>
          <w:sz w:val="20"/>
        </w:rPr>
      </w:pPr>
      <w:r>
        <w:rPr>
          <w:sz w:val="20"/>
        </w:rPr>
        <w:t>AEP Core</w:t>
      </w:r>
      <w:r w:rsidR="00DA3434">
        <w:rPr>
          <w:sz w:val="20"/>
        </w:rPr>
        <w:t xml:space="preserve"> will provide the following chemicals for </w:t>
      </w:r>
      <w:r>
        <w:rPr>
          <w:sz w:val="20"/>
        </w:rPr>
        <w:t>Evaporator</w:t>
      </w:r>
      <w:r w:rsidR="00DA3434">
        <w:rPr>
          <w:sz w:val="20"/>
        </w:rPr>
        <w:t xml:space="preserve"> use</w:t>
      </w:r>
      <w:r w:rsidR="00DA3434">
        <w:rPr>
          <w:spacing w:val="-15"/>
          <w:sz w:val="20"/>
        </w:rPr>
        <w:t xml:space="preserve"> </w:t>
      </w:r>
      <w:r w:rsidR="00DA3434">
        <w:rPr>
          <w:sz w:val="20"/>
        </w:rPr>
        <w:t>only:</w:t>
      </w:r>
    </w:p>
    <w:p w14:paraId="4F8DF7D5" w14:textId="77777777" w:rsidR="002B3F4D" w:rsidRPr="002B3F4D" w:rsidRDefault="002B3F4D" w:rsidP="002B3F4D">
      <w:pPr>
        <w:tabs>
          <w:tab w:val="left" w:pos="1568"/>
        </w:tabs>
        <w:ind w:left="1208"/>
        <w:rPr>
          <w:sz w:val="20"/>
        </w:rPr>
      </w:pPr>
    </w:p>
    <w:tbl>
      <w:tblPr>
        <w:tblW w:w="16440" w:type="dxa"/>
        <w:tblInd w:w="1548" w:type="dxa"/>
        <w:tblLayout w:type="fixed"/>
        <w:tblLook w:val="04A0" w:firstRow="1" w:lastRow="0" w:firstColumn="1" w:lastColumn="0" w:noHBand="0" w:noVBand="1"/>
      </w:tblPr>
      <w:tblGrid>
        <w:gridCol w:w="8220"/>
        <w:gridCol w:w="8220"/>
      </w:tblGrid>
      <w:tr w:rsidR="002B3F4D" w:rsidRPr="003E6586" w14:paraId="6C5CA870" w14:textId="77777777" w:rsidTr="00DB6824">
        <w:trPr>
          <w:trHeight w:val="288"/>
        </w:trPr>
        <w:tc>
          <w:tcPr>
            <w:tcW w:w="8220" w:type="dxa"/>
            <w:tcBorders>
              <w:top w:val="nil"/>
              <w:left w:val="nil"/>
              <w:bottom w:val="nil"/>
              <w:right w:val="nil"/>
            </w:tcBorders>
            <w:shd w:val="clear" w:color="auto" w:fill="auto"/>
            <w:noWrap/>
            <w:vAlign w:val="bottom"/>
            <w:hideMark/>
          </w:tcPr>
          <w:p w14:paraId="40EADD7E" w14:textId="77777777" w:rsidR="002B3F4D" w:rsidRPr="003E6586" w:rsidRDefault="002B3F4D" w:rsidP="002B36BE">
            <w:pPr>
              <w:widowControl/>
              <w:autoSpaceDE/>
              <w:autoSpaceDN/>
              <w:rPr>
                <w:rFonts w:eastAsia="Times New Roman"/>
                <w:color w:val="000000"/>
                <w:sz w:val="20"/>
                <w:szCs w:val="20"/>
                <w:lang w:bidi="ar-SA"/>
              </w:rPr>
            </w:pPr>
            <w:r w:rsidRPr="003E6586">
              <w:rPr>
                <w:rFonts w:eastAsia="Times New Roman"/>
                <w:color w:val="000000"/>
                <w:sz w:val="20"/>
                <w:szCs w:val="20"/>
                <w:lang w:bidi="ar-SA"/>
              </w:rPr>
              <w:t>MgF2</w:t>
            </w:r>
          </w:p>
        </w:tc>
        <w:tc>
          <w:tcPr>
            <w:tcW w:w="8220" w:type="dxa"/>
            <w:tcBorders>
              <w:top w:val="nil"/>
              <w:left w:val="nil"/>
              <w:bottom w:val="nil"/>
              <w:right w:val="nil"/>
            </w:tcBorders>
          </w:tcPr>
          <w:p w14:paraId="0D400717" w14:textId="77777777" w:rsidR="002B3F4D" w:rsidRPr="003E6586" w:rsidRDefault="002B3F4D" w:rsidP="002B36BE">
            <w:pPr>
              <w:widowControl/>
              <w:autoSpaceDE/>
              <w:autoSpaceDN/>
              <w:rPr>
                <w:rFonts w:ascii="Calibri" w:eastAsia="Times New Roman" w:hAnsi="Calibri" w:cs="Times New Roman"/>
                <w:color w:val="000000"/>
                <w:lang w:bidi="ar-SA"/>
              </w:rPr>
            </w:pPr>
          </w:p>
        </w:tc>
      </w:tr>
      <w:tr w:rsidR="002B3F4D" w:rsidRPr="003E6586" w14:paraId="2854C0CB" w14:textId="77777777" w:rsidTr="00DB6824">
        <w:trPr>
          <w:trHeight w:val="288"/>
        </w:trPr>
        <w:tc>
          <w:tcPr>
            <w:tcW w:w="8220" w:type="dxa"/>
            <w:tcBorders>
              <w:top w:val="nil"/>
              <w:left w:val="nil"/>
              <w:bottom w:val="nil"/>
              <w:right w:val="nil"/>
            </w:tcBorders>
            <w:shd w:val="clear" w:color="auto" w:fill="auto"/>
            <w:noWrap/>
            <w:vAlign w:val="bottom"/>
            <w:hideMark/>
          </w:tcPr>
          <w:p w14:paraId="39B6BB89" w14:textId="77777777" w:rsidR="002B3F4D" w:rsidRPr="003E6586" w:rsidRDefault="002B3F4D" w:rsidP="002B36BE">
            <w:pPr>
              <w:widowControl/>
              <w:autoSpaceDE/>
              <w:autoSpaceDN/>
              <w:rPr>
                <w:rFonts w:eastAsia="Times New Roman"/>
                <w:color w:val="000000"/>
                <w:sz w:val="20"/>
                <w:szCs w:val="20"/>
                <w:lang w:bidi="ar-SA"/>
              </w:rPr>
            </w:pPr>
            <w:r w:rsidRPr="003E6586">
              <w:rPr>
                <w:rFonts w:eastAsia="Times New Roman"/>
                <w:color w:val="000000"/>
                <w:sz w:val="20"/>
                <w:szCs w:val="20"/>
                <w:lang w:bidi="ar-SA"/>
              </w:rPr>
              <w:t>Ni</w:t>
            </w:r>
            <w:r w:rsidRPr="002B3F4D">
              <w:rPr>
                <w:rFonts w:eastAsia="Times New Roman"/>
                <w:color w:val="000000"/>
                <w:sz w:val="20"/>
                <w:szCs w:val="20"/>
                <w:lang w:bidi="ar-SA"/>
              </w:rPr>
              <w:t>ckel</w:t>
            </w:r>
          </w:p>
        </w:tc>
        <w:tc>
          <w:tcPr>
            <w:tcW w:w="8220" w:type="dxa"/>
            <w:tcBorders>
              <w:top w:val="nil"/>
              <w:left w:val="nil"/>
              <w:bottom w:val="nil"/>
              <w:right w:val="nil"/>
            </w:tcBorders>
          </w:tcPr>
          <w:p w14:paraId="32455182" w14:textId="77777777" w:rsidR="002B3F4D" w:rsidRPr="003E6586" w:rsidRDefault="002B3F4D" w:rsidP="002B36BE">
            <w:pPr>
              <w:widowControl/>
              <w:autoSpaceDE/>
              <w:autoSpaceDN/>
              <w:rPr>
                <w:rFonts w:ascii="Calibri" w:eastAsia="Times New Roman" w:hAnsi="Calibri" w:cs="Times New Roman"/>
                <w:color w:val="000000"/>
                <w:lang w:bidi="ar-SA"/>
              </w:rPr>
            </w:pPr>
          </w:p>
        </w:tc>
      </w:tr>
      <w:tr w:rsidR="002B3F4D" w:rsidRPr="003E6586" w14:paraId="5F63FA7C" w14:textId="77777777" w:rsidTr="00DB6824">
        <w:trPr>
          <w:trHeight w:val="288"/>
        </w:trPr>
        <w:tc>
          <w:tcPr>
            <w:tcW w:w="8220" w:type="dxa"/>
            <w:tcBorders>
              <w:top w:val="nil"/>
              <w:left w:val="nil"/>
              <w:bottom w:val="nil"/>
              <w:right w:val="nil"/>
            </w:tcBorders>
            <w:shd w:val="clear" w:color="auto" w:fill="auto"/>
            <w:noWrap/>
            <w:vAlign w:val="bottom"/>
            <w:hideMark/>
          </w:tcPr>
          <w:p w14:paraId="5674FA0C" w14:textId="77777777" w:rsidR="002B3F4D" w:rsidRPr="003E6586" w:rsidRDefault="002B3F4D" w:rsidP="002B36BE">
            <w:pPr>
              <w:widowControl/>
              <w:autoSpaceDE/>
              <w:autoSpaceDN/>
              <w:rPr>
                <w:rFonts w:eastAsia="Times New Roman"/>
                <w:color w:val="000000"/>
                <w:sz w:val="20"/>
                <w:szCs w:val="20"/>
                <w:lang w:bidi="ar-SA"/>
              </w:rPr>
            </w:pPr>
            <w:r w:rsidRPr="003E6586">
              <w:rPr>
                <w:rFonts w:eastAsia="Times New Roman"/>
                <w:color w:val="000000"/>
                <w:sz w:val="20"/>
                <w:szCs w:val="20"/>
                <w:lang w:bidi="ar-SA"/>
              </w:rPr>
              <w:t>AlF3</w:t>
            </w:r>
          </w:p>
        </w:tc>
        <w:tc>
          <w:tcPr>
            <w:tcW w:w="8220" w:type="dxa"/>
            <w:tcBorders>
              <w:top w:val="nil"/>
              <w:left w:val="nil"/>
              <w:bottom w:val="nil"/>
              <w:right w:val="nil"/>
            </w:tcBorders>
          </w:tcPr>
          <w:p w14:paraId="60A97114" w14:textId="77777777" w:rsidR="002B3F4D" w:rsidRPr="003E6586" w:rsidRDefault="002B3F4D" w:rsidP="002B36BE">
            <w:pPr>
              <w:widowControl/>
              <w:autoSpaceDE/>
              <w:autoSpaceDN/>
              <w:rPr>
                <w:rFonts w:ascii="Calibri" w:eastAsia="Times New Roman" w:hAnsi="Calibri" w:cs="Times New Roman"/>
                <w:color w:val="000000"/>
                <w:lang w:bidi="ar-SA"/>
              </w:rPr>
            </w:pPr>
          </w:p>
        </w:tc>
      </w:tr>
      <w:tr w:rsidR="002B3F4D" w:rsidRPr="003E6586" w14:paraId="2C3C0948" w14:textId="77777777" w:rsidTr="00DB6824">
        <w:trPr>
          <w:trHeight w:val="288"/>
        </w:trPr>
        <w:tc>
          <w:tcPr>
            <w:tcW w:w="8220" w:type="dxa"/>
            <w:tcBorders>
              <w:top w:val="nil"/>
              <w:left w:val="nil"/>
              <w:bottom w:val="nil"/>
              <w:right w:val="nil"/>
            </w:tcBorders>
            <w:shd w:val="clear" w:color="auto" w:fill="auto"/>
            <w:noWrap/>
            <w:vAlign w:val="bottom"/>
            <w:hideMark/>
          </w:tcPr>
          <w:p w14:paraId="198D484E" w14:textId="77777777" w:rsidR="002B3F4D" w:rsidRPr="003E6586" w:rsidRDefault="002B3F4D" w:rsidP="002B36BE">
            <w:pPr>
              <w:widowControl/>
              <w:autoSpaceDE/>
              <w:autoSpaceDN/>
              <w:rPr>
                <w:rFonts w:eastAsia="Times New Roman"/>
                <w:color w:val="000000"/>
                <w:sz w:val="20"/>
                <w:szCs w:val="20"/>
                <w:lang w:bidi="ar-SA"/>
              </w:rPr>
            </w:pPr>
            <w:r w:rsidRPr="003E6586">
              <w:rPr>
                <w:rFonts w:eastAsia="Times New Roman"/>
                <w:color w:val="000000"/>
                <w:sz w:val="20"/>
                <w:szCs w:val="20"/>
                <w:lang w:bidi="ar-SA"/>
              </w:rPr>
              <w:t>C</w:t>
            </w:r>
            <w:r w:rsidRPr="002B3F4D">
              <w:rPr>
                <w:rFonts w:eastAsia="Times New Roman"/>
                <w:color w:val="000000"/>
                <w:sz w:val="20"/>
                <w:szCs w:val="20"/>
                <w:lang w:bidi="ar-SA"/>
              </w:rPr>
              <w:t>hromium</w:t>
            </w:r>
          </w:p>
        </w:tc>
        <w:tc>
          <w:tcPr>
            <w:tcW w:w="8220" w:type="dxa"/>
            <w:tcBorders>
              <w:top w:val="nil"/>
              <w:left w:val="nil"/>
              <w:bottom w:val="nil"/>
              <w:right w:val="nil"/>
            </w:tcBorders>
          </w:tcPr>
          <w:p w14:paraId="5C1BA955" w14:textId="77777777" w:rsidR="002B3F4D" w:rsidRPr="003E6586" w:rsidRDefault="002B3F4D" w:rsidP="002B36BE">
            <w:pPr>
              <w:widowControl/>
              <w:autoSpaceDE/>
              <w:autoSpaceDN/>
              <w:rPr>
                <w:rFonts w:ascii="Calibri" w:eastAsia="Times New Roman" w:hAnsi="Calibri" w:cs="Times New Roman"/>
                <w:color w:val="000000"/>
                <w:lang w:bidi="ar-SA"/>
              </w:rPr>
            </w:pPr>
          </w:p>
        </w:tc>
      </w:tr>
      <w:tr w:rsidR="002B3F4D" w:rsidRPr="003E6586" w14:paraId="7D9D9AE4" w14:textId="77777777" w:rsidTr="00DB6824">
        <w:trPr>
          <w:trHeight w:val="288"/>
        </w:trPr>
        <w:tc>
          <w:tcPr>
            <w:tcW w:w="8220" w:type="dxa"/>
            <w:tcBorders>
              <w:top w:val="nil"/>
              <w:left w:val="nil"/>
              <w:bottom w:val="nil"/>
              <w:right w:val="nil"/>
            </w:tcBorders>
            <w:shd w:val="clear" w:color="auto" w:fill="auto"/>
            <w:noWrap/>
            <w:vAlign w:val="bottom"/>
            <w:hideMark/>
          </w:tcPr>
          <w:p w14:paraId="163CDC1C" w14:textId="77777777" w:rsidR="002B3F4D" w:rsidRPr="003E6586" w:rsidRDefault="002B3F4D" w:rsidP="002B36BE">
            <w:pPr>
              <w:widowControl/>
              <w:autoSpaceDE/>
              <w:autoSpaceDN/>
              <w:rPr>
                <w:rFonts w:eastAsia="Times New Roman"/>
                <w:color w:val="000000"/>
                <w:sz w:val="20"/>
                <w:szCs w:val="20"/>
                <w:lang w:bidi="ar-SA"/>
              </w:rPr>
            </w:pPr>
            <w:r w:rsidRPr="003E6586">
              <w:rPr>
                <w:rFonts w:eastAsia="Times New Roman"/>
                <w:color w:val="000000"/>
                <w:sz w:val="20"/>
                <w:szCs w:val="20"/>
                <w:lang w:bidi="ar-SA"/>
              </w:rPr>
              <w:t>90% indium oxide/10% tin oxide by weight</w:t>
            </w:r>
          </w:p>
        </w:tc>
        <w:tc>
          <w:tcPr>
            <w:tcW w:w="8220" w:type="dxa"/>
            <w:tcBorders>
              <w:top w:val="nil"/>
              <w:left w:val="nil"/>
              <w:bottom w:val="nil"/>
              <w:right w:val="nil"/>
            </w:tcBorders>
          </w:tcPr>
          <w:p w14:paraId="37D4E68E" w14:textId="77777777" w:rsidR="002B3F4D" w:rsidRPr="003E6586" w:rsidRDefault="002B3F4D" w:rsidP="002B36BE">
            <w:pPr>
              <w:widowControl/>
              <w:autoSpaceDE/>
              <w:autoSpaceDN/>
              <w:rPr>
                <w:rFonts w:ascii="Calibri" w:eastAsia="Times New Roman" w:hAnsi="Calibri" w:cs="Times New Roman"/>
                <w:color w:val="000000"/>
                <w:lang w:bidi="ar-SA"/>
              </w:rPr>
            </w:pPr>
          </w:p>
        </w:tc>
      </w:tr>
      <w:tr w:rsidR="002B3F4D" w:rsidRPr="003E6586" w14:paraId="2677F92C" w14:textId="77777777" w:rsidTr="00DB6824">
        <w:trPr>
          <w:trHeight w:val="288"/>
        </w:trPr>
        <w:tc>
          <w:tcPr>
            <w:tcW w:w="8220" w:type="dxa"/>
            <w:tcBorders>
              <w:top w:val="nil"/>
              <w:left w:val="nil"/>
              <w:bottom w:val="nil"/>
              <w:right w:val="nil"/>
            </w:tcBorders>
            <w:shd w:val="clear" w:color="auto" w:fill="auto"/>
            <w:noWrap/>
            <w:vAlign w:val="bottom"/>
            <w:hideMark/>
          </w:tcPr>
          <w:p w14:paraId="224C1DB5" w14:textId="77777777" w:rsidR="002B3F4D" w:rsidRPr="003E6586" w:rsidRDefault="002B3F4D" w:rsidP="002B36BE">
            <w:pPr>
              <w:widowControl/>
              <w:autoSpaceDE/>
              <w:autoSpaceDN/>
              <w:rPr>
                <w:rFonts w:eastAsia="Times New Roman"/>
                <w:color w:val="000000"/>
                <w:sz w:val="20"/>
                <w:szCs w:val="20"/>
                <w:lang w:bidi="ar-SA"/>
              </w:rPr>
            </w:pPr>
            <w:r w:rsidRPr="002B3F4D">
              <w:rPr>
                <w:rFonts w:eastAsia="Times New Roman"/>
                <w:color w:val="000000"/>
                <w:sz w:val="20"/>
                <w:szCs w:val="20"/>
                <w:lang w:bidi="ar-SA"/>
              </w:rPr>
              <w:t>Titanium</w:t>
            </w:r>
          </w:p>
        </w:tc>
        <w:tc>
          <w:tcPr>
            <w:tcW w:w="8220" w:type="dxa"/>
            <w:tcBorders>
              <w:top w:val="nil"/>
              <w:left w:val="nil"/>
              <w:bottom w:val="nil"/>
              <w:right w:val="nil"/>
            </w:tcBorders>
          </w:tcPr>
          <w:p w14:paraId="5D1C6C6A" w14:textId="77777777" w:rsidR="002B3F4D" w:rsidRPr="003E6586" w:rsidRDefault="002B3F4D" w:rsidP="002B36BE">
            <w:pPr>
              <w:widowControl/>
              <w:autoSpaceDE/>
              <w:autoSpaceDN/>
              <w:rPr>
                <w:rFonts w:ascii="Calibri" w:eastAsia="Times New Roman" w:hAnsi="Calibri" w:cs="Times New Roman"/>
                <w:color w:val="000000"/>
                <w:lang w:bidi="ar-SA"/>
              </w:rPr>
            </w:pPr>
          </w:p>
        </w:tc>
      </w:tr>
      <w:tr w:rsidR="002B3F4D" w:rsidRPr="003E6586" w14:paraId="522D0F91" w14:textId="77777777" w:rsidTr="00DB6824">
        <w:trPr>
          <w:trHeight w:val="288"/>
        </w:trPr>
        <w:tc>
          <w:tcPr>
            <w:tcW w:w="8220" w:type="dxa"/>
            <w:tcBorders>
              <w:top w:val="nil"/>
              <w:left w:val="nil"/>
              <w:bottom w:val="nil"/>
              <w:right w:val="nil"/>
            </w:tcBorders>
            <w:shd w:val="clear" w:color="auto" w:fill="auto"/>
            <w:noWrap/>
            <w:vAlign w:val="bottom"/>
            <w:hideMark/>
          </w:tcPr>
          <w:p w14:paraId="639EDE94" w14:textId="77777777" w:rsidR="002B3F4D" w:rsidRPr="003E6586" w:rsidRDefault="002B3F4D" w:rsidP="002B36BE">
            <w:pPr>
              <w:widowControl/>
              <w:autoSpaceDE/>
              <w:autoSpaceDN/>
              <w:rPr>
                <w:rFonts w:eastAsia="Times New Roman"/>
                <w:color w:val="000000"/>
                <w:sz w:val="20"/>
                <w:szCs w:val="20"/>
                <w:lang w:bidi="ar-SA"/>
              </w:rPr>
            </w:pPr>
            <w:r w:rsidRPr="003E6586">
              <w:rPr>
                <w:rFonts w:eastAsia="Times New Roman"/>
                <w:color w:val="000000"/>
                <w:sz w:val="20"/>
                <w:szCs w:val="20"/>
                <w:lang w:bidi="ar-SA"/>
              </w:rPr>
              <w:t>TiO2 Black</w:t>
            </w:r>
          </w:p>
        </w:tc>
        <w:tc>
          <w:tcPr>
            <w:tcW w:w="8220" w:type="dxa"/>
            <w:tcBorders>
              <w:top w:val="nil"/>
              <w:left w:val="nil"/>
              <w:bottom w:val="nil"/>
              <w:right w:val="nil"/>
            </w:tcBorders>
          </w:tcPr>
          <w:p w14:paraId="60CDCC8C" w14:textId="77777777" w:rsidR="002B3F4D" w:rsidRPr="003E6586" w:rsidRDefault="002B3F4D" w:rsidP="002B36BE">
            <w:pPr>
              <w:widowControl/>
              <w:autoSpaceDE/>
              <w:autoSpaceDN/>
              <w:rPr>
                <w:rFonts w:ascii="Calibri" w:eastAsia="Times New Roman" w:hAnsi="Calibri" w:cs="Times New Roman"/>
                <w:color w:val="000000"/>
                <w:lang w:bidi="ar-SA"/>
              </w:rPr>
            </w:pPr>
          </w:p>
        </w:tc>
      </w:tr>
      <w:tr w:rsidR="002B3F4D" w:rsidRPr="003E6586" w14:paraId="2373DAA3" w14:textId="77777777" w:rsidTr="00DB6824">
        <w:trPr>
          <w:trHeight w:val="288"/>
        </w:trPr>
        <w:tc>
          <w:tcPr>
            <w:tcW w:w="8220" w:type="dxa"/>
            <w:tcBorders>
              <w:top w:val="nil"/>
              <w:left w:val="nil"/>
              <w:bottom w:val="nil"/>
              <w:right w:val="nil"/>
            </w:tcBorders>
            <w:shd w:val="clear" w:color="auto" w:fill="auto"/>
            <w:noWrap/>
            <w:vAlign w:val="bottom"/>
            <w:hideMark/>
          </w:tcPr>
          <w:p w14:paraId="25BB1F6B" w14:textId="77777777" w:rsidR="002B3F4D" w:rsidRPr="003E6586" w:rsidRDefault="002B3F4D" w:rsidP="002B36BE">
            <w:pPr>
              <w:widowControl/>
              <w:autoSpaceDE/>
              <w:autoSpaceDN/>
              <w:rPr>
                <w:rFonts w:eastAsia="Times New Roman"/>
                <w:color w:val="000000"/>
                <w:sz w:val="20"/>
                <w:szCs w:val="20"/>
                <w:lang w:bidi="ar-SA"/>
              </w:rPr>
            </w:pPr>
            <w:r w:rsidRPr="002B3F4D">
              <w:rPr>
                <w:rFonts w:eastAsia="Times New Roman"/>
                <w:color w:val="000000"/>
                <w:sz w:val="20"/>
                <w:szCs w:val="20"/>
                <w:lang w:bidi="ar-SA"/>
              </w:rPr>
              <w:t>Ta2O5</w:t>
            </w:r>
          </w:p>
        </w:tc>
        <w:tc>
          <w:tcPr>
            <w:tcW w:w="8220" w:type="dxa"/>
            <w:tcBorders>
              <w:top w:val="nil"/>
              <w:left w:val="nil"/>
              <w:bottom w:val="nil"/>
              <w:right w:val="nil"/>
            </w:tcBorders>
          </w:tcPr>
          <w:p w14:paraId="16B11B5F" w14:textId="77777777" w:rsidR="002B3F4D" w:rsidRPr="003E6586" w:rsidRDefault="002B3F4D" w:rsidP="002B36BE">
            <w:pPr>
              <w:widowControl/>
              <w:autoSpaceDE/>
              <w:autoSpaceDN/>
              <w:rPr>
                <w:rFonts w:ascii="Calibri" w:eastAsia="Times New Roman" w:hAnsi="Calibri" w:cs="Times New Roman"/>
                <w:color w:val="000000"/>
                <w:lang w:bidi="ar-SA"/>
              </w:rPr>
            </w:pPr>
          </w:p>
        </w:tc>
      </w:tr>
      <w:tr w:rsidR="002B3F4D" w:rsidRPr="003E6586" w14:paraId="7C2C395C" w14:textId="77777777" w:rsidTr="00DB6824">
        <w:trPr>
          <w:trHeight w:val="288"/>
        </w:trPr>
        <w:tc>
          <w:tcPr>
            <w:tcW w:w="8220" w:type="dxa"/>
            <w:tcBorders>
              <w:top w:val="nil"/>
              <w:left w:val="nil"/>
              <w:bottom w:val="nil"/>
              <w:right w:val="nil"/>
            </w:tcBorders>
            <w:shd w:val="clear" w:color="auto" w:fill="auto"/>
            <w:noWrap/>
            <w:vAlign w:val="bottom"/>
          </w:tcPr>
          <w:p w14:paraId="2E9771DD" w14:textId="77777777" w:rsidR="002B3F4D" w:rsidRPr="002B3F4D" w:rsidRDefault="002B3F4D" w:rsidP="002B36BE">
            <w:pPr>
              <w:widowControl/>
              <w:autoSpaceDE/>
              <w:autoSpaceDN/>
              <w:rPr>
                <w:rFonts w:eastAsia="Times New Roman"/>
                <w:color w:val="000000"/>
                <w:sz w:val="20"/>
                <w:szCs w:val="20"/>
                <w:lang w:bidi="ar-SA"/>
              </w:rPr>
            </w:pPr>
            <w:r w:rsidRPr="002B3F4D">
              <w:rPr>
                <w:rFonts w:eastAsia="Times New Roman"/>
                <w:color w:val="000000"/>
                <w:sz w:val="20"/>
                <w:szCs w:val="20"/>
                <w:lang w:bidi="ar-SA"/>
              </w:rPr>
              <w:t>TiO2 White</w:t>
            </w:r>
          </w:p>
        </w:tc>
        <w:tc>
          <w:tcPr>
            <w:tcW w:w="8220" w:type="dxa"/>
            <w:tcBorders>
              <w:top w:val="nil"/>
              <w:left w:val="nil"/>
              <w:bottom w:val="nil"/>
              <w:right w:val="nil"/>
            </w:tcBorders>
          </w:tcPr>
          <w:p w14:paraId="02F7EC2D" w14:textId="77777777" w:rsidR="002B3F4D" w:rsidRPr="003E6586" w:rsidRDefault="002B3F4D" w:rsidP="002B36BE">
            <w:pPr>
              <w:widowControl/>
              <w:autoSpaceDE/>
              <w:autoSpaceDN/>
              <w:rPr>
                <w:rFonts w:ascii="Calibri" w:eastAsia="Times New Roman" w:hAnsi="Calibri" w:cs="Times New Roman"/>
                <w:color w:val="000000"/>
                <w:lang w:bidi="ar-SA"/>
              </w:rPr>
            </w:pPr>
          </w:p>
        </w:tc>
      </w:tr>
      <w:tr w:rsidR="002B3F4D" w:rsidRPr="003E6586" w14:paraId="6F1D901D" w14:textId="77777777" w:rsidTr="00DB6824">
        <w:trPr>
          <w:trHeight w:val="288"/>
        </w:trPr>
        <w:tc>
          <w:tcPr>
            <w:tcW w:w="8220" w:type="dxa"/>
            <w:tcBorders>
              <w:top w:val="nil"/>
              <w:left w:val="nil"/>
              <w:bottom w:val="nil"/>
              <w:right w:val="nil"/>
            </w:tcBorders>
            <w:shd w:val="clear" w:color="auto" w:fill="auto"/>
            <w:noWrap/>
            <w:vAlign w:val="bottom"/>
          </w:tcPr>
          <w:p w14:paraId="47A17569" w14:textId="77777777" w:rsidR="002B3F4D" w:rsidRPr="002B3F4D" w:rsidRDefault="002B3F4D" w:rsidP="002B36BE">
            <w:pPr>
              <w:widowControl/>
              <w:autoSpaceDE/>
              <w:autoSpaceDN/>
              <w:rPr>
                <w:rFonts w:eastAsia="Times New Roman"/>
                <w:color w:val="000000"/>
                <w:sz w:val="20"/>
                <w:szCs w:val="20"/>
                <w:lang w:bidi="ar-SA"/>
              </w:rPr>
            </w:pPr>
            <w:r w:rsidRPr="002B3F4D">
              <w:rPr>
                <w:rFonts w:eastAsia="Times New Roman"/>
                <w:color w:val="000000"/>
                <w:sz w:val="20"/>
                <w:szCs w:val="20"/>
                <w:lang w:bidi="ar-SA"/>
              </w:rPr>
              <w:t>MoO3</w:t>
            </w:r>
          </w:p>
        </w:tc>
        <w:tc>
          <w:tcPr>
            <w:tcW w:w="8220" w:type="dxa"/>
            <w:tcBorders>
              <w:top w:val="nil"/>
              <w:left w:val="nil"/>
              <w:bottom w:val="nil"/>
              <w:right w:val="nil"/>
            </w:tcBorders>
          </w:tcPr>
          <w:p w14:paraId="182218C9" w14:textId="77777777" w:rsidR="002B3F4D" w:rsidRPr="003E6586" w:rsidRDefault="002B3F4D" w:rsidP="002B36BE">
            <w:pPr>
              <w:widowControl/>
              <w:autoSpaceDE/>
              <w:autoSpaceDN/>
              <w:rPr>
                <w:rFonts w:ascii="Calibri" w:eastAsia="Times New Roman" w:hAnsi="Calibri" w:cs="Times New Roman"/>
                <w:color w:val="000000"/>
                <w:lang w:bidi="ar-SA"/>
              </w:rPr>
            </w:pPr>
          </w:p>
        </w:tc>
      </w:tr>
      <w:tr w:rsidR="002B3F4D" w:rsidRPr="003E6586" w14:paraId="27FF8729" w14:textId="77777777" w:rsidTr="00DB6824">
        <w:trPr>
          <w:trHeight w:val="288"/>
        </w:trPr>
        <w:tc>
          <w:tcPr>
            <w:tcW w:w="8220" w:type="dxa"/>
            <w:tcBorders>
              <w:top w:val="nil"/>
              <w:left w:val="nil"/>
              <w:bottom w:val="nil"/>
              <w:right w:val="nil"/>
            </w:tcBorders>
            <w:shd w:val="clear" w:color="auto" w:fill="auto"/>
            <w:noWrap/>
            <w:vAlign w:val="bottom"/>
          </w:tcPr>
          <w:p w14:paraId="5C2E921C" w14:textId="77777777" w:rsidR="002B3F4D" w:rsidRPr="002B3F4D" w:rsidRDefault="002B3F4D" w:rsidP="002B36BE">
            <w:pPr>
              <w:widowControl/>
              <w:autoSpaceDE/>
              <w:autoSpaceDN/>
              <w:rPr>
                <w:rFonts w:eastAsia="Times New Roman"/>
                <w:color w:val="000000"/>
                <w:sz w:val="20"/>
                <w:szCs w:val="20"/>
                <w:lang w:bidi="ar-SA"/>
              </w:rPr>
            </w:pPr>
            <w:r w:rsidRPr="002B3F4D">
              <w:rPr>
                <w:rFonts w:eastAsia="Times New Roman"/>
                <w:color w:val="000000"/>
                <w:sz w:val="20"/>
                <w:szCs w:val="20"/>
                <w:lang w:bidi="ar-SA"/>
              </w:rPr>
              <w:t>Aluminum</w:t>
            </w:r>
          </w:p>
        </w:tc>
        <w:tc>
          <w:tcPr>
            <w:tcW w:w="8220" w:type="dxa"/>
            <w:tcBorders>
              <w:top w:val="nil"/>
              <w:left w:val="nil"/>
              <w:bottom w:val="nil"/>
              <w:right w:val="nil"/>
            </w:tcBorders>
          </w:tcPr>
          <w:p w14:paraId="01A81378" w14:textId="77777777" w:rsidR="002B3F4D" w:rsidRPr="003E6586" w:rsidRDefault="002B3F4D" w:rsidP="002B36BE">
            <w:pPr>
              <w:widowControl/>
              <w:autoSpaceDE/>
              <w:autoSpaceDN/>
              <w:rPr>
                <w:rFonts w:ascii="Calibri" w:eastAsia="Times New Roman" w:hAnsi="Calibri" w:cs="Times New Roman"/>
                <w:color w:val="000000"/>
                <w:lang w:bidi="ar-SA"/>
              </w:rPr>
            </w:pPr>
          </w:p>
        </w:tc>
      </w:tr>
      <w:tr w:rsidR="002B3F4D" w:rsidRPr="003E6586" w14:paraId="45A61DC0" w14:textId="77777777" w:rsidTr="00DB6824">
        <w:trPr>
          <w:trHeight w:val="288"/>
        </w:trPr>
        <w:tc>
          <w:tcPr>
            <w:tcW w:w="8220" w:type="dxa"/>
            <w:tcBorders>
              <w:top w:val="nil"/>
              <w:left w:val="nil"/>
              <w:bottom w:val="nil"/>
              <w:right w:val="nil"/>
            </w:tcBorders>
            <w:shd w:val="clear" w:color="auto" w:fill="auto"/>
            <w:noWrap/>
            <w:vAlign w:val="bottom"/>
          </w:tcPr>
          <w:p w14:paraId="10F0FBF3" w14:textId="77777777" w:rsidR="002B3F4D" w:rsidRPr="002B3F4D" w:rsidRDefault="002B3F4D" w:rsidP="002B36BE">
            <w:pPr>
              <w:widowControl/>
              <w:autoSpaceDE/>
              <w:autoSpaceDN/>
              <w:rPr>
                <w:rFonts w:eastAsia="Times New Roman"/>
                <w:color w:val="000000"/>
                <w:sz w:val="20"/>
                <w:szCs w:val="20"/>
                <w:lang w:bidi="ar-SA"/>
              </w:rPr>
            </w:pPr>
            <w:r w:rsidRPr="002B3F4D">
              <w:rPr>
                <w:rFonts w:eastAsia="Times New Roman"/>
                <w:color w:val="000000"/>
                <w:sz w:val="20"/>
                <w:szCs w:val="20"/>
                <w:lang w:bidi="ar-SA"/>
              </w:rPr>
              <w:t>Molybdenum</w:t>
            </w:r>
          </w:p>
        </w:tc>
        <w:tc>
          <w:tcPr>
            <w:tcW w:w="8220" w:type="dxa"/>
            <w:tcBorders>
              <w:top w:val="nil"/>
              <w:left w:val="nil"/>
              <w:bottom w:val="nil"/>
              <w:right w:val="nil"/>
            </w:tcBorders>
          </w:tcPr>
          <w:p w14:paraId="07FE6645" w14:textId="77777777" w:rsidR="002B3F4D" w:rsidRPr="003E6586" w:rsidRDefault="002B3F4D" w:rsidP="002B36BE">
            <w:pPr>
              <w:widowControl/>
              <w:autoSpaceDE/>
              <w:autoSpaceDN/>
              <w:rPr>
                <w:rFonts w:ascii="Calibri" w:eastAsia="Times New Roman" w:hAnsi="Calibri" w:cs="Times New Roman"/>
                <w:color w:val="000000"/>
                <w:lang w:bidi="ar-SA"/>
              </w:rPr>
            </w:pPr>
          </w:p>
        </w:tc>
      </w:tr>
      <w:tr w:rsidR="002B3F4D" w:rsidRPr="003E6586" w14:paraId="595FA478" w14:textId="77777777" w:rsidTr="00DB6824">
        <w:trPr>
          <w:trHeight w:val="288"/>
        </w:trPr>
        <w:tc>
          <w:tcPr>
            <w:tcW w:w="8220" w:type="dxa"/>
            <w:tcBorders>
              <w:top w:val="nil"/>
              <w:left w:val="nil"/>
              <w:bottom w:val="nil"/>
              <w:right w:val="nil"/>
            </w:tcBorders>
            <w:shd w:val="clear" w:color="auto" w:fill="auto"/>
            <w:noWrap/>
            <w:vAlign w:val="bottom"/>
          </w:tcPr>
          <w:p w14:paraId="13A5E696" w14:textId="77777777" w:rsidR="002B3F4D" w:rsidRDefault="002B3F4D" w:rsidP="002B36BE">
            <w:pPr>
              <w:widowControl/>
              <w:autoSpaceDE/>
              <w:autoSpaceDN/>
              <w:rPr>
                <w:rFonts w:eastAsia="Times New Roman"/>
                <w:color w:val="000000"/>
                <w:sz w:val="20"/>
                <w:szCs w:val="20"/>
                <w:lang w:bidi="ar-SA"/>
              </w:rPr>
            </w:pPr>
            <w:r w:rsidRPr="002B3F4D">
              <w:rPr>
                <w:rFonts w:eastAsia="Times New Roman"/>
                <w:color w:val="000000"/>
                <w:sz w:val="20"/>
                <w:szCs w:val="20"/>
                <w:lang w:bidi="ar-SA"/>
              </w:rPr>
              <w:t>Zinc</w:t>
            </w:r>
          </w:p>
          <w:p w14:paraId="10D0252F" w14:textId="02DA817A" w:rsidR="002B3F4D" w:rsidRPr="002B3F4D" w:rsidRDefault="002B3F4D" w:rsidP="002B36BE">
            <w:pPr>
              <w:widowControl/>
              <w:autoSpaceDE/>
              <w:autoSpaceDN/>
              <w:rPr>
                <w:rFonts w:eastAsia="Times New Roman"/>
                <w:color w:val="000000"/>
                <w:sz w:val="20"/>
                <w:szCs w:val="20"/>
                <w:lang w:bidi="ar-SA"/>
              </w:rPr>
            </w:pPr>
          </w:p>
        </w:tc>
        <w:tc>
          <w:tcPr>
            <w:tcW w:w="8220" w:type="dxa"/>
            <w:tcBorders>
              <w:top w:val="nil"/>
              <w:left w:val="nil"/>
              <w:bottom w:val="nil"/>
              <w:right w:val="nil"/>
            </w:tcBorders>
          </w:tcPr>
          <w:p w14:paraId="1C2F3060" w14:textId="77777777" w:rsidR="002B3F4D" w:rsidRPr="003E6586" w:rsidRDefault="002B3F4D" w:rsidP="002B36BE">
            <w:pPr>
              <w:widowControl/>
              <w:autoSpaceDE/>
              <w:autoSpaceDN/>
              <w:rPr>
                <w:rFonts w:ascii="Calibri" w:eastAsia="Times New Roman" w:hAnsi="Calibri" w:cs="Times New Roman"/>
                <w:color w:val="000000"/>
                <w:lang w:bidi="ar-SA"/>
              </w:rPr>
            </w:pPr>
          </w:p>
        </w:tc>
      </w:tr>
    </w:tbl>
    <w:p w14:paraId="1FE4B16A" w14:textId="08841BDC" w:rsidR="004E7B5B" w:rsidRDefault="00DA3434" w:rsidP="00070FFC">
      <w:pPr>
        <w:pStyle w:val="ListParagraph"/>
        <w:numPr>
          <w:ilvl w:val="0"/>
          <w:numId w:val="56"/>
        </w:numPr>
        <w:tabs>
          <w:tab w:val="left" w:pos="1568"/>
        </w:tabs>
        <w:ind w:right="1194"/>
        <w:rPr>
          <w:b/>
          <w:sz w:val="20"/>
        </w:rPr>
      </w:pPr>
      <w:r>
        <w:rPr>
          <w:b/>
          <w:sz w:val="20"/>
          <w:u w:val="thick"/>
        </w:rPr>
        <w:t>Absolutely</w:t>
      </w:r>
      <w:r>
        <w:rPr>
          <w:b/>
          <w:spacing w:val="-4"/>
          <w:sz w:val="20"/>
          <w:u w:val="thick"/>
        </w:rPr>
        <w:t xml:space="preserve"> </w:t>
      </w:r>
      <w:r>
        <w:rPr>
          <w:b/>
          <w:sz w:val="20"/>
          <w:u w:val="thick"/>
        </w:rPr>
        <w:t>NO</w:t>
      </w:r>
      <w:r>
        <w:rPr>
          <w:b/>
          <w:spacing w:val="-1"/>
          <w:sz w:val="20"/>
          <w:u w:val="thick"/>
        </w:rPr>
        <w:t xml:space="preserve"> </w:t>
      </w:r>
      <w:r>
        <w:rPr>
          <w:b/>
          <w:sz w:val="20"/>
          <w:u w:val="thick"/>
        </w:rPr>
        <w:t>chemicals</w:t>
      </w:r>
      <w:r>
        <w:rPr>
          <w:b/>
          <w:spacing w:val="-2"/>
          <w:sz w:val="20"/>
          <w:u w:val="thick"/>
        </w:rPr>
        <w:t xml:space="preserve"> </w:t>
      </w:r>
      <w:r>
        <w:rPr>
          <w:b/>
          <w:sz w:val="20"/>
          <w:u w:val="thick"/>
        </w:rPr>
        <w:t>are</w:t>
      </w:r>
      <w:r>
        <w:rPr>
          <w:b/>
          <w:spacing w:val="-4"/>
          <w:sz w:val="20"/>
          <w:u w:val="thick"/>
        </w:rPr>
        <w:t xml:space="preserve"> </w:t>
      </w:r>
      <w:r>
        <w:rPr>
          <w:b/>
          <w:sz w:val="20"/>
          <w:u w:val="thick"/>
        </w:rPr>
        <w:t>to</w:t>
      </w:r>
      <w:r>
        <w:rPr>
          <w:b/>
          <w:spacing w:val="-3"/>
          <w:sz w:val="20"/>
          <w:u w:val="thick"/>
        </w:rPr>
        <w:t xml:space="preserve"> </w:t>
      </w:r>
      <w:r>
        <w:rPr>
          <w:b/>
          <w:sz w:val="20"/>
          <w:u w:val="thick"/>
        </w:rPr>
        <w:t>be</w:t>
      </w:r>
      <w:r>
        <w:rPr>
          <w:b/>
          <w:spacing w:val="-4"/>
          <w:sz w:val="20"/>
          <w:u w:val="thick"/>
        </w:rPr>
        <w:t xml:space="preserve"> </w:t>
      </w:r>
      <w:r>
        <w:rPr>
          <w:b/>
          <w:sz w:val="20"/>
          <w:u w:val="thick"/>
        </w:rPr>
        <w:t>taken</w:t>
      </w:r>
      <w:r>
        <w:rPr>
          <w:b/>
          <w:spacing w:val="-1"/>
          <w:sz w:val="20"/>
          <w:u w:val="thick"/>
        </w:rPr>
        <w:t xml:space="preserve"> </w:t>
      </w:r>
      <w:r>
        <w:rPr>
          <w:b/>
          <w:sz w:val="20"/>
          <w:u w:val="thick"/>
        </w:rPr>
        <w:t>into</w:t>
      </w:r>
      <w:r>
        <w:rPr>
          <w:b/>
          <w:spacing w:val="-3"/>
          <w:sz w:val="20"/>
          <w:u w:val="thick"/>
        </w:rPr>
        <w:t xml:space="preserve"> </w:t>
      </w:r>
      <w:r>
        <w:rPr>
          <w:b/>
          <w:sz w:val="20"/>
          <w:u w:val="thick"/>
        </w:rPr>
        <w:t>or</w:t>
      </w:r>
      <w:r>
        <w:rPr>
          <w:b/>
          <w:spacing w:val="-5"/>
          <w:sz w:val="20"/>
          <w:u w:val="thick"/>
        </w:rPr>
        <w:t xml:space="preserve"> </w:t>
      </w:r>
      <w:r>
        <w:rPr>
          <w:b/>
          <w:sz w:val="20"/>
          <w:u w:val="thick"/>
        </w:rPr>
        <w:t>transported</w:t>
      </w:r>
      <w:r>
        <w:rPr>
          <w:b/>
          <w:spacing w:val="-3"/>
          <w:sz w:val="20"/>
          <w:u w:val="thick"/>
        </w:rPr>
        <w:t xml:space="preserve"> </w:t>
      </w:r>
      <w:r>
        <w:rPr>
          <w:b/>
          <w:sz w:val="20"/>
          <w:u w:val="thick"/>
        </w:rPr>
        <w:t>out</w:t>
      </w:r>
      <w:r>
        <w:rPr>
          <w:b/>
          <w:spacing w:val="-3"/>
          <w:sz w:val="20"/>
          <w:u w:val="thick"/>
        </w:rPr>
        <w:t xml:space="preserve"> </w:t>
      </w:r>
      <w:r>
        <w:rPr>
          <w:b/>
          <w:sz w:val="20"/>
          <w:u w:val="thick"/>
        </w:rPr>
        <w:t>of</w:t>
      </w:r>
      <w:r>
        <w:rPr>
          <w:b/>
          <w:spacing w:val="-3"/>
          <w:sz w:val="20"/>
          <w:u w:val="thick"/>
        </w:rPr>
        <w:t xml:space="preserve"> </w:t>
      </w:r>
      <w:r>
        <w:rPr>
          <w:b/>
          <w:sz w:val="20"/>
          <w:u w:val="thick"/>
        </w:rPr>
        <w:t>the</w:t>
      </w:r>
      <w:r>
        <w:rPr>
          <w:b/>
          <w:spacing w:val="-4"/>
          <w:sz w:val="20"/>
          <w:u w:val="thick"/>
        </w:rPr>
        <w:t xml:space="preserve"> </w:t>
      </w:r>
      <w:r w:rsidR="008836AB">
        <w:rPr>
          <w:b/>
          <w:sz w:val="20"/>
          <w:u w:val="thick"/>
        </w:rPr>
        <w:t>MTW</w:t>
      </w:r>
      <w:r>
        <w:rPr>
          <w:b/>
          <w:spacing w:val="-3"/>
          <w:sz w:val="20"/>
          <w:u w:val="thick"/>
        </w:rPr>
        <w:t xml:space="preserve"> </w:t>
      </w:r>
      <w:r>
        <w:rPr>
          <w:b/>
          <w:sz w:val="20"/>
          <w:u w:val="thick"/>
        </w:rPr>
        <w:t xml:space="preserve">facility (cleanroom, ancillary labs, or chemical storage/waste rooms) without prior and written approval of </w:t>
      </w:r>
      <w:r w:rsidR="008836AB">
        <w:rPr>
          <w:b/>
          <w:sz w:val="20"/>
          <w:u w:val="thick"/>
        </w:rPr>
        <w:t>AEP Core</w:t>
      </w:r>
      <w:r>
        <w:rPr>
          <w:b/>
          <w:sz w:val="20"/>
          <w:u w:val="thick"/>
        </w:rPr>
        <w:t xml:space="preserve"> staff. Please consult a </w:t>
      </w:r>
      <w:r w:rsidR="008836AB">
        <w:rPr>
          <w:b/>
          <w:sz w:val="20"/>
          <w:u w:val="thick"/>
        </w:rPr>
        <w:t>AEP Core</w:t>
      </w:r>
      <w:r>
        <w:rPr>
          <w:b/>
          <w:sz w:val="20"/>
          <w:u w:val="thick"/>
        </w:rPr>
        <w:t xml:space="preserve"> staff member if you have any questions.</w:t>
      </w:r>
    </w:p>
    <w:p w14:paraId="2376FC63" w14:textId="77777777" w:rsidR="004E7B5B" w:rsidRDefault="004E7B5B">
      <w:pPr>
        <w:pStyle w:val="BodyText"/>
        <w:spacing w:before="10"/>
        <w:rPr>
          <w:b/>
          <w:sz w:val="11"/>
        </w:rPr>
      </w:pPr>
    </w:p>
    <w:p w14:paraId="26BD2361" w14:textId="77777777" w:rsidR="004E7B5B" w:rsidRDefault="00DA3434" w:rsidP="00070FFC">
      <w:pPr>
        <w:pStyle w:val="ListParagraph"/>
        <w:numPr>
          <w:ilvl w:val="0"/>
          <w:numId w:val="56"/>
        </w:numPr>
        <w:tabs>
          <w:tab w:val="left" w:pos="1568"/>
        </w:tabs>
        <w:spacing w:before="93"/>
        <w:rPr>
          <w:b/>
          <w:sz w:val="20"/>
        </w:rPr>
      </w:pPr>
      <w:r>
        <w:rPr>
          <w:b/>
          <w:sz w:val="20"/>
          <w:u w:val="thick"/>
        </w:rPr>
        <w:t>Gases</w:t>
      </w:r>
    </w:p>
    <w:p w14:paraId="410309AB" w14:textId="77777777" w:rsidR="004E7B5B" w:rsidRDefault="004E7B5B">
      <w:pPr>
        <w:pStyle w:val="BodyText"/>
        <w:spacing w:before="9"/>
        <w:rPr>
          <w:b/>
          <w:sz w:val="11"/>
        </w:rPr>
      </w:pPr>
    </w:p>
    <w:p w14:paraId="6F9E533E" w14:textId="06BA9BE2" w:rsidR="00DB6824" w:rsidRDefault="00DB6824" w:rsidP="00DB5CCC">
      <w:pPr>
        <w:pStyle w:val="ListParagraph"/>
        <w:numPr>
          <w:ilvl w:val="2"/>
          <w:numId w:val="46"/>
        </w:numPr>
        <w:tabs>
          <w:tab w:val="left" w:pos="2289"/>
        </w:tabs>
        <w:spacing w:before="1"/>
        <w:ind w:right="1683"/>
        <w:jc w:val="both"/>
        <w:rPr>
          <w:b/>
          <w:sz w:val="20"/>
        </w:rPr>
      </w:pPr>
      <w:r>
        <w:rPr>
          <w:b/>
          <w:sz w:val="20"/>
        </w:rPr>
        <w:t>The following gases are currently installed in Room 1514 for use:</w:t>
      </w:r>
    </w:p>
    <w:p w14:paraId="3FFAD437" w14:textId="5F68A997" w:rsidR="00DB6824" w:rsidRDefault="00DB6824" w:rsidP="00070FFC">
      <w:pPr>
        <w:pStyle w:val="ListParagraph"/>
        <w:numPr>
          <w:ilvl w:val="0"/>
          <w:numId w:val="57"/>
        </w:numPr>
        <w:tabs>
          <w:tab w:val="left" w:pos="2880"/>
        </w:tabs>
        <w:spacing w:before="1"/>
        <w:ind w:right="1683"/>
        <w:rPr>
          <w:b/>
          <w:sz w:val="20"/>
        </w:rPr>
      </w:pPr>
      <w:r>
        <w:rPr>
          <w:b/>
          <w:sz w:val="20"/>
        </w:rPr>
        <w:t>Oxygen</w:t>
      </w:r>
    </w:p>
    <w:p w14:paraId="3342990D" w14:textId="6C2AADD9" w:rsidR="00DB6824" w:rsidRDefault="00DB6824" w:rsidP="00070FFC">
      <w:pPr>
        <w:pStyle w:val="ListParagraph"/>
        <w:numPr>
          <w:ilvl w:val="0"/>
          <w:numId w:val="57"/>
        </w:numPr>
        <w:tabs>
          <w:tab w:val="left" w:pos="2880"/>
        </w:tabs>
        <w:spacing w:before="1"/>
        <w:ind w:right="1683"/>
        <w:rPr>
          <w:b/>
          <w:sz w:val="20"/>
        </w:rPr>
      </w:pPr>
      <w:r>
        <w:rPr>
          <w:b/>
          <w:sz w:val="20"/>
        </w:rPr>
        <w:lastRenderedPageBreak/>
        <w:t>Nitrogen</w:t>
      </w:r>
    </w:p>
    <w:p w14:paraId="3C5C3CB1" w14:textId="77777777" w:rsidR="00DB6824" w:rsidRPr="00DB6824" w:rsidRDefault="00DB6824" w:rsidP="00DB6824">
      <w:pPr>
        <w:tabs>
          <w:tab w:val="left" w:pos="2289"/>
        </w:tabs>
        <w:spacing w:before="1"/>
        <w:ind w:right="1683"/>
        <w:rPr>
          <w:b/>
          <w:sz w:val="20"/>
        </w:rPr>
      </w:pPr>
    </w:p>
    <w:p w14:paraId="0FBC20DF" w14:textId="41A70834" w:rsidR="00DB6824" w:rsidRDefault="00DB6824" w:rsidP="00DB5CCC">
      <w:pPr>
        <w:pStyle w:val="ListParagraph"/>
        <w:numPr>
          <w:ilvl w:val="2"/>
          <w:numId w:val="46"/>
        </w:numPr>
        <w:tabs>
          <w:tab w:val="left" w:pos="2289"/>
        </w:tabs>
        <w:spacing w:before="1"/>
        <w:ind w:right="1683"/>
        <w:jc w:val="both"/>
        <w:rPr>
          <w:b/>
          <w:sz w:val="20"/>
        </w:rPr>
      </w:pPr>
      <w:r>
        <w:rPr>
          <w:b/>
          <w:sz w:val="20"/>
        </w:rPr>
        <w:t>The following gases are currently installed and plumbed to the second floor cleanroom:</w:t>
      </w:r>
    </w:p>
    <w:p w14:paraId="3FF294D2" w14:textId="068969F1" w:rsidR="00DB6824" w:rsidRDefault="00DB6824" w:rsidP="00070FFC">
      <w:pPr>
        <w:pStyle w:val="ListParagraph"/>
        <w:numPr>
          <w:ilvl w:val="0"/>
          <w:numId w:val="58"/>
        </w:numPr>
        <w:tabs>
          <w:tab w:val="left" w:pos="2700"/>
        </w:tabs>
        <w:spacing w:before="1"/>
        <w:ind w:right="1683" w:hanging="38"/>
        <w:jc w:val="both"/>
        <w:rPr>
          <w:b/>
          <w:sz w:val="20"/>
        </w:rPr>
      </w:pPr>
      <w:r>
        <w:rPr>
          <w:b/>
          <w:sz w:val="20"/>
        </w:rPr>
        <w:t xml:space="preserve">Oxygen </w:t>
      </w:r>
    </w:p>
    <w:p w14:paraId="60B1E817" w14:textId="2A0D211A" w:rsidR="00DB6824" w:rsidRDefault="00DB6824" w:rsidP="00070FFC">
      <w:pPr>
        <w:pStyle w:val="ListParagraph"/>
        <w:numPr>
          <w:ilvl w:val="0"/>
          <w:numId w:val="58"/>
        </w:numPr>
        <w:tabs>
          <w:tab w:val="left" w:pos="2700"/>
        </w:tabs>
        <w:spacing w:before="1"/>
        <w:ind w:right="1683" w:hanging="38"/>
        <w:jc w:val="both"/>
        <w:rPr>
          <w:b/>
          <w:sz w:val="20"/>
        </w:rPr>
      </w:pPr>
      <w:r>
        <w:rPr>
          <w:b/>
          <w:sz w:val="20"/>
        </w:rPr>
        <w:t>Nitrogen</w:t>
      </w:r>
    </w:p>
    <w:p w14:paraId="54BBA62E" w14:textId="38A23771" w:rsidR="00DB6824" w:rsidRDefault="00DB6824" w:rsidP="00070FFC">
      <w:pPr>
        <w:pStyle w:val="ListParagraph"/>
        <w:numPr>
          <w:ilvl w:val="0"/>
          <w:numId w:val="58"/>
        </w:numPr>
        <w:tabs>
          <w:tab w:val="left" w:pos="2700"/>
        </w:tabs>
        <w:spacing w:before="1"/>
        <w:ind w:right="1683" w:hanging="38"/>
        <w:jc w:val="both"/>
        <w:rPr>
          <w:b/>
          <w:sz w:val="20"/>
        </w:rPr>
      </w:pPr>
      <w:r>
        <w:rPr>
          <w:b/>
          <w:sz w:val="20"/>
        </w:rPr>
        <w:t>CF</w:t>
      </w:r>
      <w:r>
        <w:rPr>
          <w:b/>
          <w:sz w:val="20"/>
          <w:vertAlign w:val="subscript"/>
        </w:rPr>
        <w:t>4</w:t>
      </w:r>
    </w:p>
    <w:p w14:paraId="4235C730" w14:textId="422EFC13" w:rsidR="00DB6824" w:rsidRDefault="00DB6824" w:rsidP="00070FFC">
      <w:pPr>
        <w:pStyle w:val="ListParagraph"/>
        <w:numPr>
          <w:ilvl w:val="0"/>
          <w:numId w:val="58"/>
        </w:numPr>
        <w:tabs>
          <w:tab w:val="left" w:pos="2700"/>
        </w:tabs>
        <w:spacing w:before="1"/>
        <w:ind w:right="1683" w:hanging="38"/>
        <w:jc w:val="both"/>
        <w:rPr>
          <w:b/>
          <w:sz w:val="20"/>
        </w:rPr>
      </w:pPr>
      <w:r>
        <w:rPr>
          <w:b/>
          <w:sz w:val="20"/>
        </w:rPr>
        <w:t>SF</w:t>
      </w:r>
      <w:r>
        <w:rPr>
          <w:b/>
          <w:sz w:val="20"/>
          <w:vertAlign w:val="subscript"/>
        </w:rPr>
        <w:t>6</w:t>
      </w:r>
    </w:p>
    <w:p w14:paraId="1F893EF8" w14:textId="78BDFBC2" w:rsidR="00DB6824" w:rsidRDefault="00DB6824" w:rsidP="00070FFC">
      <w:pPr>
        <w:pStyle w:val="ListParagraph"/>
        <w:numPr>
          <w:ilvl w:val="0"/>
          <w:numId w:val="58"/>
        </w:numPr>
        <w:tabs>
          <w:tab w:val="left" w:pos="2700"/>
        </w:tabs>
        <w:spacing w:before="1"/>
        <w:ind w:right="1683" w:hanging="38"/>
        <w:jc w:val="both"/>
        <w:rPr>
          <w:b/>
          <w:sz w:val="20"/>
        </w:rPr>
      </w:pPr>
      <w:r>
        <w:rPr>
          <w:b/>
          <w:sz w:val="20"/>
        </w:rPr>
        <w:t>Helium</w:t>
      </w:r>
    </w:p>
    <w:p w14:paraId="2B703B50" w14:textId="4D623865" w:rsidR="00DB6824" w:rsidRDefault="00DB6824" w:rsidP="00070FFC">
      <w:pPr>
        <w:pStyle w:val="ListParagraph"/>
        <w:numPr>
          <w:ilvl w:val="0"/>
          <w:numId w:val="58"/>
        </w:numPr>
        <w:tabs>
          <w:tab w:val="left" w:pos="2700"/>
        </w:tabs>
        <w:spacing w:before="1"/>
        <w:ind w:right="1683" w:hanging="38"/>
        <w:jc w:val="both"/>
        <w:rPr>
          <w:b/>
          <w:sz w:val="20"/>
        </w:rPr>
      </w:pPr>
      <w:r>
        <w:rPr>
          <w:b/>
          <w:sz w:val="20"/>
        </w:rPr>
        <w:t>CHF</w:t>
      </w:r>
      <w:r>
        <w:rPr>
          <w:b/>
          <w:sz w:val="20"/>
          <w:vertAlign w:val="subscript"/>
        </w:rPr>
        <w:t>3</w:t>
      </w:r>
    </w:p>
    <w:p w14:paraId="4C1A59C6" w14:textId="3ED0ED8F" w:rsidR="00DB6824" w:rsidRDefault="00DB6824" w:rsidP="00070FFC">
      <w:pPr>
        <w:pStyle w:val="ListParagraph"/>
        <w:numPr>
          <w:ilvl w:val="0"/>
          <w:numId w:val="58"/>
        </w:numPr>
        <w:tabs>
          <w:tab w:val="left" w:pos="2700"/>
        </w:tabs>
        <w:spacing w:before="1"/>
        <w:ind w:right="1683" w:hanging="38"/>
        <w:jc w:val="both"/>
        <w:rPr>
          <w:b/>
          <w:sz w:val="20"/>
        </w:rPr>
      </w:pPr>
      <w:r>
        <w:rPr>
          <w:b/>
          <w:sz w:val="20"/>
        </w:rPr>
        <w:t>Cl</w:t>
      </w:r>
      <w:r>
        <w:rPr>
          <w:b/>
          <w:sz w:val="20"/>
          <w:vertAlign w:val="subscript"/>
        </w:rPr>
        <w:t>2</w:t>
      </w:r>
    </w:p>
    <w:p w14:paraId="7036625C" w14:textId="240A1F25" w:rsidR="00DB6824" w:rsidRDefault="00DB6824" w:rsidP="00070FFC">
      <w:pPr>
        <w:pStyle w:val="ListParagraph"/>
        <w:numPr>
          <w:ilvl w:val="0"/>
          <w:numId w:val="58"/>
        </w:numPr>
        <w:tabs>
          <w:tab w:val="left" w:pos="2700"/>
        </w:tabs>
        <w:spacing w:before="1"/>
        <w:ind w:right="1683" w:hanging="38"/>
        <w:jc w:val="both"/>
        <w:rPr>
          <w:b/>
          <w:sz w:val="20"/>
        </w:rPr>
      </w:pPr>
      <w:r>
        <w:rPr>
          <w:b/>
          <w:sz w:val="20"/>
        </w:rPr>
        <w:t>BCl</w:t>
      </w:r>
      <w:r>
        <w:rPr>
          <w:b/>
          <w:sz w:val="20"/>
          <w:vertAlign w:val="subscript"/>
        </w:rPr>
        <w:t>3</w:t>
      </w:r>
    </w:p>
    <w:p w14:paraId="335986CA" w14:textId="79639B89" w:rsidR="00DB6824" w:rsidRDefault="00DB6824" w:rsidP="00070FFC">
      <w:pPr>
        <w:pStyle w:val="ListParagraph"/>
        <w:numPr>
          <w:ilvl w:val="0"/>
          <w:numId w:val="58"/>
        </w:numPr>
        <w:tabs>
          <w:tab w:val="left" w:pos="2700"/>
        </w:tabs>
        <w:spacing w:before="1"/>
        <w:ind w:right="1683" w:hanging="38"/>
        <w:jc w:val="both"/>
        <w:rPr>
          <w:b/>
          <w:sz w:val="20"/>
        </w:rPr>
      </w:pPr>
      <w:r>
        <w:rPr>
          <w:b/>
          <w:sz w:val="20"/>
        </w:rPr>
        <w:t>CH</w:t>
      </w:r>
      <w:r>
        <w:rPr>
          <w:b/>
          <w:sz w:val="20"/>
          <w:vertAlign w:val="subscript"/>
        </w:rPr>
        <w:t>4</w:t>
      </w:r>
    </w:p>
    <w:p w14:paraId="7D52CC7A" w14:textId="4AB3D14A" w:rsidR="00DB6824" w:rsidRDefault="00DB6824" w:rsidP="00070FFC">
      <w:pPr>
        <w:pStyle w:val="ListParagraph"/>
        <w:numPr>
          <w:ilvl w:val="0"/>
          <w:numId w:val="58"/>
        </w:numPr>
        <w:tabs>
          <w:tab w:val="left" w:pos="2700"/>
        </w:tabs>
        <w:spacing w:before="1"/>
        <w:ind w:right="1683" w:hanging="38"/>
        <w:jc w:val="both"/>
        <w:rPr>
          <w:b/>
          <w:sz w:val="20"/>
        </w:rPr>
      </w:pPr>
      <w:r>
        <w:rPr>
          <w:b/>
          <w:sz w:val="20"/>
        </w:rPr>
        <w:t>HCl</w:t>
      </w:r>
    </w:p>
    <w:p w14:paraId="6F70D03B" w14:textId="39DC0D35" w:rsidR="00DB6824" w:rsidRDefault="00DB6824" w:rsidP="00070FFC">
      <w:pPr>
        <w:pStyle w:val="ListParagraph"/>
        <w:numPr>
          <w:ilvl w:val="0"/>
          <w:numId w:val="58"/>
        </w:numPr>
        <w:tabs>
          <w:tab w:val="left" w:pos="2700"/>
        </w:tabs>
        <w:spacing w:before="1"/>
        <w:ind w:right="1683" w:hanging="38"/>
        <w:jc w:val="both"/>
        <w:rPr>
          <w:b/>
          <w:sz w:val="20"/>
        </w:rPr>
      </w:pPr>
      <w:r>
        <w:rPr>
          <w:b/>
          <w:sz w:val="20"/>
        </w:rPr>
        <w:t>Argon</w:t>
      </w:r>
    </w:p>
    <w:p w14:paraId="49F37602" w14:textId="5E05BCD0" w:rsidR="00DB6824" w:rsidRDefault="00DB6824" w:rsidP="00070FFC">
      <w:pPr>
        <w:pStyle w:val="ListParagraph"/>
        <w:numPr>
          <w:ilvl w:val="0"/>
          <w:numId w:val="58"/>
        </w:numPr>
        <w:tabs>
          <w:tab w:val="left" w:pos="2700"/>
        </w:tabs>
        <w:spacing w:before="1"/>
        <w:ind w:right="1683" w:hanging="38"/>
        <w:jc w:val="both"/>
        <w:rPr>
          <w:b/>
          <w:sz w:val="20"/>
        </w:rPr>
      </w:pPr>
      <w:r>
        <w:rPr>
          <w:b/>
          <w:sz w:val="20"/>
        </w:rPr>
        <w:t>SiH</w:t>
      </w:r>
      <w:r>
        <w:rPr>
          <w:b/>
          <w:sz w:val="20"/>
          <w:vertAlign w:val="subscript"/>
        </w:rPr>
        <w:t>4</w:t>
      </w:r>
    </w:p>
    <w:p w14:paraId="61D5ABEC" w14:textId="2093DFC0" w:rsidR="00DB6824" w:rsidRPr="00DB6824" w:rsidRDefault="00DB6824" w:rsidP="00070FFC">
      <w:pPr>
        <w:pStyle w:val="ListParagraph"/>
        <w:numPr>
          <w:ilvl w:val="0"/>
          <w:numId w:val="58"/>
        </w:numPr>
        <w:tabs>
          <w:tab w:val="left" w:pos="2700"/>
        </w:tabs>
        <w:spacing w:before="1"/>
        <w:ind w:right="1683" w:hanging="38"/>
        <w:jc w:val="both"/>
        <w:rPr>
          <w:b/>
          <w:sz w:val="20"/>
        </w:rPr>
      </w:pPr>
      <w:r>
        <w:rPr>
          <w:b/>
          <w:sz w:val="20"/>
        </w:rPr>
        <w:t>1% B</w:t>
      </w:r>
      <w:r>
        <w:rPr>
          <w:b/>
          <w:sz w:val="20"/>
          <w:vertAlign w:val="subscript"/>
        </w:rPr>
        <w:t>2</w:t>
      </w:r>
      <w:r>
        <w:rPr>
          <w:b/>
          <w:sz w:val="20"/>
        </w:rPr>
        <w:t>H</w:t>
      </w:r>
      <w:r>
        <w:rPr>
          <w:b/>
          <w:sz w:val="20"/>
          <w:vertAlign w:val="subscript"/>
        </w:rPr>
        <w:t>6</w:t>
      </w:r>
      <w:r>
        <w:rPr>
          <w:b/>
          <w:sz w:val="20"/>
        </w:rPr>
        <w:t>/99% H</w:t>
      </w:r>
      <w:r>
        <w:rPr>
          <w:b/>
          <w:sz w:val="20"/>
          <w:vertAlign w:val="subscript"/>
        </w:rPr>
        <w:t>2</w:t>
      </w:r>
    </w:p>
    <w:p w14:paraId="7CA006C4" w14:textId="46BED65B" w:rsidR="00DB6824" w:rsidRDefault="00DB6824" w:rsidP="00070FFC">
      <w:pPr>
        <w:pStyle w:val="ListParagraph"/>
        <w:numPr>
          <w:ilvl w:val="0"/>
          <w:numId w:val="58"/>
        </w:numPr>
        <w:tabs>
          <w:tab w:val="left" w:pos="2700"/>
        </w:tabs>
        <w:spacing w:before="1"/>
        <w:ind w:right="1683" w:hanging="38"/>
        <w:jc w:val="both"/>
        <w:rPr>
          <w:b/>
          <w:sz w:val="20"/>
        </w:rPr>
      </w:pPr>
      <w:r>
        <w:rPr>
          <w:b/>
          <w:sz w:val="20"/>
        </w:rPr>
        <w:t>1% PH</w:t>
      </w:r>
      <w:r>
        <w:rPr>
          <w:b/>
          <w:sz w:val="20"/>
          <w:vertAlign w:val="subscript"/>
        </w:rPr>
        <w:t>3</w:t>
      </w:r>
      <w:r>
        <w:rPr>
          <w:b/>
          <w:sz w:val="20"/>
        </w:rPr>
        <w:t>/99% H</w:t>
      </w:r>
      <w:r>
        <w:rPr>
          <w:b/>
          <w:sz w:val="20"/>
          <w:vertAlign w:val="subscript"/>
        </w:rPr>
        <w:t>2</w:t>
      </w:r>
    </w:p>
    <w:p w14:paraId="23933916" w14:textId="45EF1F2E" w:rsidR="00DB6824" w:rsidRDefault="00DB6824" w:rsidP="00070FFC">
      <w:pPr>
        <w:pStyle w:val="ListParagraph"/>
        <w:numPr>
          <w:ilvl w:val="0"/>
          <w:numId w:val="58"/>
        </w:numPr>
        <w:tabs>
          <w:tab w:val="left" w:pos="2700"/>
        </w:tabs>
        <w:spacing w:before="1"/>
        <w:ind w:right="1683" w:hanging="38"/>
        <w:jc w:val="both"/>
        <w:rPr>
          <w:b/>
          <w:sz w:val="20"/>
        </w:rPr>
      </w:pPr>
      <w:r>
        <w:rPr>
          <w:b/>
          <w:sz w:val="20"/>
        </w:rPr>
        <w:t>NF</w:t>
      </w:r>
      <w:r>
        <w:rPr>
          <w:b/>
          <w:sz w:val="20"/>
          <w:vertAlign w:val="subscript"/>
        </w:rPr>
        <w:t>3</w:t>
      </w:r>
    </w:p>
    <w:p w14:paraId="018C0560" w14:textId="34C5B09C" w:rsidR="00DB6824" w:rsidRDefault="00DB6824" w:rsidP="00070FFC">
      <w:pPr>
        <w:pStyle w:val="ListParagraph"/>
        <w:numPr>
          <w:ilvl w:val="0"/>
          <w:numId w:val="58"/>
        </w:numPr>
        <w:tabs>
          <w:tab w:val="left" w:pos="2700"/>
        </w:tabs>
        <w:spacing w:before="1"/>
        <w:ind w:right="1683" w:hanging="38"/>
        <w:jc w:val="both"/>
        <w:rPr>
          <w:b/>
          <w:sz w:val="20"/>
        </w:rPr>
      </w:pPr>
      <w:r>
        <w:rPr>
          <w:b/>
          <w:sz w:val="20"/>
        </w:rPr>
        <w:t>NH</w:t>
      </w:r>
      <w:r>
        <w:rPr>
          <w:b/>
          <w:sz w:val="20"/>
          <w:vertAlign w:val="subscript"/>
        </w:rPr>
        <w:t>3</w:t>
      </w:r>
    </w:p>
    <w:p w14:paraId="1F151948" w14:textId="6A1539C7" w:rsidR="00DB6824" w:rsidRDefault="00DB6824" w:rsidP="00070FFC">
      <w:pPr>
        <w:pStyle w:val="ListParagraph"/>
        <w:numPr>
          <w:ilvl w:val="0"/>
          <w:numId w:val="58"/>
        </w:numPr>
        <w:tabs>
          <w:tab w:val="left" w:pos="2700"/>
        </w:tabs>
        <w:spacing w:before="1"/>
        <w:ind w:right="1683" w:hanging="38"/>
        <w:jc w:val="both"/>
        <w:rPr>
          <w:b/>
          <w:sz w:val="20"/>
        </w:rPr>
      </w:pPr>
      <w:r>
        <w:rPr>
          <w:b/>
          <w:sz w:val="20"/>
        </w:rPr>
        <w:t>N</w:t>
      </w:r>
      <w:r>
        <w:rPr>
          <w:b/>
          <w:sz w:val="20"/>
          <w:vertAlign w:val="subscript"/>
        </w:rPr>
        <w:t>2</w:t>
      </w:r>
      <w:r>
        <w:rPr>
          <w:b/>
          <w:sz w:val="20"/>
        </w:rPr>
        <w:t>O</w:t>
      </w:r>
    </w:p>
    <w:p w14:paraId="4B5667CD" w14:textId="0C706ED1" w:rsidR="00DB6824" w:rsidRPr="00DB6824" w:rsidRDefault="00DB6824" w:rsidP="00070FFC">
      <w:pPr>
        <w:pStyle w:val="ListParagraph"/>
        <w:numPr>
          <w:ilvl w:val="0"/>
          <w:numId w:val="58"/>
        </w:numPr>
        <w:tabs>
          <w:tab w:val="left" w:pos="2700"/>
        </w:tabs>
        <w:spacing w:before="1"/>
        <w:ind w:right="1683" w:hanging="38"/>
        <w:jc w:val="both"/>
        <w:rPr>
          <w:b/>
          <w:sz w:val="20"/>
        </w:rPr>
      </w:pPr>
      <w:r>
        <w:rPr>
          <w:b/>
          <w:sz w:val="20"/>
        </w:rPr>
        <w:t>Hydrogen</w:t>
      </w:r>
    </w:p>
    <w:p w14:paraId="54651D5B" w14:textId="77777777" w:rsidR="004E7B5B" w:rsidRDefault="004E7B5B">
      <w:pPr>
        <w:jc w:val="both"/>
        <w:rPr>
          <w:sz w:val="20"/>
        </w:rPr>
      </w:pPr>
    </w:p>
    <w:p w14:paraId="5EFEDDAB" w14:textId="104A2BC3" w:rsidR="004E7B5B" w:rsidRDefault="00DA3434" w:rsidP="004938D3">
      <w:pPr>
        <w:pStyle w:val="Heading3"/>
        <w:numPr>
          <w:ilvl w:val="0"/>
          <w:numId w:val="46"/>
        </w:numPr>
        <w:ind w:left="270" w:hanging="270"/>
        <w:rPr>
          <w:rFonts w:ascii="Times New Roman"/>
          <w:u w:val="none"/>
        </w:rPr>
      </w:pPr>
      <w:bookmarkStart w:id="22" w:name="E._Procedure_for_Ordering_Chemicals_for_"/>
      <w:bookmarkStart w:id="23" w:name="_Toc32330905"/>
      <w:bookmarkEnd w:id="22"/>
      <w:r>
        <w:rPr>
          <w:rFonts w:ascii="Times New Roman"/>
          <w:color w:val="0000FF"/>
          <w:u w:val="thick" w:color="0000FF"/>
        </w:rPr>
        <w:t>Procedure for Ordering Chemicals for Usage in the</w:t>
      </w:r>
      <w:r>
        <w:rPr>
          <w:rFonts w:ascii="Times New Roman"/>
          <w:color w:val="0000FF"/>
          <w:spacing w:val="-7"/>
          <w:u w:val="thick" w:color="0000FF"/>
        </w:rPr>
        <w:t xml:space="preserve"> </w:t>
      </w:r>
      <w:r w:rsidR="008836AB">
        <w:rPr>
          <w:rFonts w:ascii="Times New Roman"/>
          <w:color w:val="0000FF"/>
          <w:u w:val="thick" w:color="0000FF"/>
        </w:rPr>
        <w:t>AEP Core</w:t>
      </w:r>
      <w:bookmarkEnd w:id="23"/>
    </w:p>
    <w:p w14:paraId="728ACCA0" w14:textId="77777777" w:rsidR="004E7B5B" w:rsidRDefault="004E7B5B">
      <w:pPr>
        <w:pStyle w:val="BodyText"/>
        <w:rPr>
          <w:rFonts w:ascii="Times New Roman"/>
          <w:b/>
          <w:sz w:val="12"/>
        </w:rPr>
      </w:pPr>
    </w:p>
    <w:p w14:paraId="51D8F85B" w14:textId="5D54CEB9" w:rsidR="004E7B5B" w:rsidRDefault="00DA3434" w:rsidP="004171F5">
      <w:pPr>
        <w:pStyle w:val="BodyText"/>
        <w:spacing w:before="93"/>
        <w:ind w:left="360"/>
      </w:pPr>
      <w:r>
        <w:t xml:space="preserve">The process for requesting new chemicals and chemicals that are not normally supplied and will be used in the </w:t>
      </w:r>
      <w:r w:rsidR="00B302D5">
        <w:t>AEP Core</w:t>
      </w:r>
      <w:r>
        <w:t xml:space="preserve"> is as follows:</w:t>
      </w:r>
    </w:p>
    <w:p w14:paraId="0BBC99FF" w14:textId="77777777" w:rsidR="004E7B5B" w:rsidRDefault="004E7B5B" w:rsidP="004171F5">
      <w:pPr>
        <w:pStyle w:val="BodyText"/>
        <w:spacing w:before="8"/>
        <w:ind w:left="360"/>
      </w:pPr>
    </w:p>
    <w:p w14:paraId="5D6C846E" w14:textId="1934CA64" w:rsidR="004E7B5B" w:rsidRDefault="00DA3434" w:rsidP="004171F5">
      <w:pPr>
        <w:pStyle w:val="ListParagraph"/>
        <w:numPr>
          <w:ilvl w:val="1"/>
          <w:numId w:val="46"/>
        </w:numPr>
        <w:tabs>
          <w:tab w:val="left" w:pos="1568"/>
        </w:tabs>
        <w:ind w:left="360"/>
        <w:rPr>
          <w:sz w:val="20"/>
        </w:rPr>
      </w:pPr>
      <w:r>
        <w:rPr>
          <w:sz w:val="20"/>
        </w:rPr>
        <w:t>Determine</w:t>
      </w:r>
      <w:r>
        <w:rPr>
          <w:spacing w:val="-2"/>
          <w:sz w:val="20"/>
        </w:rPr>
        <w:t xml:space="preserve"> </w:t>
      </w:r>
      <w:r>
        <w:rPr>
          <w:sz w:val="20"/>
        </w:rPr>
        <w:t>if</w:t>
      </w:r>
      <w:r>
        <w:rPr>
          <w:spacing w:val="-2"/>
          <w:sz w:val="20"/>
        </w:rPr>
        <w:t xml:space="preserve"> </w:t>
      </w:r>
      <w:r>
        <w:rPr>
          <w:sz w:val="20"/>
        </w:rPr>
        <w:t>the</w:t>
      </w:r>
      <w:r>
        <w:rPr>
          <w:spacing w:val="-3"/>
          <w:sz w:val="20"/>
        </w:rPr>
        <w:t xml:space="preserve"> </w:t>
      </w:r>
      <w:r>
        <w:rPr>
          <w:sz w:val="20"/>
        </w:rPr>
        <w:t>chemical</w:t>
      </w:r>
      <w:r>
        <w:rPr>
          <w:spacing w:val="-3"/>
          <w:sz w:val="20"/>
        </w:rPr>
        <w:t xml:space="preserve"> </w:t>
      </w:r>
      <w:r>
        <w:rPr>
          <w:sz w:val="20"/>
        </w:rPr>
        <w:t>is</w:t>
      </w:r>
      <w:r>
        <w:rPr>
          <w:spacing w:val="-2"/>
          <w:sz w:val="20"/>
        </w:rPr>
        <w:t xml:space="preserve"> </w:t>
      </w:r>
      <w:r>
        <w:rPr>
          <w:sz w:val="20"/>
        </w:rPr>
        <w:t>currently</w:t>
      </w:r>
      <w:r>
        <w:rPr>
          <w:spacing w:val="-3"/>
          <w:sz w:val="20"/>
        </w:rPr>
        <w:t xml:space="preserve"> </w:t>
      </w:r>
      <w:r>
        <w:rPr>
          <w:sz w:val="20"/>
        </w:rPr>
        <w:t>supplied</w:t>
      </w:r>
      <w:r>
        <w:rPr>
          <w:spacing w:val="-4"/>
          <w:sz w:val="20"/>
        </w:rPr>
        <w:t xml:space="preserve"> </w:t>
      </w:r>
      <w:r>
        <w:rPr>
          <w:sz w:val="20"/>
        </w:rPr>
        <w:t>by</w:t>
      </w:r>
      <w:r>
        <w:rPr>
          <w:spacing w:val="-2"/>
          <w:sz w:val="20"/>
        </w:rPr>
        <w:t xml:space="preserve"> </w:t>
      </w:r>
      <w:r>
        <w:rPr>
          <w:sz w:val="20"/>
        </w:rPr>
        <w:t>the</w:t>
      </w:r>
      <w:r>
        <w:rPr>
          <w:spacing w:val="-2"/>
          <w:sz w:val="20"/>
        </w:rPr>
        <w:t xml:space="preserve"> </w:t>
      </w:r>
      <w:r w:rsidR="00B302D5">
        <w:rPr>
          <w:sz w:val="20"/>
        </w:rPr>
        <w:t>AEP Core</w:t>
      </w:r>
      <w:r>
        <w:rPr>
          <w:sz w:val="20"/>
        </w:rPr>
        <w:t>.</w:t>
      </w:r>
      <w:r>
        <w:rPr>
          <w:spacing w:val="-3"/>
          <w:sz w:val="20"/>
        </w:rPr>
        <w:t xml:space="preserve"> </w:t>
      </w:r>
      <w:r>
        <w:rPr>
          <w:sz w:val="20"/>
        </w:rPr>
        <w:t>The</w:t>
      </w:r>
      <w:r>
        <w:rPr>
          <w:spacing w:val="-4"/>
          <w:sz w:val="20"/>
        </w:rPr>
        <w:t xml:space="preserve"> </w:t>
      </w:r>
      <w:r>
        <w:rPr>
          <w:sz w:val="20"/>
        </w:rPr>
        <w:t>chemical</w:t>
      </w:r>
      <w:r>
        <w:rPr>
          <w:spacing w:val="-4"/>
          <w:sz w:val="20"/>
        </w:rPr>
        <w:t xml:space="preserve"> </w:t>
      </w:r>
      <w:r>
        <w:rPr>
          <w:sz w:val="20"/>
        </w:rPr>
        <w:t>list</w:t>
      </w:r>
      <w:r>
        <w:rPr>
          <w:spacing w:val="-2"/>
          <w:sz w:val="20"/>
        </w:rPr>
        <w:t xml:space="preserve"> </w:t>
      </w:r>
      <w:r>
        <w:rPr>
          <w:sz w:val="20"/>
        </w:rPr>
        <w:t>is</w:t>
      </w:r>
      <w:r>
        <w:rPr>
          <w:spacing w:val="-1"/>
          <w:sz w:val="20"/>
        </w:rPr>
        <w:t xml:space="preserve"> </w:t>
      </w:r>
      <w:r>
        <w:rPr>
          <w:sz w:val="20"/>
        </w:rPr>
        <w:t>found</w:t>
      </w:r>
      <w:r>
        <w:rPr>
          <w:spacing w:val="-1"/>
          <w:sz w:val="20"/>
        </w:rPr>
        <w:t xml:space="preserve"> </w:t>
      </w:r>
      <w:r>
        <w:rPr>
          <w:sz w:val="20"/>
        </w:rPr>
        <w:t>in</w:t>
      </w:r>
      <w:r>
        <w:rPr>
          <w:spacing w:val="-4"/>
          <w:sz w:val="20"/>
        </w:rPr>
        <w:t xml:space="preserve"> </w:t>
      </w:r>
      <w:r>
        <w:rPr>
          <w:sz w:val="20"/>
        </w:rPr>
        <w:t>the Section II Subsection D above.</w:t>
      </w:r>
    </w:p>
    <w:p w14:paraId="27216407" w14:textId="77777777" w:rsidR="004E7B5B" w:rsidRDefault="004E7B5B" w:rsidP="004171F5">
      <w:pPr>
        <w:pStyle w:val="BodyText"/>
        <w:ind w:left="360"/>
        <w:rPr>
          <w:sz w:val="21"/>
        </w:rPr>
      </w:pPr>
    </w:p>
    <w:p w14:paraId="470721E1" w14:textId="708A8EBA" w:rsidR="004E7B5B" w:rsidRDefault="00DA3434" w:rsidP="004171F5">
      <w:pPr>
        <w:pStyle w:val="ListParagraph"/>
        <w:numPr>
          <w:ilvl w:val="1"/>
          <w:numId w:val="46"/>
        </w:numPr>
        <w:tabs>
          <w:tab w:val="left" w:pos="1568"/>
        </w:tabs>
        <w:ind w:left="360"/>
        <w:rPr>
          <w:sz w:val="20"/>
        </w:rPr>
      </w:pPr>
      <w:r>
        <w:rPr>
          <w:sz w:val="20"/>
        </w:rPr>
        <w:t xml:space="preserve">If the chemical is not supplied by the </w:t>
      </w:r>
      <w:r w:rsidR="00B302D5">
        <w:rPr>
          <w:sz w:val="20"/>
        </w:rPr>
        <w:t>AEP Core</w:t>
      </w:r>
      <w:r>
        <w:rPr>
          <w:sz w:val="20"/>
        </w:rPr>
        <w:t>, please submit a service request in iLab for</w:t>
      </w:r>
      <w:r>
        <w:rPr>
          <w:spacing w:val="-39"/>
          <w:sz w:val="20"/>
        </w:rPr>
        <w:t xml:space="preserve"> </w:t>
      </w:r>
      <w:r>
        <w:rPr>
          <w:sz w:val="20"/>
        </w:rPr>
        <w:t>the chemical. In the iLab chemical order request, please specify the desired quantity, chemical name, chemical formula, and</w:t>
      </w:r>
      <w:r>
        <w:rPr>
          <w:spacing w:val="-6"/>
          <w:sz w:val="20"/>
        </w:rPr>
        <w:t xml:space="preserve"> </w:t>
      </w:r>
      <w:r>
        <w:rPr>
          <w:sz w:val="20"/>
        </w:rPr>
        <w:t>supplier.</w:t>
      </w:r>
    </w:p>
    <w:p w14:paraId="77AB9D8F" w14:textId="77777777" w:rsidR="004E7B5B" w:rsidRDefault="004E7B5B" w:rsidP="004171F5">
      <w:pPr>
        <w:pStyle w:val="BodyText"/>
        <w:spacing w:before="11"/>
        <w:ind w:left="360"/>
      </w:pPr>
    </w:p>
    <w:p w14:paraId="0DC87B93" w14:textId="4BC79361" w:rsidR="004E7B5B" w:rsidRDefault="00DA3434" w:rsidP="004171F5">
      <w:pPr>
        <w:pStyle w:val="ListParagraph"/>
        <w:numPr>
          <w:ilvl w:val="1"/>
          <w:numId w:val="46"/>
        </w:numPr>
        <w:tabs>
          <w:tab w:val="left" w:pos="1568"/>
        </w:tabs>
        <w:ind w:left="360"/>
        <w:rPr>
          <w:sz w:val="20"/>
        </w:rPr>
      </w:pPr>
      <w:r>
        <w:rPr>
          <w:sz w:val="20"/>
        </w:rPr>
        <w:t>The</w:t>
      </w:r>
      <w:r>
        <w:rPr>
          <w:spacing w:val="-4"/>
          <w:sz w:val="20"/>
        </w:rPr>
        <w:t xml:space="preserve"> </w:t>
      </w:r>
      <w:r w:rsidR="00B302D5">
        <w:rPr>
          <w:sz w:val="20"/>
        </w:rPr>
        <w:t>MTW</w:t>
      </w:r>
      <w:r>
        <w:rPr>
          <w:spacing w:val="-4"/>
          <w:sz w:val="20"/>
        </w:rPr>
        <w:t xml:space="preserve"> </w:t>
      </w:r>
      <w:r>
        <w:rPr>
          <w:sz w:val="20"/>
        </w:rPr>
        <w:t>Safety</w:t>
      </w:r>
      <w:r>
        <w:rPr>
          <w:spacing w:val="-3"/>
          <w:sz w:val="20"/>
        </w:rPr>
        <w:t xml:space="preserve"> </w:t>
      </w:r>
      <w:r>
        <w:rPr>
          <w:sz w:val="20"/>
        </w:rPr>
        <w:t>Compliance</w:t>
      </w:r>
      <w:r>
        <w:rPr>
          <w:spacing w:val="-4"/>
          <w:sz w:val="20"/>
        </w:rPr>
        <w:t xml:space="preserve"> </w:t>
      </w:r>
      <w:r>
        <w:rPr>
          <w:sz w:val="20"/>
        </w:rPr>
        <w:t>Officer</w:t>
      </w:r>
      <w:r>
        <w:rPr>
          <w:spacing w:val="-2"/>
          <w:sz w:val="20"/>
        </w:rPr>
        <w:t xml:space="preserve"> </w:t>
      </w:r>
      <w:r>
        <w:rPr>
          <w:sz w:val="20"/>
        </w:rPr>
        <w:t>will</w:t>
      </w:r>
      <w:r>
        <w:rPr>
          <w:spacing w:val="-3"/>
          <w:sz w:val="20"/>
        </w:rPr>
        <w:t xml:space="preserve"> </w:t>
      </w:r>
      <w:r>
        <w:rPr>
          <w:sz w:val="20"/>
        </w:rPr>
        <w:t>then</w:t>
      </w:r>
      <w:r>
        <w:rPr>
          <w:spacing w:val="-4"/>
          <w:sz w:val="20"/>
        </w:rPr>
        <w:t xml:space="preserve"> </w:t>
      </w:r>
      <w:r>
        <w:rPr>
          <w:sz w:val="20"/>
        </w:rPr>
        <w:t>determine</w:t>
      </w:r>
      <w:r>
        <w:rPr>
          <w:spacing w:val="-2"/>
          <w:sz w:val="20"/>
        </w:rPr>
        <w:t xml:space="preserve"> </w:t>
      </w:r>
      <w:r>
        <w:rPr>
          <w:sz w:val="20"/>
        </w:rPr>
        <w:t>if</w:t>
      </w:r>
      <w:r>
        <w:rPr>
          <w:spacing w:val="-2"/>
          <w:sz w:val="20"/>
        </w:rPr>
        <w:t xml:space="preserve"> </w:t>
      </w:r>
      <w:r>
        <w:rPr>
          <w:sz w:val="20"/>
        </w:rPr>
        <w:t>a</w:t>
      </w:r>
      <w:r>
        <w:rPr>
          <w:spacing w:val="-4"/>
          <w:sz w:val="20"/>
        </w:rPr>
        <w:t xml:space="preserve"> </w:t>
      </w:r>
      <w:r>
        <w:rPr>
          <w:sz w:val="20"/>
        </w:rPr>
        <w:t>PHA</w:t>
      </w:r>
      <w:r>
        <w:rPr>
          <w:spacing w:val="-1"/>
          <w:sz w:val="20"/>
        </w:rPr>
        <w:t xml:space="preserve"> </w:t>
      </w:r>
      <w:r>
        <w:rPr>
          <w:sz w:val="20"/>
        </w:rPr>
        <w:t>is</w:t>
      </w:r>
      <w:r>
        <w:rPr>
          <w:spacing w:val="-3"/>
          <w:sz w:val="20"/>
        </w:rPr>
        <w:t xml:space="preserve"> </w:t>
      </w:r>
      <w:r>
        <w:rPr>
          <w:sz w:val="20"/>
        </w:rPr>
        <w:t>required.</w:t>
      </w:r>
      <w:r>
        <w:rPr>
          <w:spacing w:val="-4"/>
          <w:sz w:val="20"/>
        </w:rPr>
        <w:t xml:space="preserve"> </w:t>
      </w:r>
      <w:r>
        <w:rPr>
          <w:sz w:val="20"/>
        </w:rPr>
        <w:t>If</w:t>
      </w:r>
      <w:r>
        <w:rPr>
          <w:spacing w:val="-4"/>
          <w:sz w:val="20"/>
        </w:rPr>
        <w:t xml:space="preserve"> </w:t>
      </w:r>
      <w:r>
        <w:rPr>
          <w:sz w:val="20"/>
        </w:rPr>
        <w:t xml:space="preserve">required, </w:t>
      </w:r>
      <w:r w:rsidR="00B302D5">
        <w:rPr>
          <w:sz w:val="20"/>
        </w:rPr>
        <w:t>AEP Core</w:t>
      </w:r>
      <w:r>
        <w:rPr>
          <w:sz w:val="20"/>
        </w:rPr>
        <w:t xml:space="preserve"> personnel will work with the researcher to have the PHA form filled out and the appropriate SDS obtained from the</w:t>
      </w:r>
      <w:r>
        <w:rPr>
          <w:spacing w:val="-6"/>
          <w:sz w:val="20"/>
        </w:rPr>
        <w:t xml:space="preserve"> </w:t>
      </w:r>
      <w:r>
        <w:rPr>
          <w:sz w:val="20"/>
        </w:rPr>
        <w:t>manufacturer/vendor.</w:t>
      </w:r>
    </w:p>
    <w:p w14:paraId="5F397D5C" w14:textId="77777777" w:rsidR="004E7B5B" w:rsidRDefault="004E7B5B" w:rsidP="004171F5">
      <w:pPr>
        <w:pStyle w:val="BodyText"/>
        <w:spacing w:before="9"/>
        <w:ind w:left="360"/>
      </w:pPr>
    </w:p>
    <w:p w14:paraId="3B8B0CC9" w14:textId="084AC70D" w:rsidR="004E7B5B" w:rsidRDefault="00DA3434" w:rsidP="004171F5">
      <w:pPr>
        <w:pStyle w:val="ListParagraph"/>
        <w:numPr>
          <w:ilvl w:val="1"/>
          <w:numId w:val="46"/>
        </w:numPr>
        <w:tabs>
          <w:tab w:val="left" w:pos="1568"/>
        </w:tabs>
        <w:ind w:left="360"/>
        <w:rPr>
          <w:sz w:val="20"/>
        </w:rPr>
      </w:pPr>
      <w:r>
        <w:rPr>
          <w:sz w:val="20"/>
        </w:rPr>
        <w:t xml:space="preserve">If approved for purchase the </w:t>
      </w:r>
      <w:r w:rsidR="00B302D5">
        <w:rPr>
          <w:sz w:val="20"/>
        </w:rPr>
        <w:t>AEP Core</w:t>
      </w:r>
      <w:r>
        <w:rPr>
          <w:sz w:val="20"/>
        </w:rPr>
        <w:t xml:space="preserve"> will obtain a quote for the chemical. The quoted</w:t>
      </w:r>
      <w:r>
        <w:rPr>
          <w:spacing w:val="-37"/>
          <w:sz w:val="20"/>
        </w:rPr>
        <w:t xml:space="preserve"> </w:t>
      </w:r>
      <w:r>
        <w:rPr>
          <w:sz w:val="20"/>
        </w:rPr>
        <w:t xml:space="preserve">dollar amount will be reflected in the iLab service request for you to approve. Any additional costs, such as shipping, will be transferred to the requestor. There will be no charges for </w:t>
      </w:r>
      <w:r w:rsidR="00B302D5">
        <w:rPr>
          <w:sz w:val="20"/>
        </w:rPr>
        <w:t>AEP Core</w:t>
      </w:r>
      <w:r>
        <w:rPr>
          <w:sz w:val="20"/>
        </w:rPr>
        <w:t xml:space="preserve"> personnel</w:t>
      </w:r>
      <w:r>
        <w:rPr>
          <w:spacing w:val="-3"/>
          <w:sz w:val="20"/>
        </w:rPr>
        <w:t xml:space="preserve"> </w:t>
      </w:r>
      <w:r>
        <w:rPr>
          <w:sz w:val="20"/>
        </w:rPr>
        <w:t>time.</w:t>
      </w:r>
    </w:p>
    <w:p w14:paraId="6076571B" w14:textId="77777777" w:rsidR="004E7B5B" w:rsidRDefault="004E7B5B" w:rsidP="004171F5">
      <w:pPr>
        <w:pStyle w:val="BodyText"/>
        <w:spacing w:before="9"/>
        <w:ind w:left="360"/>
      </w:pPr>
    </w:p>
    <w:p w14:paraId="36F889B7" w14:textId="73E7C612" w:rsidR="004E7B5B" w:rsidRDefault="00DA3434" w:rsidP="004171F5">
      <w:pPr>
        <w:pStyle w:val="ListParagraph"/>
        <w:numPr>
          <w:ilvl w:val="1"/>
          <w:numId w:val="46"/>
        </w:numPr>
        <w:tabs>
          <w:tab w:val="left" w:pos="1568"/>
        </w:tabs>
        <w:spacing w:before="1"/>
        <w:ind w:left="360"/>
        <w:rPr>
          <w:sz w:val="20"/>
        </w:rPr>
      </w:pPr>
      <w:r>
        <w:rPr>
          <w:sz w:val="20"/>
        </w:rPr>
        <w:t xml:space="preserve">Once the requestor has approved the quoted amount, </w:t>
      </w:r>
      <w:r w:rsidR="00B302D5">
        <w:rPr>
          <w:sz w:val="20"/>
        </w:rPr>
        <w:t>AEP Core</w:t>
      </w:r>
      <w:r>
        <w:rPr>
          <w:sz w:val="20"/>
        </w:rPr>
        <w:t xml:space="preserve"> Staff will order the chemical, provide details of the delivery, and notify the requestor when it has arrived. Once the chemical has been delivered to the </w:t>
      </w:r>
      <w:r w:rsidR="00B302D5">
        <w:rPr>
          <w:sz w:val="20"/>
        </w:rPr>
        <w:t>AEP Core</w:t>
      </w:r>
      <w:r>
        <w:rPr>
          <w:sz w:val="20"/>
        </w:rPr>
        <w:t>, the chemical will remain in the</w:t>
      </w:r>
      <w:r>
        <w:rPr>
          <w:spacing w:val="-17"/>
          <w:sz w:val="20"/>
        </w:rPr>
        <w:t xml:space="preserve"> </w:t>
      </w:r>
      <w:r w:rsidR="00B302D5">
        <w:rPr>
          <w:sz w:val="20"/>
        </w:rPr>
        <w:t>AEP Core</w:t>
      </w:r>
      <w:r>
        <w:rPr>
          <w:sz w:val="20"/>
        </w:rPr>
        <w:t>.</w:t>
      </w:r>
    </w:p>
    <w:p w14:paraId="77C80253" w14:textId="77777777" w:rsidR="004E7B5B" w:rsidRDefault="004E7B5B">
      <w:pPr>
        <w:pStyle w:val="BodyText"/>
        <w:spacing w:before="11"/>
      </w:pPr>
    </w:p>
    <w:p w14:paraId="4F0E29FB" w14:textId="1F6AECE9" w:rsidR="004E7B5B" w:rsidRDefault="00DA3434" w:rsidP="004171F5">
      <w:pPr>
        <w:pStyle w:val="BodyText"/>
        <w:ind w:left="90"/>
      </w:pPr>
      <w:r>
        <w:t xml:space="preserve">This process eliminates paperwork, delivery issues, and allows the </w:t>
      </w:r>
      <w:r w:rsidR="00B302D5">
        <w:t>AEP Core</w:t>
      </w:r>
      <w:r>
        <w:t xml:space="preserve"> to purchase, store, and use the chemicals per the </w:t>
      </w:r>
      <w:r w:rsidR="00B302D5">
        <w:t>AEP Core</w:t>
      </w:r>
      <w:r>
        <w:t xml:space="preserve">’s and ASU’s safety and purchasing policies. The </w:t>
      </w:r>
      <w:r w:rsidR="00B302D5">
        <w:t>AEP Core</w:t>
      </w:r>
      <w:r>
        <w:t xml:space="preserve"> is responsible for chemicals used and stored in the </w:t>
      </w:r>
      <w:r w:rsidR="00B302D5">
        <w:t>AEP Core</w:t>
      </w:r>
      <w:r>
        <w:t>. Therefore, standard cleanroom chemical usage and storage protocols defined in this Safety Handbook will be used and enforced by t</w:t>
      </w:r>
      <w:r w:rsidR="00B302D5">
        <w:t>he AEP Core s</w:t>
      </w:r>
      <w:r>
        <w:t>taff.</w:t>
      </w:r>
    </w:p>
    <w:p w14:paraId="6D6D5786" w14:textId="77777777" w:rsidR="004E7B5B" w:rsidRDefault="004E7B5B">
      <w:pPr>
        <w:pStyle w:val="BodyText"/>
        <w:spacing w:before="10"/>
      </w:pPr>
    </w:p>
    <w:p w14:paraId="16C3AB9D" w14:textId="320F0F57" w:rsidR="004E7B5B" w:rsidRDefault="00DA3434" w:rsidP="004171F5">
      <w:pPr>
        <w:pStyle w:val="BodyText"/>
      </w:pPr>
      <w:r>
        <w:t xml:space="preserve">For questions or problems with iLab chemical purchase requests please contact: </w:t>
      </w:r>
      <w:hyperlink r:id="rId28" w:history="1">
        <w:r w:rsidR="00B302D5" w:rsidRPr="00F468F1">
          <w:rPr>
            <w:rStyle w:val="Hyperlink"/>
          </w:rPr>
          <w:t>AEPCore@ASU.edu</w:t>
        </w:r>
      </w:hyperlink>
    </w:p>
    <w:p w14:paraId="4449AB4B" w14:textId="5411CF93" w:rsidR="004E7B5B" w:rsidRDefault="00DA3434" w:rsidP="004171F5">
      <w:pPr>
        <w:pStyle w:val="Heading3"/>
        <w:numPr>
          <w:ilvl w:val="0"/>
          <w:numId w:val="46"/>
        </w:numPr>
        <w:tabs>
          <w:tab w:val="left" w:pos="847"/>
        </w:tabs>
        <w:ind w:left="270" w:hanging="267"/>
        <w:rPr>
          <w:rFonts w:ascii="Times New Roman"/>
          <w:u w:val="none"/>
        </w:rPr>
      </w:pPr>
      <w:bookmarkStart w:id="24" w:name="F._Preliminary_Hazard_Assessment"/>
      <w:bookmarkStart w:id="25" w:name="_Toc32330906"/>
      <w:bookmarkEnd w:id="24"/>
      <w:r>
        <w:rPr>
          <w:rFonts w:ascii="Times New Roman"/>
          <w:color w:val="0000FF"/>
          <w:u w:val="thick" w:color="0000FF"/>
        </w:rPr>
        <w:lastRenderedPageBreak/>
        <w:t>Preliminary Hazard Assessment</w:t>
      </w:r>
      <w:r w:rsidR="008836AB">
        <w:rPr>
          <w:rFonts w:ascii="Times New Roman"/>
          <w:color w:val="0000FF"/>
          <w:u w:val="thick" w:color="0000FF"/>
        </w:rPr>
        <w:t xml:space="preserve"> via the Chemical Approval Form</w:t>
      </w:r>
      <w:bookmarkEnd w:id="25"/>
    </w:p>
    <w:p w14:paraId="593D3363" w14:textId="77777777" w:rsidR="004E7B5B" w:rsidRDefault="004E7B5B" w:rsidP="004171F5">
      <w:pPr>
        <w:pStyle w:val="BodyText"/>
        <w:tabs>
          <w:tab w:val="left" w:pos="847"/>
        </w:tabs>
        <w:ind w:left="270"/>
        <w:rPr>
          <w:rFonts w:ascii="Times New Roman"/>
          <w:b/>
          <w:sz w:val="16"/>
        </w:rPr>
      </w:pPr>
    </w:p>
    <w:p w14:paraId="1BE94053" w14:textId="22324774" w:rsidR="004E7B5B" w:rsidRDefault="00DA3434" w:rsidP="004171F5">
      <w:pPr>
        <w:tabs>
          <w:tab w:val="left" w:pos="847"/>
        </w:tabs>
        <w:spacing w:before="93"/>
        <w:ind w:left="270"/>
        <w:rPr>
          <w:b/>
          <w:sz w:val="20"/>
        </w:rPr>
      </w:pPr>
      <w:r>
        <w:rPr>
          <w:b/>
          <w:sz w:val="20"/>
          <w:u w:val="thick"/>
        </w:rPr>
        <w:t xml:space="preserve">The purpose of the </w:t>
      </w:r>
      <w:r w:rsidR="008836AB">
        <w:rPr>
          <w:b/>
          <w:sz w:val="20"/>
          <w:u w:val="thick"/>
        </w:rPr>
        <w:t>Chemical Approval Form</w:t>
      </w:r>
      <w:r>
        <w:rPr>
          <w:b/>
          <w:sz w:val="20"/>
        </w:rPr>
        <w:t>:</w:t>
      </w:r>
    </w:p>
    <w:p w14:paraId="5E555E15" w14:textId="77777777" w:rsidR="004E7B5B" w:rsidRDefault="004E7B5B" w:rsidP="004171F5">
      <w:pPr>
        <w:pStyle w:val="BodyText"/>
        <w:tabs>
          <w:tab w:val="left" w:pos="847"/>
        </w:tabs>
        <w:spacing w:before="9"/>
        <w:ind w:left="270"/>
        <w:rPr>
          <w:b/>
          <w:sz w:val="11"/>
        </w:rPr>
      </w:pPr>
    </w:p>
    <w:p w14:paraId="0C0732BC" w14:textId="14146A20" w:rsidR="004E7B5B" w:rsidRDefault="00DA3434" w:rsidP="004171F5">
      <w:pPr>
        <w:pStyle w:val="ListParagraph"/>
        <w:numPr>
          <w:ilvl w:val="1"/>
          <w:numId w:val="46"/>
        </w:numPr>
        <w:tabs>
          <w:tab w:val="left" w:pos="847"/>
          <w:tab w:val="left" w:pos="1568"/>
        </w:tabs>
        <w:spacing w:before="93"/>
        <w:ind w:left="270" w:hanging="361"/>
        <w:rPr>
          <w:sz w:val="20"/>
        </w:rPr>
      </w:pPr>
      <w:r>
        <w:rPr>
          <w:sz w:val="20"/>
        </w:rPr>
        <w:t>It provides lab-specific accountability for the chemicals used in</w:t>
      </w:r>
      <w:r>
        <w:rPr>
          <w:spacing w:val="-9"/>
          <w:sz w:val="20"/>
        </w:rPr>
        <w:t xml:space="preserve"> </w:t>
      </w:r>
      <w:r w:rsidR="007A466A">
        <w:rPr>
          <w:spacing w:val="-9"/>
          <w:sz w:val="20"/>
        </w:rPr>
        <w:t xml:space="preserve">the </w:t>
      </w:r>
      <w:r w:rsidR="007A466A">
        <w:rPr>
          <w:sz w:val="20"/>
        </w:rPr>
        <w:t>AEP Core</w:t>
      </w:r>
      <w:r>
        <w:rPr>
          <w:sz w:val="20"/>
        </w:rPr>
        <w:t>.</w:t>
      </w:r>
    </w:p>
    <w:p w14:paraId="0B320761" w14:textId="77777777" w:rsidR="004E7B5B" w:rsidRDefault="004E7B5B" w:rsidP="004171F5">
      <w:pPr>
        <w:pStyle w:val="BodyText"/>
        <w:tabs>
          <w:tab w:val="left" w:pos="847"/>
        </w:tabs>
        <w:ind w:left="270"/>
      </w:pPr>
    </w:p>
    <w:p w14:paraId="1951C6BE" w14:textId="11DA0919" w:rsidR="004E7B5B" w:rsidRDefault="00DA3434" w:rsidP="004171F5">
      <w:pPr>
        <w:pStyle w:val="ListParagraph"/>
        <w:numPr>
          <w:ilvl w:val="1"/>
          <w:numId w:val="46"/>
        </w:numPr>
        <w:tabs>
          <w:tab w:val="left" w:pos="847"/>
          <w:tab w:val="left" w:pos="1568"/>
        </w:tabs>
        <w:spacing w:before="1"/>
        <w:ind w:left="270"/>
        <w:rPr>
          <w:sz w:val="20"/>
        </w:rPr>
      </w:pPr>
      <w:r>
        <w:rPr>
          <w:sz w:val="20"/>
        </w:rPr>
        <w:t>The exercise of writing this document is to ensure that the chemical user understands the hazards and has thought through the process he/she is planning. This is also a right-to-know step to ensure that all users of a chemical have reviewed the chemical SDS and</w:t>
      </w:r>
      <w:r>
        <w:rPr>
          <w:spacing w:val="-36"/>
          <w:sz w:val="20"/>
        </w:rPr>
        <w:t xml:space="preserve"> </w:t>
      </w:r>
      <w:r>
        <w:rPr>
          <w:sz w:val="20"/>
        </w:rPr>
        <w:t>understand its properties and</w:t>
      </w:r>
      <w:r>
        <w:rPr>
          <w:spacing w:val="3"/>
          <w:sz w:val="20"/>
        </w:rPr>
        <w:t xml:space="preserve"> </w:t>
      </w:r>
      <w:r>
        <w:rPr>
          <w:sz w:val="20"/>
        </w:rPr>
        <w:t>hazards.</w:t>
      </w:r>
    </w:p>
    <w:p w14:paraId="71422AD5" w14:textId="77777777" w:rsidR="004E7B5B" w:rsidRDefault="004E7B5B" w:rsidP="004171F5">
      <w:pPr>
        <w:pStyle w:val="BodyText"/>
        <w:tabs>
          <w:tab w:val="left" w:pos="847"/>
        </w:tabs>
        <w:spacing w:before="10"/>
        <w:ind w:left="270"/>
        <w:rPr>
          <w:sz w:val="19"/>
        </w:rPr>
      </w:pPr>
    </w:p>
    <w:p w14:paraId="127215FB" w14:textId="20236DC2" w:rsidR="004E7B5B" w:rsidRDefault="00DA3434" w:rsidP="004171F5">
      <w:pPr>
        <w:pStyle w:val="ListParagraph"/>
        <w:numPr>
          <w:ilvl w:val="0"/>
          <w:numId w:val="45"/>
        </w:numPr>
        <w:tabs>
          <w:tab w:val="left" w:pos="847"/>
          <w:tab w:val="left" w:pos="1928"/>
        </w:tabs>
        <w:spacing w:before="1"/>
        <w:ind w:left="270"/>
        <w:rPr>
          <w:sz w:val="20"/>
        </w:rPr>
      </w:pPr>
      <w:r>
        <w:rPr>
          <w:sz w:val="20"/>
          <w:u w:val="single"/>
        </w:rPr>
        <w:t xml:space="preserve">An original </w:t>
      </w:r>
      <w:r w:rsidR="007A466A">
        <w:rPr>
          <w:sz w:val="20"/>
          <w:u w:val="single"/>
        </w:rPr>
        <w:t xml:space="preserve">Chemical Approval </w:t>
      </w:r>
      <w:r>
        <w:rPr>
          <w:sz w:val="20"/>
          <w:u w:val="single"/>
        </w:rPr>
        <w:t>is</w:t>
      </w:r>
      <w:r>
        <w:rPr>
          <w:spacing w:val="-1"/>
          <w:sz w:val="20"/>
          <w:u w:val="single"/>
        </w:rPr>
        <w:t xml:space="preserve"> </w:t>
      </w:r>
      <w:r>
        <w:rPr>
          <w:sz w:val="20"/>
          <w:u w:val="single"/>
        </w:rPr>
        <w:t>required:</w:t>
      </w:r>
    </w:p>
    <w:p w14:paraId="3DC2078A" w14:textId="77777777" w:rsidR="004E7B5B" w:rsidRDefault="004E7B5B" w:rsidP="004171F5">
      <w:pPr>
        <w:pStyle w:val="BodyText"/>
        <w:tabs>
          <w:tab w:val="left" w:pos="847"/>
        </w:tabs>
        <w:ind w:left="270"/>
        <w:rPr>
          <w:sz w:val="12"/>
        </w:rPr>
      </w:pPr>
    </w:p>
    <w:p w14:paraId="57A80C4D" w14:textId="47224CE2" w:rsidR="004E7B5B" w:rsidRDefault="00DA3434" w:rsidP="004171F5">
      <w:pPr>
        <w:pStyle w:val="ListParagraph"/>
        <w:numPr>
          <w:ilvl w:val="1"/>
          <w:numId w:val="45"/>
        </w:numPr>
        <w:tabs>
          <w:tab w:val="left" w:pos="847"/>
          <w:tab w:val="left" w:pos="2288"/>
        </w:tabs>
        <w:spacing w:before="92" w:line="229" w:lineRule="exact"/>
        <w:ind w:left="270" w:hanging="361"/>
        <w:rPr>
          <w:sz w:val="20"/>
        </w:rPr>
      </w:pPr>
      <w:r>
        <w:rPr>
          <w:sz w:val="20"/>
        </w:rPr>
        <w:t xml:space="preserve">For chemicals that are new to </w:t>
      </w:r>
      <w:r w:rsidR="007A466A">
        <w:rPr>
          <w:sz w:val="20"/>
        </w:rPr>
        <w:t>the AEP Core</w:t>
      </w:r>
      <w:r>
        <w:rPr>
          <w:sz w:val="20"/>
        </w:rPr>
        <w:t xml:space="preserve"> (refer to Section IID. 1, 2, and</w:t>
      </w:r>
      <w:r>
        <w:rPr>
          <w:spacing w:val="-9"/>
          <w:sz w:val="20"/>
        </w:rPr>
        <w:t xml:space="preserve"> </w:t>
      </w:r>
      <w:r>
        <w:rPr>
          <w:sz w:val="20"/>
        </w:rPr>
        <w:t>3).</w:t>
      </w:r>
    </w:p>
    <w:p w14:paraId="64ECD7A3" w14:textId="43EFC2E2" w:rsidR="004E7B5B" w:rsidRDefault="00DA3434" w:rsidP="004171F5">
      <w:pPr>
        <w:pStyle w:val="ListParagraph"/>
        <w:numPr>
          <w:ilvl w:val="1"/>
          <w:numId w:val="45"/>
        </w:numPr>
        <w:tabs>
          <w:tab w:val="left" w:pos="847"/>
          <w:tab w:val="left" w:pos="2288"/>
        </w:tabs>
        <w:ind w:left="270"/>
        <w:rPr>
          <w:sz w:val="20"/>
        </w:rPr>
      </w:pPr>
      <w:r>
        <w:rPr>
          <w:sz w:val="20"/>
        </w:rPr>
        <w:t xml:space="preserve">For chemical mixes and processes that are new to </w:t>
      </w:r>
      <w:r w:rsidR="007A466A">
        <w:rPr>
          <w:sz w:val="20"/>
        </w:rPr>
        <w:t>the AEP Core</w:t>
      </w:r>
      <w:r>
        <w:rPr>
          <w:sz w:val="20"/>
        </w:rPr>
        <w:t xml:space="preserve">. (If in doubt, contact </w:t>
      </w:r>
      <w:r w:rsidR="007A466A">
        <w:rPr>
          <w:sz w:val="20"/>
        </w:rPr>
        <w:t>AEP Core</w:t>
      </w:r>
      <w:r>
        <w:rPr>
          <w:sz w:val="20"/>
        </w:rPr>
        <w:t xml:space="preserve"> Staff)</w:t>
      </w:r>
    </w:p>
    <w:p w14:paraId="04FB406C" w14:textId="2EBC5919" w:rsidR="004E7B5B" w:rsidRPr="00B302D5" w:rsidRDefault="00DA3434" w:rsidP="004171F5">
      <w:pPr>
        <w:pStyle w:val="ListParagraph"/>
        <w:numPr>
          <w:ilvl w:val="0"/>
          <w:numId w:val="45"/>
        </w:numPr>
        <w:tabs>
          <w:tab w:val="left" w:pos="847"/>
          <w:tab w:val="left" w:pos="1928"/>
        </w:tabs>
        <w:spacing w:before="79"/>
        <w:ind w:left="270"/>
        <w:rPr>
          <w:sz w:val="20"/>
        </w:rPr>
      </w:pPr>
      <w:r w:rsidRPr="00B302D5">
        <w:rPr>
          <w:sz w:val="20"/>
          <w:u w:val="single"/>
        </w:rPr>
        <w:t xml:space="preserve">An amended </w:t>
      </w:r>
      <w:r w:rsidR="007A466A">
        <w:rPr>
          <w:sz w:val="20"/>
          <w:u w:val="single"/>
        </w:rPr>
        <w:t>Chemical Approval</w:t>
      </w:r>
      <w:r w:rsidRPr="00B302D5">
        <w:rPr>
          <w:sz w:val="20"/>
          <w:u w:val="single"/>
        </w:rPr>
        <w:t xml:space="preserve"> is</w:t>
      </w:r>
      <w:r w:rsidRPr="00B302D5">
        <w:rPr>
          <w:spacing w:val="-2"/>
          <w:sz w:val="20"/>
          <w:u w:val="single"/>
        </w:rPr>
        <w:t xml:space="preserve"> </w:t>
      </w:r>
      <w:r w:rsidRPr="00B302D5">
        <w:rPr>
          <w:sz w:val="20"/>
          <w:u w:val="single"/>
        </w:rPr>
        <w:t>necessary:</w:t>
      </w:r>
    </w:p>
    <w:p w14:paraId="35E31B38" w14:textId="77777777" w:rsidR="004E7B5B" w:rsidRDefault="004E7B5B" w:rsidP="004171F5">
      <w:pPr>
        <w:pStyle w:val="BodyText"/>
        <w:tabs>
          <w:tab w:val="left" w:pos="847"/>
        </w:tabs>
        <w:spacing w:before="9"/>
        <w:ind w:left="270"/>
        <w:rPr>
          <w:sz w:val="11"/>
        </w:rPr>
      </w:pPr>
    </w:p>
    <w:p w14:paraId="6497FEB8" w14:textId="3EFE2E0C" w:rsidR="004E7B5B" w:rsidRDefault="00DA3434" w:rsidP="004171F5">
      <w:pPr>
        <w:pStyle w:val="ListParagraph"/>
        <w:numPr>
          <w:ilvl w:val="1"/>
          <w:numId w:val="45"/>
        </w:numPr>
        <w:tabs>
          <w:tab w:val="left" w:pos="847"/>
          <w:tab w:val="left" w:pos="2288"/>
        </w:tabs>
        <w:spacing w:before="93"/>
        <w:ind w:left="270"/>
        <w:rPr>
          <w:sz w:val="20"/>
        </w:rPr>
      </w:pPr>
      <w:r>
        <w:rPr>
          <w:sz w:val="20"/>
        </w:rPr>
        <w:t xml:space="preserve">For chemicals and materials that someone else brought into </w:t>
      </w:r>
      <w:r w:rsidR="007A466A">
        <w:rPr>
          <w:sz w:val="20"/>
        </w:rPr>
        <w:t>the AEP Core</w:t>
      </w:r>
      <w:r>
        <w:rPr>
          <w:sz w:val="20"/>
        </w:rPr>
        <w:t>, and you</w:t>
      </w:r>
      <w:r>
        <w:rPr>
          <w:spacing w:val="-36"/>
          <w:sz w:val="20"/>
        </w:rPr>
        <w:t xml:space="preserve"> </w:t>
      </w:r>
      <w:r>
        <w:rPr>
          <w:sz w:val="20"/>
        </w:rPr>
        <w:t xml:space="preserve">now wish to use (at </w:t>
      </w:r>
      <w:r w:rsidR="007A466A">
        <w:rPr>
          <w:sz w:val="20"/>
        </w:rPr>
        <w:t>AEP Core</w:t>
      </w:r>
      <w:r>
        <w:rPr>
          <w:sz w:val="20"/>
        </w:rPr>
        <w:t xml:space="preserve"> discretion. You may be required to submit a new</w:t>
      </w:r>
      <w:r>
        <w:rPr>
          <w:spacing w:val="-21"/>
          <w:sz w:val="20"/>
        </w:rPr>
        <w:t xml:space="preserve"> </w:t>
      </w:r>
      <w:r>
        <w:rPr>
          <w:sz w:val="20"/>
        </w:rPr>
        <w:t>PHA)</w:t>
      </w:r>
    </w:p>
    <w:p w14:paraId="3613CEB5" w14:textId="77777777" w:rsidR="004E7B5B" w:rsidRDefault="00DA3434" w:rsidP="004171F5">
      <w:pPr>
        <w:pStyle w:val="ListParagraph"/>
        <w:numPr>
          <w:ilvl w:val="1"/>
          <w:numId w:val="45"/>
        </w:numPr>
        <w:tabs>
          <w:tab w:val="left" w:pos="847"/>
          <w:tab w:val="left" w:pos="2288"/>
        </w:tabs>
        <w:spacing w:before="1"/>
        <w:ind w:left="270" w:hanging="361"/>
        <w:rPr>
          <w:sz w:val="20"/>
        </w:rPr>
      </w:pPr>
      <w:r>
        <w:rPr>
          <w:sz w:val="20"/>
        </w:rPr>
        <w:t>To take ownership of chemicals from someone who is graduating or</w:t>
      </w:r>
      <w:r>
        <w:rPr>
          <w:spacing w:val="-8"/>
          <w:sz w:val="20"/>
        </w:rPr>
        <w:t xml:space="preserve"> </w:t>
      </w:r>
      <w:r>
        <w:rPr>
          <w:sz w:val="20"/>
        </w:rPr>
        <w:t>leaving</w:t>
      </w:r>
    </w:p>
    <w:p w14:paraId="30EDC4E1" w14:textId="77777777" w:rsidR="004E7B5B" w:rsidRDefault="00DA3434" w:rsidP="004171F5">
      <w:pPr>
        <w:pStyle w:val="ListParagraph"/>
        <w:numPr>
          <w:ilvl w:val="1"/>
          <w:numId w:val="45"/>
        </w:numPr>
        <w:tabs>
          <w:tab w:val="left" w:pos="847"/>
          <w:tab w:val="left" w:pos="2289"/>
        </w:tabs>
        <w:spacing w:before="1"/>
        <w:ind w:left="270" w:hanging="361"/>
        <w:rPr>
          <w:sz w:val="20"/>
        </w:rPr>
      </w:pPr>
      <w:r>
        <w:rPr>
          <w:sz w:val="20"/>
        </w:rPr>
        <w:t>To join a project already in progress by your group as a</w:t>
      </w:r>
      <w:r>
        <w:rPr>
          <w:spacing w:val="-34"/>
          <w:sz w:val="20"/>
        </w:rPr>
        <w:t xml:space="preserve"> </w:t>
      </w:r>
      <w:r>
        <w:rPr>
          <w:sz w:val="20"/>
        </w:rPr>
        <w:t>co-experimenter</w:t>
      </w:r>
    </w:p>
    <w:p w14:paraId="13E29CDB" w14:textId="24190448" w:rsidR="004E7B5B" w:rsidRDefault="00DA3434" w:rsidP="004171F5">
      <w:pPr>
        <w:pStyle w:val="ListParagraph"/>
        <w:numPr>
          <w:ilvl w:val="1"/>
          <w:numId w:val="45"/>
        </w:numPr>
        <w:tabs>
          <w:tab w:val="left" w:pos="847"/>
          <w:tab w:val="left" w:pos="2288"/>
        </w:tabs>
        <w:spacing w:before="1"/>
        <w:ind w:left="270" w:hanging="361"/>
        <w:rPr>
          <w:sz w:val="20"/>
        </w:rPr>
      </w:pPr>
      <w:r>
        <w:rPr>
          <w:sz w:val="20"/>
        </w:rPr>
        <w:t xml:space="preserve">To change process details of a </w:t>
      </w:r>
      <w:r w:rsidR="007A466A">
        <w:rPr>
          <w:sz w:val="20"/>
        </w:rPr>
        <w:t>chemical approval</w:t>
      </w:r>
      <w:r>
        <w:rPr>
          <w:sz w:val="20"/>
        </w:rPr>
        <w:t xml:space="preserve"> you have already</w:t>
      </w:r>
      <w:r>
        <w:rPr>
          <w:spacing w:val="-2"/>
          <w:sz w:val="20"/>
        </w:rPr>
        <w:t xml:space="preserve"> </w:t>
      </w:r>
      <w:r>
        <w:rPr>
          <w:sz w:val="20"/>
        </w:rPr>
        <w:t>completed</w:t>
      </w:r>
    </w:p>
    <w:p w14:paraId="77A83C92" w14:textId="77777777" w:rsidR="004E7B5B" w:rsidRDefault="004E7B5B" w:rsidP="004171F5">
      <w:pPr>
        <w:pStyle w:val="BodyText"/>
        <w:tabs>
          <w:tab w:val="left" w:pos="847"/>
        </w:tabs>
        <w:spacing w:before="10"/>
        <w:ind w:left="270"/>
        <w:rPr>
          <w:sz w:val="19"/>
        </w:rPr>
      </w:pPr>
    </w:p>
    <w:p w14:paraId="0C28A407" w14:textId="6A239169" w:rsidR="004E7B5B" w:rsidRDefault="00DA3434" w:rsidP="004171F5">
      <w:pPr>
        <w:pStyle w:val="BodyText"/>
        <w:tabs>
          <w:tab w:val="left" w:pos="847"/>
        </w:tabs>
        <w:ind w:left="270"/>
      </w:pPr>
      <w:r>
        <w:t xml:space="preserve">Please attach another </w:t>
      </w:r>
      <w:r w:rsidR="007A466A">
        <w:t>chemical approval form</w:t>
      </w:r>
      <w:r>
        <w:t xml:space="preserve"> to a copy of the original </w:t>
      </w:r>
      <w:r w:rsidR="007A466A">
        <w:t>chemical approval</w:t>
      </w:r>
      <w:r>
        <w:t xml:space="preserve"> form sheet describing the changes (people added, chemicals added, process changes, etc.), supply any needed MSDS, and make sure that all experimenters sign it before submittal of the form. There is no need to copy all of the original information onto a new sheet, but must be able to explain the process, chemicals, and hazards.</w:t>
      </w:r>
    </w:p>
    <w:p w14:paraId="0E29651B" w14:textId="77777777" w:rsidR="004E7B5B" w:rsidRDefault="004E7B5B" w:rsidP="004171F5">
      <w:pPr>
        <w:pStyle w:val="BodyText"/>
        <w:tabs>
          <w:tab w:val="left" w:pos="847"/>
        </w:tabs>
        <w:ind w:left="270"/>
      </w:pPr>
    </w:p>
    <w:p w14:paraId="65187800" w14:textId="1CDF1AE3" w:rsidR="004E7B5B" w:rsidRDefault="00DA3434" w:rsidP="004171F5">
      <w:pPr>
        <w:tabs>
          <w:tab w:val="left" w:pos="847"/>
        </w:tabs>
        <w:ind w:left="270"/>
        <w:rPr>
          <w:b/>
          <w:sz w:val="20"/>
        </w:rPr>
      </w:pPr>
      <w:r>
        <w:rPr>
          <w:b/>
          <w:sz w:val="20"/>
        </w:rPr>
        <w:t xml:space="preserve">Users who require other chemicals are required to </w:t>
      </w:r>
      <w:r w:rsidR="00FB76D6">
        <w:rPr>
          <w:b/>
          <w:sz w:val="20"/>
        </w:rPr>
        <w:t>complete a chemical approval form</w:t>
      </w:r>
      <w:r>
        <w:rPr>
          <w:b/>
          <w:sz w:val="20"/>
        </w:rPr>
        <w:t xml:space="preserve"> for the use and disposal of the chemicals. </w:t>
      </w:r>
      <w:r w:rsidR="00FB76D6">
        <w:rPr>
          <w:b/>
          <w:sz w:val="20"/>
        </w:rPr>
        <w:t>At the discretion of the MTW safety officer, a more thorough material handling plan may be required. The chemical approval form can be found in</w:t>
      </w:r>
      <w:r>
        <w:rPr>
          <w:b/>
          <w:sz w:val="20"/>
        </w:rPr>
        <w:t xml:space="preserve"> </w:t>
      </w:r>
      <w:r w:rsidR="00FB76D6">
        <w:rPr>
          <w:b/>
          <w:sz w:val="20"/>
        </w:rPr>
        <w:t xml:space="preserve">Appendix D. </w:t>
      </w:r>
      <w:r>
        <w:rPr>
          <w:b/>
          <w:sz w:val="20"/>
        </w:rPr>
        <w:t xml:space="preserve">Prior to ordering, the user is to </w:t>
      </w:r>
      <w:r w:rsidR="00FB76D6">
        <w:rPr>
          <w:b/>
          <w:sz w:val="20"/>
        </w:rPr>
        <w:t xml:space="preserve">complete the chemical approval form which will </w:t>
      </w:r>
      <w:r>
        <w:rPr>
          <w:b/>
          <w:sz w:val="20"/>
        </w:rPr>
        <w:t>include a step-by-step plan for the chemicals, including use quantity, frequency and location of use, tools used and chemical disposal, per the following steps:</w:t>
      </w:r>
    </w:p>
    <w:p w14:paraId="76C084DE" w14:textId="77777777" w:rsidR="004E7B5B" w:rsidRDefault="004E7B5B" w:rsidP="004171F5">
      <w:pPr>
        <w:pStyle w:val="BodyText"/>
        <w:tabs>
          <w:tab w:val="left" w:pos="847"/>
        </w:tabs>
        <w:ind w:left="270"/>
        <w:rPr>
          <w:b/>
        </w:rPr>
      </w:pPr>
    </w:p>
    <w:p w14:paraId="52B635ED" w14:textId="7D4A2593" w:rsidR="004E7B5B" w:rsidRDefault="00DA3434" w:rsidP="004171F5">
      <w:pPr>
        <w:pStyle w:val="ListParagraph"/>
        <w:numPr>
          <w:ilvl w:val="0"/>
          <w:numId w:val="44"/>
        </w:numPr>
        <w:tabs>
          <w:tab w:val="left" w:pos="847"/>
          <w:tab w:val="left" w:pos="2288"/>
        </w:tabs>
        <w:ind w:left="270"/>
        <w:rPr>
          <w:i/>
          <w:sz w:val="20"/>
        </w:rPr>
      </w:pPr>
      <w:r>
        <w:rPr>
          <w:i/>
          <w:sz w:val="20"/>
        </w:rPr>
        <w:t>The user is to obtain the Safety Data Sheets (SDS) sheets for</w:t>
      </w:r>
      <w:r>
        <w:rPr>
          <w:i/>
          <w:spacing w:val="-32"/>
          <w:sz w:val="20"/>
        </w:rPr>
        <w:t xml:space="preserve"> </w:t>
      </w:r>
      <w:r>
        <w:rPr>
          <w:i/>
          <w:sz w:val="20"/>
        </w:rPr>
        <w:t>the planned/proposed chemicals prior to</w:t>
      </w:r>
      <w:r>
        <w:rPr>
          <w:i/>
          <w:spacing w:val="-3"/>
          <w:sz w:val="20"/>
        </w:rPr>
        <w:t xml:space="preserve"> </w:t>
      </w:r>
      <w:r>
        <w:rPr>
          <w:i/>
          <w:sz w:val="20"/>
        </w:rPr>
        <w:t>ordering.</w:t>
      </w:r>
    </w:p>
    <w:p w14:paraId="333FB9E9" w14:textId="77777777" w:rsidR="004E7B5B" w:rsidRDefault="004E7B5B" w:rsidP="004171F5">
      <w:pPr>
        <w:pStyle w:val="BodyText"/>
        <w:tabs>
          <w:tab w:val="left" w:pos="847"/>
        </w:tabs>
        <w:spacing w:before="10"/>
        <w:ind w:left="270"/>
        <w:rPr>
          <w:i/>
          <w:sz w:val="19"/>
        </w:rPr>
      </w:pPr>
    </w:p>
    <w:p w14:paraId="2ECC004E" w14:textId="6318D173" w:rsidR="004E7B5B" w:rsidRDefault="00DA3434" w:rsidP="004171F5">
      <w:pPr>
        <w:pStyle w:val="ListParagraph"/>
        <w:numPr>
          <w:ilvl w:val="0"/>
          <w:numId w:val="44"/>
        </w:numPr>
        <w:tabs>
          <w:tab w:val="left" w:pos="847"/>
          <w:tab w:val="left" w:pos="2288"/>
        </w:tabs>
        <w:ind w:left="270"/>
        <w:rPr>
          <w:i/>
          <w:sz w:val="20"/>
        </w:rPr>
      </w:pPr>
      <w:r>
        <w:rPr>
          <w:i/>
          <w:sz w:val="20"/>
        </w:rPr>
        <w:t xml:space="preserve">The user is to </w:t>
      </w:r>
      <w:r w:rsidR="00FB76D6">
        <w:rPr>
          <w:i/>
          <w:sz w:val="20"/>
        </w:rPr>
        <w:t>complete the chemical approval form and submit it t</w:t>
      </w:r>
      <w:r>
        <w:rPr>
          <w:i/>
          <w:sz w:val="20"/>
        </w:rPr>
        <w:t xml:space="preserve">o </w:t>
      </w:r>
      <w:r w:rsidR="00FB76D6">
        <w:rPr>
          <w:i/>
          <w:sz w:val="20"/>
        </w:rPr>
        <w:t>MTW</w:t>
      </w:r>
      <w:r>
        <w:rPr>
          <w:i/>
          <w:sz w:val="20"/>
        </w:rPr>
        <w:t xml:space="preserve"> Safety Personnel. If there are no issues or concerns, the user will be notified of approval by </w:t>
      </w:r>
      <w:r w:rsidR="00FB76D6">
        <w:rPr>
          <w:i/>
          <w:sz w:val="20"/>
        </w:rPr>
        <w:t>MTW</w:t>
      </w:r>
      <w:r>
        <w:rPr>
          <w:i/>
          <w:sz w:val="20"/>
        </w:rPr>
        <w:t xml:space="preserve"> Safety</w:t>
      </w:r>
      <w:r>
        <w:rPr>
          <w:i/>
          <w:spacing w:val="-11"/>
          <w:sz w:val="20"/>
        </w:rPr>
        <w:t xml:space="preserve"> </w:t>
      </w:r>
      <w:r>
        <w:rPr>
          <w:i/>
          <w:sz w:val="20"/>
        </w:rPr>
        <w:t>Personnel.</w:t>
      </w:r>
      <w:r w:rsidR="00FB76D6">
        <w:rPr>
          <w:i/>
          <w:sz w:val="20"/>
        </w:rPr>
        <w:t xml:space="preserve"> In the event that approval is not given, the user is advised to consult MTW safety personnel to determine proper resolution to any deficiencies.</w:t>
      </w:r>
    </w:p>
    <w:p w14:paraId="63346FF3" w14:textId="77777777" w:rsidR="004E7B5B" w:rsidRDefault="004E7B5B" w:rsidP="004171F5">
      <w:pPr>
        <w:pStyle w:val="BodyText"/>
        <w:tabs>
          <w:tab w:val="left" w:pos="847"/>
        </w:tabs>
        <w:spacing w:before="1"/>
        <w:ind w:left="270"/>
        <w:rPr>
          <w:i/>
        </w:rPr>
      </w:pPr>
    </w:p>
    <w:p w14:paraId="6DB79F48" w14:textId="0100AA43" w:rsidR="004E7B5B" w:rsidRDefault="00DA3434" w:rsidP="004171F5">
      <w:pPr>
        <w:pStyle w:val="ListParagraph"/>
        <w:numPr>
          <w:ilvl w:val="0"/>
          <w:numId w:val="44"/>
        </w:numPr>
        <w:tabs>
          <w:tab w:val="left" w:pos="847"/>
          <w:tab w:val="left" w:pos="2288"/>
        </w:tabs>
        <w:spacing w:before="1"/>
        <w:ind w:left="270"/>
        <w:jc w:val="both"/>
        <w:rPr>
          <w:i/>
          <w:sz w:val="20"/>
        </w:rPr>
      </w:pPr>
      <w:r>
        <w:rPr>
          <w:i/>
          <w:sz w:val="20"/>
        </w:rPr>
        <w:t>Upon receiving approval to use the chemicals, the user shall provide 3 copies of</w:t>
      </w:r>
      <w:r>
        <w:rPr>
          <w:i/>
          <w:spacing w:val="-34"/>
          <w:sz w:val="20"/>
        </w:rPr>
        <w:t xml:space="preserve"> </w:t>
      </w:r>
      <w:r>
        <w:rPr>
          <w:i/>
          <w:sz w:val="20"/>
        </w:rPr>
        <w:t xml:space="preserve">the MSDS to </w:t>
      </w:r>
      <w:r w:rsidR="00FB76D6">
        <w:rPr>
          <w:i/>
          <w:sz w:val="20"/>
        </w:rPr>
        <w:t>AEP Core</w:t>
      </w:r>
      <w:r>
        <w:rPr>
          <w:i/>
          <w:sz w:val="20"/>
        </w:rPr>
        <w:t xml:space="preserve"> Safety Personnel. It shall be the user responsibility to place the MSDS in the lab MSDS</w:t>
      </w:r>
      <w:r>
        <w:rPr>
          <w:i/>
          <w:spacing w:val="-3"/>
          <w:sz w:val="20"/>
        </w:rPr>
        <w:t xml:space="preserve"> </w:t>
      </w:r>
      <w:r>
        <w:rPr>
          <w:i/>
          <w:sz w:val="20"/>
        </w:rPr>
        <w:t>binder.</w:t>
      </w:r>
    </w:p>
    <w:p w14:paraId="75768F84" w14:textId="794453D1" w:rsidR="004938D3" w:rsidRDefault="004938D3">
      <w:pPr>
        <w:jc w:val="both"/>
        <w:rPr>
          <w:sz w:val="20"/>
        </w:rPr>
      </w:pPr>
    </w:p>
    <w:p w14:paraId="649B49AB" w14:textId="53E48820" w:rsidR="004938D3" w:rsidRPr="005838DB" w:rsidRDefault="004938D3" w:rsidP="005838DB">
      <w:pPr>
        <w:pStyle w:val="Heading3"/>
        <w:numPr>
          <w:ilvl w:val="0"/>
          <w:numId w:val="46"/>
        </w:numPr>
        <w:tabs>
          <w:tab w:val="left" w:pos="270"/>
        </w:tabs>
        <w:ind w:left="0" w:firstLine="0"/>
        <w:rPr>
          <w:rFonts w:ascii="Times New Roman"/>
          <w:u w:val="none"/>
        </w:rPr>
      </w:pPr>
      <w:bookmarkStart w:id="26" w:name="_Toc32330907"/>
      <w:r w:rsidRPr="005838DB">
        <w:rPr>
          <w:rFonts w:ascii="Times New Roman"/>
          <w:color w:val="0000FF"/>
          <w:u w:val="thick" w:color="0000FF"/>
        </w:rPr>
        <w:t>AEP Core Activity Specific Guidelines</w:t>
      </w:r>
      <w:bookmarkEnd w:id="26"/>
    </w:p>
    <w:p w14:paraId="1D0A8958" w14:textId="77777777" w:rsidR="005838DB" w:rsidRDefault="005838DB">
      <w:pPr>
        <w:jc w:val="both"/>
        <w:rPr>
          <w:sz w:val="20"/>
        </w:rPr>
      </w:pPr>
    </w:p>
    <w:p w14:paraId="70178C8D" w14:textId="01470800" w:rsidR="004938D3" w:rsidRDefault="004938D3">
      <w:pPr>
        <w:jc w:val="both"/>
        <w:rPr>
          <w:sz w:val="20"/>
        </w:rPr>
      </w:pPr>
      <w:r w:rsidRPr="004938D3">
        <w:rPr>
          <w:sz w:val="20"/>
        </w:rPr>
        <w:t>What follows</w:t>
      </w:r>
      <w:r>
        <w:rPr>
          <w:sz w:val="20"/>
        </w:rPr>
        <w:t xml:space="preserve"> are AEP Core specific rules regarding the usage of specific equipment</w:t>
      </w:r>
      <w:r w:rsidR="004B336C">
        <w:rPr>
          <w:sz w:val="20"/>
        </w:rPr>
        <w:t>.</w:t>
      </w:r>
    </w:p>
    <w:p w14:paraId="3FFD3D91" w14:textId="712FBE90" w:rsidR="004B336C" w:rsidRDefault="004B336C">
      <w:pPr>
        <w:jc w:val="both"/>
        <w:rPr>
          <w:sz w:val="20"/>
        </w:rPr>
      </w:pPr>
    </w:p>
    <w:p w14:paraId="6A237204" w14:textId="13271BDB" w:rsidR="004B336C" w:rsidRDefault="004B336C" w:rsidP="004B336C">
      <w:pPr>
        <w:jc w:val="both"/>
        <w:rPr>
          <w:sz w:val="20"/>
        </w:rPr>
      </w:pPr>
      <w:r>
        <w:rPr>
          <w:b/>
          <w:bCs/>
          <w:sz w:val="20"/>
          <w:u w:val="single"/>
        </w:rPr>
        <w:t>Users of Any AEP Core Equipment</w:t>
      </w:r>
    </w:p>
    <w:p w14:paraId="60BF90C8" w14:textId="302222B9" w:rsidR="004B336C" w:rsidRDefault="004B336C" w:rsidP="004B336C">
      <w:pPr>
        <w:jc w:val="both"/>
        <w:rPr>
          <w:sz w:val="20"/>
        </w:rPr>
      </w:pPr>
    </w:p>
    <w:p w14:paraId="289AD36C" w14:textId="0E421688" w:rsidR="004B336C" w:rsidRDefault="004B336C" w:rsidP="004B336C">
      <w:pPr>
        <w:jc w:val="both"/>
        <w:rPr>
          <w:sz w:val="20"/>
        </w:rPr>
      </w:pPr>
      <w:r>
        <w:rPr>
          <w:sz w:val="20"/>
        </w:rPr>
        <w:t xml:space="preserve">Users of any AEP Core equipment will need to follow these basic rules in addition to the </w:t>
      </w:r>
      <w:r w:rsidR="00655A64">
        <w:rPr>
          <w:sz w:val="20"/>
        </w:rPr>
        <w:t xml:space="preserve">safety </w:t>
      </w:r>
      <w:r>
        <w:rPr>
          <w:sz w:val="20"/>
        </w:rPr>
        <w:t>rules outlined in the previous sections:</w:t>
      </w:r>
    </w:p>
    <w:p w14:paraId="625F31D6" w14:textId="5211B1CA" w:rsidR="004B336C" w:rsidRDefault="004B336C" w:rsidP="004B336C">
      <w:pPr>
        <w:jc w:val="both"/>
        <w:rPr>
          <w:sz w:val="20"/>
        </w:rPr>
      </w:pPr>
    </w:p>
    <w:p w14:paraId="72882EBC" w14:textId="4F44DC26" w:rsidR="00655A64" w:rsidRDefault="00655A64" w:rsidP="00655A64">
      <w:pPr>
        <w:pStyle w:val="ListParagraph"/>
        <w:numPr>
          <w:ilvl w:val="0"/>
          <w:numId w:val="72"/>
        </w:numPr>
        <w:tabs>
          <w:tab w:val="left" w:pos="0"/>
        </w:tabs>
        <w:ind w:left="360"/>
        <w:rPr>
          <w:i/>
          <w:sz w:val="20"/>
        </w:rPr>
      </w:pPr>
      <w:r>
        <w:rPr>
          <w:i/>
          <w:sz w:val="20"/>
        </w:rPr>
        <w:lastRenderedPageBreak/>
        <w:t>Do not stray from the equipment you have been trained on. The second floor cleanroom is especially large and is full of equipment dangerous to the untrained. Usage rights will be revoked for any user caught using equipment they have not been properly trained on. In addition, damage to equipment will be billed to the user.</w:t>
      </w:r>
    </w:p>
    <w:p w14:paraId="1FBE79AB" w14:textId="367881D6" w:rsidR="00655A64" w:rsidRDefault="00655A64" w:rsidP="00655A64">
      <w:pPr>
        <w:pStyle w:val="ListParagraph"/>
        <w:numPr>
          <w:ilvl w:val="0"/>
          <w:numId w:val="72"/>
        </w:numPr>
        <w:tabs>
          <w:tab w:val="left" w:pos="0"/>
        </w:tabs>
        <w:ind w:left="360"/>
        <w:rPr>
          <w:i/>
          <w:sz w:val="20"/>
        </w:rPr>
      </w:pPr>
      <w:r>
        <w:rPr>
          <w:i/>
          <w:sz w:val="20"/>
        </w:rPr>
        <w:t>Note the location of exits and fire extinguishers. Consult the appendix for floorplans of the main AEP Core lab spaces. Do not be afraid to ask AEP Core personnel to show you the location of the exits, eye rinse stations, fire extinguishers, etc. We are here to help.</w:t>
      </w:r>
    </w:p>
    <w:p w14:paraId="4819CF79" w14:textId="714B8F37" w:rsidR="00655A64" w:rsidRDefault="00655A64" w:rsidP="00655A64">
      <w:pPr>
        <w:pStyle w:val="ListParagraph"/>
        <w:numPr>
          <w:ilvl w:val="0"/>
          <w:numId w:val="72"/>
        </w:numPr>
        <w:tabs>
          <w:tab w:val="left" w:pos="0"/>
        </w:tabs>
        <w:ind w:left="360"/>
        <w:rPr>
          <w:i/>
          <w:sz w:val="20"/>
        </w:rPr>
      </w:pPr>
      <w:r>
        <w:rPr>
          <w:i/>
          <w:sz w:val="20"/>
        </w:rPr>
        <w:t xml:space="preserve">Until </w:t>
      </w:r>
      <w:proofErr w:type="spellStart"/>
      <w:r>
        <w:rPr>
          <w:i/>
          <w:sz w:val="20"/>
        </w:rPr>
        <w:t>iLab</w:t>
      </w:r>
      <w:proofErr w:type="spellEnd"/>
      <w:r>
        <w:rPr>
          <w:i/>
          <w:sz w:val="20"/>
        </w:rPr>
        <w:t xml:space="preserve"> is setup, you must report all equipment use</w:t>
      </w:r>
      <w:r w:rsidR="00832C81">
        <w:rPr>
          <w:i/>
          <w:sz w:val="20"/>
        </w:rPr>
        <w:t xml:space="preserve"> (unattended or not)</w:t>
      </w:r>
      <w:r>
        <w:rPr>
          <w:i/>
          <w:sz w:val="20"/>
        </w:rPr>
        <w:t xml:space="preserve"> to Michael Marrs (</w:t>
      </w:r>
      <w:hyperlink r:id="rId29" w:history="1">
        <w:r w:rsidRPr="00A064E1">
          <w:rPr>
            <w:rStyle w:val="Hyperlink"/>
            <w:i/>
            <w:sz w:val="20"/>
          </w:rPr>
          <w:t>mmarrs@asu.edu</w:t>
        </w:r>
      </w:hyperlink>
      <w:r>
        <w:rPr>
          <w:i/>
          <w:sz w:val="20"/>
        </w:rPr>
        <w:t>)</w:t>
      </w:r>
      <w:r w:rsidR="00832C81">
        <w:rPr>
          <w:i/>
          <w:sz w:val="20"/>
        </w:rPr>
        <w:t xml:space="preserve"> on the day of usage.</w:t>
      </w:r>
    </w:p>
    <w:p w14:paraId="4FAE80D0" w14:textId="2D44295F" w:rsidR="004B336C" w:rsidRPr="00832C81" w:rsidRDefault="00832C81" w:rsidP="00832C81">
      <w:pPr>
        <w:pStyle w:val="ListParagraph"/>
        <w:numPr>
          <w:ilvl w:val="0"/>
          <w:numId w:val="72"/>
        </w:numPr>
        <w:tabs>
          <w:tab w:val="left" w:pos="0"/>
        </w:tabs>
        <w:ind w:left="360"/>
        <w:jc w:val="both"/>
        <w:rPr>
          <w:sz w:val="20"/>
        </w:rPr>
      </w:pPr>
      <w:r w:rsidRPr="00832C81">
        <w:rPr>
          <w:i/>
          <w:sz w:val="20"/>
        </w:rPr>
        <w:t xml:space="preserve">All equipment usage will require billing information provided </w:t>
      </w:r>
      <w:r w:rsidRPr="00832C81">
        <w:rPr>
          <w:b/>
          <w:bCs/>
          <w:i/>
          <w:sz w:val="20"/>
        </w:rPr>
        <w:t>PRIOR</w:t>
      </w:r>
      <w:r w:rsidRPr="00832C81">
        <w:rPr>
          <w:i/>
          <w:sz w:val="20"/>
        </w:rPr>
        <w:t xml:space="preserve"> to training. The grant account number and principal investigator is sufficient for ASU internal users. External users will need to issue a PO prior to use until </w:t>
      </w:r>
      <w:proofErr w:type="spellStart"/>
      <w:r w:rsidRPr="00832C81">
        <w:rPr>
          <w:i/>
          <w:sz w:val="20"/>
        </w:rPr>
        <w:t>iLab</w:t>
      </w:r>
      <w:proofErr w:type="spellEnd"/>
      <w:r w:rsidRPr="00832C81">
        <w:rPr>
          <w:i/>
          <w:sz w:val="20"/>
        </w:rPr>
        <w:t xml:space="preserve"> is setup.</w:t>
      </w:r>
    </w:p>
    <w:p w14:paraId="2AF3DA29" w14:textId="72D8B7EB" w:rsidR="00832C81" w:rsidRPr="00832C81" w:rsidRDefault="00832C81" w:rsidP="00832C81">
      <w:pPr>
        <w:pStyle w:val="ListParagraph"/>
        <w:numPr>
          <w:ilvl w:val="0"/>
          <w:numId w:val="72"/>
        </w:numPr>
        <w:tabs>
          <w:tab w:val="left" w:pos="0"/>
        </w:tabs>
        <w:ind w:left="360"/>
        <w:jc w:val="both"/>
        <w:rPr>
          <w:sz w:val="20"/>
        </w:rPr>
      </w:pPr>
      <w:r>
        <w:rPr>
          <w:i/>
          <w:sz w:val="20"/>
        </w:rPr>
        <w:t>Access to the AEP Core is at the will of the AEP Core and MTW EH&amp;S. Access may not be granted to sensitive locations such as the Sub Fab or the Fan Deck as there is a lot of construction in progress. Access requests will be reviewed on a case by case basis by EH&amp;S.</w:t>
      </w:r>
    </w:p>
    <w:p w14:paraId="5D9BAEDD" w14:textId="38904221" w:rsidR="004938D3" w:rsidRDefault="004938D3">
      <w:pPr>
        <w:jc w:val="both"/>
        <w:rPr>
          <w:sz w:val="20"/>
        </w:rPr>
      </w:pPr>
    </w:p>
    <w:p w14:paraId="1145D0C5" w14:textId="5312D798" w:rsidR="004938D3" w:rsidRDefault="004938D3" w:rsidP="004938D3">
      <w:pPr>
        <w:jc w:val="both"/>
        <w:rPr>
          <w:b/>
          <w:bCs/>
          <w:sz w:val="20"/>
          <w:u w:val="single"/>
        </w:rPr>
      </w:pPr>
      <w:r w:rsidRPr="004938D3">
        <w:rPr>
          <w:b/>
          <w:bCs/>
          <w:sz w:val="20"/>
          <w:u w:val="single"/>
        </w:rPr>
        <w:t>Metrology Equipment</w:t>
      </w:r>
      <w:r w:rsidR="00A644FC">
        <w:rPr>
          <w:b/>
          <w:bCs/>
          <w:sz w:val="20"/>
          <w:u w:val="single"/>
        </w:rPr>
        <w:t xml:space="preserve"> (Tier 1)</w:t>
      </w:r>
    </w:p>
    <w:p w14:paraId="07E4F7DC" w14:textId="760566EB" w:rsidR="004938D3" w:rsidRDefault="004938D3" w:rsidP="004938D3">
      <w:pPr>
        <w:jc w:val="both"/>
        <w:rPr>
          <w:b/>
          <w:bCs/>
          <w:sz w:val="20"/>
          <w:u w:val="single"/>
        </w:rPr>
      </w:pPr>
    </w:p>
    <w:p w14:paraId="484A47D2" w14:textId="30AB7543" w:rsidR="004938D3" w:rsidRDefault="004938D3" w:rsidP="004938D3">
      <w:pPr>
        <w:jc w:val="both"/>
        <w:rPr>
          <w:sz w:val="20"/>
        </w:rPr>
      </w:pPr>
      <w:r>
        <w:rPr>
          <w:sz w:val="20"/>
        </w:rPr>
        <w:t>Metrology equipment is defined as equipment that provides some sort of measurement</w:t>
      </w:r>
      <w:r w:rsidR="00A644FC">
        <w:rPr>
          <w:sz w:val="20"/>
        </w:rPr>
        <w:t>. Tier 1 metrology equipment provides the least danger to the user and AEP Core equipment. The following AEP Core equipment would be considered Tier 1 metrology equipment:</w:t>
      </w:r>
    </w:p>
    <w:p w14:paraId="3CBE5A17" w14:textId="77777777" w:rsidR="00D92496" w:rsidRDefault="00D92496" w:rsidP="004938D3">
      <w:pPr>
        <w:jc w:val="both"/>
        <w:rPr>
          <w:sz w:val="20"/>
        </w:rPr>
      </w:pPr>
    </w:p>
    <w:p w14:paraId="3333F2D9" w14:textId="77777777" w:rsidR="00A644FC" w:rsidRPr="00A644FC" w:rsidRDefault="00A644FC" w:rsidP="00A644FC">
      <w:pPr>
        <w:jc w:val="both"/>
        <w:rPr>
          <w:sz w:val="20"/>
        </w:rPr>
      </w:pPr>
      <w:r w:rsidRPr="00A644FC">
        <w:rPr>
          <w:sz w:val="20"/>
        </w:rPr>
        <w:t>Explorer Pro Scale</w:t>
      </w:r>
    </w:p>
    <w:p w14:paraId="6AF8443F" w14:textId="77777777" w:rsidR="00A644FC" w:rsidRPr="00A644FC" w:rsidRDefault="00A644FC" w:rsidP="00A644FC">
      <w:pPr>
        <w:jc w:val="both"/>
        <w:rPr>
          <w:sz w:val="20"/>
        </w:rPr>
      </w:pPr>
      <w:r w:rsidRPr="00A644FC">
        <w:rPr>
          <w:sz w:val="20"/>
        </w:rPr>
        <w:t>Sartorius Scale</w:t>
      </w:r>
    </w:p>
    <w:p w14:paraId="515F27C9" w14:textId="77777777" w:rsidR="00A644FC" w:rsidRPr="00A644FC" w:rsidRDefault="00A644FC" w:rsidP="00A644FC">
      <w:pPr>
        <w:jc w:val="both"/>
        <w:rPr>
          <w:sz w:val="20"/>
        </w:rPr>
      </w:pPr>
      <w:r w:rsidRPr="00A644FC">
        <w:rPr>
          <w:sz w:val="20"/>
        </w:rPr>
        <w:t>Goniometer</w:t>
      </w:r>
    </w:p>
    <w:p w14:paraId="4A863072" w14:textId="77777777" w:rsidR="00A644FC" w:rsidRPr="00A644FC" w:rsidRDefault="00A644FC" w:rsidP="00A644FC">
      <w:pPr>
        <w:jc w:val="both"/>
        <w:rPr>
          <w:sz w:val="20"/>
        </w:rPr>
      </w:pPr>
      <w:r w:rsidRPr="00A644FC">
        <w:rPr>
          <w:sz w:val="20"/>
        </w:rPr>
        <w:t>Flex Tester</w:t>
      </w:r>
    </w:p>
    <w:p w14:paraId="18FD6ADF" w14:textId="77777777" w:rsidR="00A644FC" w:rsidRPr="00A644FC" w:rsidRDefault="00A644FC" w:rsidP="00A644FC">
      <w:pPr>
        <w:jc w:val="both"/>
        <w:rPr>
          <w:sz w:val="20"/>
        </w:rPr>
      </w:pPr>
      <w:r w:rsidRPr="00A644FC">
        <w:rPr>
          <w:sz w:val="20"/>
        </w:rPr>
        <w:t>OAI-311 Intensity Profiler</w:t>
      </w:r>
    </w:p>
    <w:p w14:paraId="4CF99E3D" w14:textId="1535A65D" w:rsidR="00A644FC" w:rsidRPr="00A644FC" w:rsidRDefault="00A644FC" w:rsidP="00A644FC">
      <w:pPr>
        <w:jc w:val="both"/>
        <w:rPr>
          <w:sz w:val="20"/>
        </w:rPr>
      </w:pPr>
      <w:proofErr w:type="spellStart"/>
      <w:r w:rsidRPr="00A644FC">
        <w:rPr>
          <w:sz w:val="20"/>
        </w:rPr>
        <w:t>Tencor</w:t>
      </w:r>
      <w:proofErr w:type="spellEnd"/>
      <w:r w:rsidRPr="00A644FC">
        <w:rPr>
          <w:sz w:val="20"/>
        </w:rPr>
        <w:t xml:space="preserve"> 6200 Particle measurement</w:t>
      </w:r>
    </w:p>
    <w:p w14:paraId="53526F4C" w14:textId="77777777" w:rsidR="00A644FC" w:rsidRPr="00A644FC" w:rsidRDefault="00A644FC" w:rsidP="00A644FC">
      <w:pPr>
        <w:jc w:val="both"/>
        <w:rPr>
          <w:sz w:val="20"/>
        </w:rPr>
      </w:pPr>
      <w:r w:rsidRPr="00A644FC">
        <w:rPr>
          <w:sz w:val="20"/>
        </w:rPr>
        <w:t xml:space="preserve">Microscope with </w:t>
      </w:r>
      <w:proofErr w:type="spellStart"/>
      <w:r w:rsidRPr="00A644FC">
        <w:rPr>
          <w:sz w:val="20"/>
        </w:rPr>
        <w:t>Nomarski</w:t>
      </w:r>
      <w:proofErr w:type="spellEnd"/>
      <w:r w:rsidRPr="00A644FC">
        <w:rPr>
          <w:sz w:val="20"/>
        </w:rPr>
        <w:t xml:space="preserve"> and imaging software 150mm</w:t>
      </w:r>
    </w:p>
    <w:p w14:paraId="1C849FF6" w14:textId="77777777" w:rsidR="00A644FC" w:rsidRPr="00A644FC" w:rsidRDefault="00A644FC" w:rsidP="00A644FC">
      <w:pPr>
        <w:jc w:val="both"/>
        <w:rPr>
          <w:sz w:val="20"/>
        </w:rPr>
      </w:pPr>
      <w:proofErr w:type="spellStart"/>
      <w:r w:rsidRPr="00A644FC">
        <w:rPr>
          <w:sz w:val="20"/>
        </w:rPr>
        <w:t>Woollam</w:t>
      </w:r>
      <w:proofErr w:type="spellEnd"/>
      <w:r w:rsidRPr="00A644FC">
        <w:rPr>
          <w:sz w:val="20"/>
        </w:rPr>
        <w:t xml:space="preserve"> Ellipsometer M2000</w:t>
      </w:r>
    </w:p>
    <w:p w14:paraId="26F962AE" w14:textId="77777777" w:rsidR="00A644FC" w:rsidRPr="00A644FC" w:rsidRDefault="00A644FC" w:rsidP="00A644FC">
      <w:pPr>
        <w:jc w:val="both"/>
        <w:rPr>
          <w:sz w:val="20"/>
        </w:rPr>
      </w:pPr>
      <w:proofErr w:type="spellStart"/>
      <w:r w:rsidRPr="00A644FC">
        <w:rPr>
          <w:sz w:val="20"/>
        </w:rPr>
        <w:t>VeecoWyco</w:t>
      </w:r>
      <w:proofErr w:type="spellEnd"/>
      <w:r w:rsidRPr="00A644FC">
        <w:rPr>
          <w:sz w:val="20"/>
        </w:rPr>
        <w:t xml:space="preserve"> SP3000W Interferometer</w:t>
      </w:r>
    </w:p>
    <w:p w14:paraId="484B7D89" w14:textId="77777777" w:rsidR="00A644FC" w:rsidRPr="00A644FC" w:rsidRDefault="00A644FC" w:rsidP="00A644FC">
      <w:pPr>
        <w:jc w:val="both"/>
        <w:rPr>
          <w:sz w:val="20"/>
        </w:rPr>
      </w:pPr>
      <w:r w:rsidRPr="00A644FC">
        <w:rPr>
          <w:sz w:val="20"/>
        </w:rPr>
        <w:t xml:space="preserve">Tamar </w:t>
      </w:r>
      <w:proofErr w:type="spellStart"/>
      <w:r w:rsidRPr="00A644FC">
        <w:rPr>
          <w:sz w:val="20"/>
        </w:rPr>
        <w:t>WaferScan</w:t>
      </w:r>
      <w:proofErr w:type="spellEnd"/>
    </w:p>
    <w:p w14:paraId="2A9AA6F8" w14:textId="77777777" w:rsidR="00A644FC" w:rsidRPr="00A644FC" w:rsidRDefault="00A644FC" w:rsidP="00A644FC">
      <w:pPr>
        <w:jc w:val="both"/>
        <w:rPr>
          <w:sz w:val="20"/>
        </w:rPr>
      </w:pPr>
      <w:proofErr w:type="spellStart"/>
      <w:r w:rsidRPr="00A644FC">
        <w:rPr>
          <w:sz w:val="20"/>
        </w:rPr>
        <w:t>Imada</w:t>
      </w:r>
      <w:proofErr w:type="spellEnd"/>
      <w:r w:rsidRPr="00A644FC">
        <w:rPr>
          <w:sz w:val="20"/>
        </w:rPr>
        <w:t xml:space="preserve"> DS2-11 Force Gauge and </w:t>
      </w:r>
      <w:proofErr w:type="spellStart"/>
      <w:r w:rsidRPr="00A644FC">
        <w:rPr>
          <w:sz w:val="20"/>
        </w:rPr>
        <w:t>Imada</w:t>
      </w:r>
      <w:proofErr w:type="spellEnd"/>
      <w:r w:rsidRPr="00A644FC">
        <w:rPr>
          <w:sz w:val="20"/>
        </w:rPr>
        <w:t xml:space="preserve"> Pull Tester</w:t>
      </w:r>
    </w:p>
    <w:p w14:paraId="0A043D1B" w14:textId="77777777" w:rsidR="00A644FC" w:rsidRPr="00A644FC" w:rsidRDefault="00A644FC" w:rsidP="00A644FC">
      <w:pPr>
        <w:jc w:val="both"/>
        <w:rPr>
          <w:sz w:val="20"/>
        </w:rPr>
      </w:pPr>
      <w:proofErr w:type="spellStart"/>
      <w:r w:rsidRPr="00A644FC">
        <w:rPr>
          <w:sz w:val="20"/>
        </w:rPr>
        <w:t>Imada</w:t>
      </w:r>
      <w:proofErr w:type="spellEnd"/>
      <w:r w:rsidRPr="00A644FC">
        <w:rPr>
          <w:sz w:val="20"/>
        </w:rPr>
        <w:t xml:space="preserve"> DS2-11 Force Gauge and </w:t>
      </w:r>
      <w:proofErr w:type="spellStart"/>
      <w:r w:rsidRPr="00A644FC">
        <w:rPr>
          <w:sz w:val="20"/>
        </w:rPr>
        <w:t>Jinlong</w:t>
      </w:r>
      <w:proofErr w:type="spellEnd"/>
      <w:r w:rsidRPr="00A644FC">
        <w:rPr>
          <w:sz w:val="20"/>
        </w:rPr>
        <w:t xml:space="preserve"> Pull Tester</w:t>
      </w:r>
    </w:p>
    <w:p w14:paraId="5FA8F372" w14:textId="77777777" w:rsidR="00A644FC" w:rsidRPr="00A644FC" w:rsidRDefault="00A644FC" w:rsidP="00A644FC">
      <w:pPr>
        <w:jc w:val="both"/>
        <w:rPr>
          <w:sz w:val="20"/>
        </w:rPr>
      </w:pPr>
      <w:r w:rsidRPr="00A644FC">
        <w:rPr>
          <w:sz w:val="20"/>
        </w:rPr>
        <w:t>Olympus MHL110 Microscope</w:t>
      </w:r>
    </w:p>
    <w:p w14:paraId="6F9056EB" w14:textId="56C27D3A" w:rsidR="00A644FC" w:rsidRDefault="00A644FC" w:rsidP="00A644FC">
      <w:pPr>
        <w:jc w:val="both"/>
        <w:rPr>
          <w:sz w:val="20"/>
        </w:rPr>
      </w:pPr>
      <w:r w:rsidRPr="00A644FC">
        <w:rPr>
          <w:sz w:val="20"/>
        </w:rPr>
        <w:t>Microscope panel inspection stations w/ camera GEN II</w:t>
      </w:r>
    </w:p>
    <w:p w14:paraId="7E4B043D" w14:textId="448E3FFB" w:rsidR="00BE5370" w:rsidRPr="00A644FC" w:rsidRDefault="00BE5370" w:rsidP="00A644FC">
      <w:pPr>
        <w:jc w:val="both"/>
        <w:rPr>
          <w:sz w:val="20"/>
        </w:rPr>
      </w:pPr>
      <w:r w:rsidRPr="00BE5370">
        <w:rPr>
          <w:sz w:val="20"/>
        </w:rPr>
        <w:t>P16+ Profilometer 150mm</w:t>
      </w:r>
    </w:p>
    <w:p w14:paraId="75887B63" w14:textId="77777777" w:rsidR="00A644FC" w:rsidRPr="00A644FC" w:rsidRDefault="00A644FC" w:rsidP="00A644FC">
      <w:pPr>
        <w:jc w:val="both"/>
        <w:rPr>
          <w:sz w:val="20"/>
        </w:rPr>
      </w:pPr>
      <w:r w:rsidRPr="00A644FC">
        <w:rPr>
          <w:sz w:val="20"/>
        </w:rPr>
        <w:t>Thermo Nicolet 6700 FTIR</w:t>
      </w:r>
    </w:p>
    <w:p w14:paraId="0FF26B05" w14:textId="77777777" w:rsidR="00A644FC" w:rsidRPr="00A644FC" w:rsidRDefault="00A644FC" w:rsidP="00A644FC">
      <w:pPr>
        <w:jc w:val="both"/>
        <w:rPr>
          <w:sz w:val="20"/>
        </w:rPr>
      </w:pPr>
      <w:proofErr w:type="spellStart"/>
      <w:r w:rsidRPr="00A644FC">
        <w:rPr>
          <w:sz w:val="20"/>
        </w:rPr>
        <w:t>Tencor</w:t>
      </w:r>
      <w:proofErr w:type="spellEnd"/>
      <w:r w:rsidRPr="00A644FC">
        <w:rPr>
          <w:sz w:val="20"/>
        </w:rPr>
        <w:t xml:space="preserve"> FLX-2350FP</w:t>
      </w:r>
    </w:p>
    <w:p w14:paraId="41E7EA75" w14:textId="77777777" w:rsidR="00A644FC" w:rsidRPr="00A644FC" w:rsidRDefault="00A644FC" w:rsidP="00A644FC">
      <w:pPr>
        <w:jc w:val="both"/>
        <w:rPr>
          <w:sz w:val="20"/>
        </w:rPr>
      </w:pPr>
      <w:r w:rsidRPr="00A644FC">
        <w:rPr>
          <w:sz w:val="20"/>
        </w:rPr>
        <w:t>Bagging station</w:t>
      </w:r>
    </w:p>
    <w:p w14:paraId="791A586D" w14:textId="77777777" w:rsidR="00A644FC" w:rsidRPr="00A644FC" w:rsidRDefault="00A644FC" w:rsidP="00A644FC">
      <w:pPr>
        <w:jc w:val="both"/>
        <w:rPr>
          <w:sz w:val="20"/>
        </w:rPr>
      </w:pPr>
      <w:r w:rsidRPr="00A644FC">
        <w:rPr>
          <w:sz w:val="20"/>
        </w:rPr>
        <w:t>Optical Microscope for Critical Dimensions</w:t>
      </w:r>
    </w:p>
    <w:p w14:paraId="02BF4A35" w14:textId="77777777" w:rsidR="00A644FC" w:rsidRPr="00A644FC" w:rsidRDefault="00A644FC" w:rsidP="00A644FC">
      <w:pPr>
        <w:jc w:val="both"/>
        <w:rPr>
          <w:sz w:val="20"/>
        </w:rPr>
      </w:pPr>
      <w:r w:rsidRPr="00A644FC">
        <w:rPr>
          <w:sz w:val="20"/>
        </w:rPr>
        <w:t xml:space="preserve">KLA </w:t>
      </w:r>
      <w:proofErr w:type="spellStart"/>
      <w:r w:rsidRPr="00A644FC">
        <w:rPr>
          <w:sz w:val="20"/>
        </w:rPr>
        <w:t>Omnimapper</w:t>
      </w:r>
      <w:proofErr w:type="spellEnd"/>
      <w:r w:rsidRPr="00A644FC">
        <w:rPr>
          <w:sz w:val="20"/>
        </w:rPr>
        <w:t xml:space="preserve"> 4 point probe </w:t>
      </w:r>
    </w:p>
    <w:p w14:paraId="1A3B00F4" w14:textId="77777777" w:rsidR="00A644FC" w:rsidRPr="00A644FC" w:rsidRDefault="00A644FC" w:rsidP="00A644FC">
      <w:pPr>
        <w:jc w:val="both"/>
        <w:rPr>
          <w:sz w:val="20"/>
        </w:rPr>
      </w:pPr>
      <w:proofErr w:type="spellStart"/>
      <w:r w:rsidRPr="00A644FC">
        <w:rPr>
          <w:sz w:val="20"/>
        </w:rPr>
        <w:t>Ecopia</w:t>
      </w:r>
      <w:proofErr w:type="spellEnd"/>
      <w:r w:rsidRPr="00A644FC">
        <w:rPr>
          <w:sz w:val="20"/>
        </w:rPr>
        <w:t>, HMS-5000, Hall Measurement System</w:t>
      </w:r>
    </w:p>
    <w:p w14:paraId="64A05FD7" w14:textId="1F817291" w:rsidR="00A644FC" w:rsidRPr="00A644FC" w:rsidRDefault="00A644FC" w:rsidP="00A644FC">
      <w:pPr>
        <w:jc w:val="both"/>
        <w:rPr>
          <w:sz w:val="20"/>
        </w:rPr>
      </w:pPr>
      <w:r w:rsidRPr="00A644FC">
        <w:rPr>
          <w:sz w:val="20"/>
        </w:rPr>
        <w:t>PL wafer mapping (</w:t>
      </w:r>
      <w:proofErr w:type="spellStart"/>
      <w:r w:rsidR="00BE5370">
        <w:rPr>
          <w:sz w:val="20"/>
        </w:rPr>
        <w:t>N</w:t>
      </w:r>
      <w:r w:rsidRPr="00A644FC">
        <w:rPr>
          <w:sz w:val="20"/>
        </w:rPr>
        <w:t>anometrics</w:t>
      </w:r>
      <w:proofErr w:type="spellEnd"/>
      <w:r w:rsidRPr="00A644FC">
        <w:rPr>
          <w:sz w:val="20"/>
        </w:rPr>
        <w:t>)</w:t>
      </w:r>
    </w:p>
    <w:p w14:paraId="778994B7" w14:textId="77777777" w:rsidR="00A644FC" w:rsidRPr="00A644FC" w:rsidRDefault="00A644FC" w:rsidP="00A644FC">
      <w:pPr>
        <w:jc w:val="both"/>
        <w:rPr>
          <w:sz w:val="20"/>
        </w:rPr>
      </w:pPr>
      <w:r w:rsidRPr="00A644FC">
        <w:rPr>
          <w:sz w:val="20"/>
        </w:rPr>
        <w:t>Candela</w:t>
      </w:r>
    </w:p>
    <w:p w14:paraId="741B39F9" w14:textId="77777777" w:rsidR="00A644FC" w:rsidRPr="00A644FC" w:rsidRDefault="00A644FC" w:rsidP="00A644FC">
      <w:pPr>
        <w:jc w:val="both"/>
        <w:rPr>
          <w:sz w:val="20"/>
        </w:rPr>
      </w:pPr>
      <w:r w:rsidRPr="00A644FC">
        <w:rPr>
          <w:sz w:val="20"/>
        </w:rPr>
        <w:t>KLA Stylus P2 Profiler</w:t>
      </w:r>
    </w:p>
    <w:p w14:paraId="538BEB49" w14:textId="77777777" w:rsidR="00A644FC" w:rsidRPr="00A644FC" w:rsidRDefault="00A644FC" w:rsidP="00A644FC">
      <w:pPr>
        <w:jc w:val="both"/>
        <w:rPr>
          <w:sz w:val="20"/>
        </w:rPr>
      </w:pPr>
      <w:proofErr w:type="spellStart"/>
      <w:r w:rsidRPr="00A644FC">
        <w:rPr>
          <w:sz w:val="20"/>
        </w:rPr>
        <w:t>Filmetrics</w:t>
      </w:r>
      <w:proofErr w:type="spellEnd"/>
      <w:r w:rsidRPr="00A644FC">
        <w:rPr>
          <w:sz w:val="20"/>
        </w:rPr>
        <w:t xml:space="preserve"> Reflectometer </w:t>
      </w:r>
    </w:p>
    <w:p w14:paraId="343B09EC" w14:textId="796FDDFB" w:rsidR="00A644FC" w:rsidRDefault="00A644FC" w:rsidP="00A644FC">
      <w:pPr>
        <w:jc w:val="both"/>
        <w:rPr>
          <w:sz w:val="20"/>
        </w:rPr>
      </w:pPr>
      <w:proofErr w:type="spellStart"/>
      <w:r w:rsidRPr="00A644FC">
        <w:rPr>
          <w:sz w:val="20"/>
        </w:rPr>
        <w:t>MicroManipulator</w:t>
      </w:r>
      <w:proofErr w:type="spellEnd"/>
      <w:r w:rsidR="004D42C6">
        <w:rPr>
          <w:sz w:val="20"/>
        </w:rPr>
        <w:t xml:space="preserve"> #1</w:t>
      </w:r>
    </w:p>
    <w:p w14:paraId="31760C56" w14:textId="0CAD8ACA" w:rsidR="004D42C6" w:rsidRDefault="004D42C6" w:rsidP="004D42C6">
      <w:pPr>
        <w:jc w:val="both"/>
        <w:rPr>
          <w:sz w:val="20"/>
        </w:rPr>
      </w:pPr>
      <w:proofErr w:type="spellStart"/>
      <w:r w:rsidRPr="00A644FC">
        <w:rPr>
          <w:sz w:val="20"/>
        </w:rPr>
        <w:t>MicroManipulator</w:t>
      </w:r>
      <w:proofErr w:type="spellEnd"/>
      <w:r>
        <w:rPr>
          <w:sz w:val="20"/>
        </w:rPr>
        <w:t xml:space="preserve"> #2</w:t>
      </w:r>
    </w:p>
    <w:p w14:paraId="25E926E9" w14:textId="489FD02A" w:rsidR="004D42C6" w:rsidRPr="00A644FC" w:rsidRDefault="004D42C6" w:rsidP="00A644FC">
      <w:pPr>
        <w:jc w:val="both"/>
        <w:rPr>
          <w:sz w:val="20"/>
        </w:rPr>
      </w:pPr>
      <w:r>
        <w:rPr>
          <w:sz w:val="20"/>
        </w:rPr>
        <w:t>UV-Vis Spectrometer</w:t>
      </w:r>
    </w:p>
    <w:p w14:paraId="1257F378" w14:textId="79AB49D5" w:rsidR="00A644FC" w:rsidRDefault="00A644FC" w:rsidP="00A644FC">
      <w:pPr>
        <w:jc w:val="both"/>
        <w:rPr>
          <w:sz w:val="20"/>
        </w:rPr>
      </w:pPr>
    </w:p>
    <w:p w14:paraId="3B3C6C03" w14:textId="7E5C1E9E" w:rsidR="00A644FC" w:rsidRDefault="00A644FC" w:rsidP="00A644FC">
      <w:pPr>
        <w:jc w:val="both"/>
        <w:rPr>
          <w:sz w:val="20"/>
        </w:rPr>
      </w:pPr>
      <w:r>
        <w:rPr>
          <w:sz w:val="20"/>
        </w:rPr>
        <w:t>Tier 1 metrology equipment should only take one or two training sessions of one hour to become proficient at using the equipment and therefore ready to begin unattended use. Please remember that all decisions with respect to unattended usage rest with AEP Core personnel. We will not unreasonably deny access, but we do expect reasonable proficiency to be demonstrated.</w:t>
      </w:r>
    </w:p>
    <w:p w14:paraId="2F0F830B" w14:textId="0123095A" w:rsidR="00BE5370" w:rsidRDefault="00BE5370" w:rsidP="00A644FC">
      <w:pPr>
        <w:jc w:val="both"/>
        <w:rPr>
          <w:sz w:val="20"/>
        </w:rPr>
      </w:pPr>
    </w:p>
    <w:p w14:paraId="382A78B2" w14:textId="76CD25D7" w:rsidR="00BE5370" w:rsidRDefault="00BE5370" w:rsidP="00A644FC">
      <w:pPr>
        <w:jc w:val="both"/>
        <w:rPr>
          <w:sz w:val="20"/>
        </w:rPr>
      </w:pPr>
      <w:r>
        <w:rPr>
          <w:sz w:val="20"/>
        </w:rPr>
        <w:lastRenderedPageBreak/>
        <w:t>Tier 1 equipment is safe enough to operate that in the event of a hardware failure or loss of power, rebooting the controlling computer and rehoming the equipment will be permitted. AEP Core personnel should be flagged for more serious or complicated issues.</w:t>
      </w:r>
    </w:p>
    <w:p w14:paraId="34327AC4" w14:textId="0F9C7085" w:rsidR="00A644FC" w:rsidRDefault="00A644FC" w:rsidP="00A644FC">
      <w:pPr>
        <w:jc w:val="both"/>
        <w:rPr>
          <w:sz w:val="20"/>
        </w:rPr>
      </w:pPr>
    </w:p>
    <w:p w14:paraId="7F66A31B" w14:textId="64BCA759" w:rsidR="00A644FC" w:rsidRDefault="00A644FC" w:rsidP="00A644FC">
      <w:pPr>
        <w:jc w:val="both"/>
        <w:rPr>
          <w:b/>
          <w:bCs/>
          <w:sz w:val="20"/>
          <w:u w:val="single"/>
        </w:rPr>
      </w:pPr>
      <w:r w:rsidRPr="004938D3">
        <w:rPr>
          <w:b/>
          <w:bCs/>
          <w:sz w:val="20"/>
          <w:u w:val="single"/>
        </w:rPr>
        <w:t>Metrology Equipment</w:t>
      </w:r>
      <w:r>
        <w:rPr>
          <w:b/>
          <w:bCs/>
          <w:sz w:val="20"/>
          <w:u w:val="single"/>
        </w:rPr>
        <w:t xml:space="preserve"> (Tier 2)</w:t>
      </w:r>
    </w:p>
    <w:p w14:paraId="7F956472" w14:textId="77777777" w:rsidR="00A644FC" w:rsidRPr="004938D3" w:rsidRDefault="00A644FC" w:rsidP="00A644FC">
      <w:pPr>
        <w:jc w:val="both"/>
        <w:rPr>
          <w:sz w:val="20"/>
        </w:rPr>
      </w:pPr>
    </w:p>
    <w:p w14:paraId="6B887940" w14:textId="4414EC88" w:rsidR="004938D3" w:rsidRDefault="00A644FC" w:rsidP="004938D3">
      <w:pPr>
        <w:jc w:val="both"/>
        <w:rPr>
          <w:sz w:val="20"/>
        </w:rPr>
      </w:pPr>
      <w:r>
        <w:rPr>
          <w:sz w:val="20"/>
        </w:rPr>
        <w:t xml:space="preserve">Tier 2 metrology equipment is </w:t>
      </w:r>
      <w:r w:rsidR="00BE5370">
        <w:rPr>
          <w:sz w:val="20"/>
        </w:rPr>
        <w:t xml:space="preserve">significantly more complicated or more dangerous to operate. Tier 2 equipment may require additional training sessions before unattended usage is granted. Efforts will be made to restrict unattended usage to a single “expert” user from each organization. </w:t>
      </w:r>
    </w:p>
    <w:p w14:paraId="71C2FEA9" w14:textId="60B090C1" w:rsidR="00BE5370" w:rsidRDefault="00BE5370" w:rsidP="004938D3">
      <w:pPr>
        <w:jc w:val="both"/>
        <w:rPr>
          <w:sz w:val="20"/>
        </w:rPr>
      </w:pPr>
    </w:p>
    <w:p w14:paraId="70AE2396" w14:textId="0A40C884" w:rsidR="00BE5370" w:rsidRDefault="00BE5370" w:rsidP="004938D3">
      <w:pPr>
        <w:jc w:val="both"/>
        <w:rPr>
          <w:sz w:val="20"/>
        </w:rPr>
      </w:pPr>
      <w:r>
        <w:rPr>
          <w:sz w:val="20"/>
        </w:rPr>
        <w:t>The following AEP Core equipment w</w:t>
      </w:r>
      <w:r w:rsidR="00D92496">
        <w:rPr>
          <w:sz w:val="20"/>
        </w:rPr>
        <w:t>ill</w:t>
      </w:r>
      <w:r>
        <w:rPr>
          <w:sz w:val="20"/>
        </w:rPr>
        <w:t xml:space="preserve"> be considered Tier 2 metrology equipment:</w:t>
      </w:r>
    </w:p>
    <w:p w14:paraId="47EE61D2" w14:textId="77777777" w:rsidR="00BE5370" w:rsidRDefault="00BE5370" w:rsidP="004938D3">
      <w:pPr>
        <w:jc w:val="both"/>
        <w:rPr>
          <w:sz w:val="20"/>
        </w:rPr>
      </w:pPr>
    </w:p>
    <w:p w14:paraId="6C51D950" w14:textId="77777777" w:rsidR="00BE5370" w:rsidRPr="00A644FC" w:rsidRDefault="00BE5370" w:rsidP="00BE5370">
      <w:pPr>
        <w:jc w:val="both"/>
        <w:rPr>
          <w:sz w:val="20"/>
        </w:rPr>
      </w:pPr>
      <w:r w:rsidRPr="00A644FC">
        <w:rPr>
          <w:sz w:val="20"/>
        </w:rPr>
        <w:t>FP-10 Stylus Profilometer</w:t>
      </w:r>
    </w:p>
    <w:p w14:paraId="73FA0757" w14:textId="77777777" w:rsidR="00BE5370" w:rsidRPr="00BE5370" w:rsidRDefault="00BE5370" w:rsidP="00BE5370">
      <w:pPr>
        <w:jc w:val="both"/>
        <w:rPr>
          <w:sz w:val="20"/>
        </w:rPr>
      </w:pPr>
      <w:proofErr w:type="spellStart"/>
      <w:r w:rsidRPr="00BE5370">
        <w:rPr>
          <w:sz w:val="20"/>
        </w:rPr>
        <w:t>Orbotech</w:t>
      </w:r>
      <w:proofErr w:type="spellEnd"/>
      <w:r w:rsidRPr="00BE5370">
        <w:rPr>
          <w:sz w:val="20"/>
        </w:rPr>
        <w:t xml:space="preserve"> FPI-7098M</w:t>
      </w:r>
    </w:p>
    <w:p w14:paraId="211E134D" w14:textId="2E0D5692" w:rsidR="00BE5370" w:rsidRDefault="00BE5370" w:rsidP="00BE5370">
      <w:pPr>
        <w:jc w:val="both"/>
        <w:rPr>
          <w:sz w:val="20"/>
        </w:rPr>
      </w:pPr>
      <w:r w:rsidRPr="00BE5370">
        <w:rPr>
          <w:sz w:val="20"/>
        </w:rPr>
        <w:t>JEOL 6300 FESEM</w:t>
      </w:r>
    </w:p>
    <w:p w14:paraId="50BEDB6E" w14:textId="6E6A4B24" w:rsidR="00BE5370" w:rsidRDefault="00BE5370" w:rsidP="00BE5370">
      <w:pPr>
        <w:jc w:val="both"/>
        <w:rPr>
          <w:sz w:val="20"/>
        </w:rPr>
      </w:pPr>
      <w:proofErr w:type="spellStart"/>
      <w:r w:rsidRPr="00BE5370">
        <w:rPr>
          <w:sz w:val="20"/>
        </w:rPr>
        <w:t>Tencor</w:t>
      </w:r>
      <w:proofErr w:type="spellEnd"/>
      <w:r w:rsidRPr="00BE5370">
        <w:rPr>
          <w:sz w:val="20"/>
        </w:rPr>
        <w:t xml:space="preserve"> AFM</w:t>
      </w:r>
    </w:p>
    <w:p w14:paraId="7ED1876E" w14:textId="058DB9BE" w:rsidR="00BE5370" w:rsidRDefault="00BE5370" w:rsidP="00BE5370">
      <w:pPr>
        <w:jc w:val="both"/>
        <w:rPr>
          <w:sz w:val="20"/>
        </w:rPr>
      </w:pPr>
      <w:r w:rsidRPr="00BE5370">
        <w:rPr>
          <w:sz w:val="20"/>
        </w:rPr>
        <w:t>Bruker XRD D8 Discover</w:t>
      </w:r>
    </w:p>
    <w:p w14:paraId="291B4EEB" w14:textId="1B0394B4" w:rsidR="004D42C6" w:rsidRDefault="004D42C6" w:rsidP="00BE5370">
      <w:pPr>
        <w:jc w:val="both"/>
        <w:rPr>
          <w:sz w:val="20"/>
        </w:rPr>
      </w:pPr>
      <w:r>
        <w:rPr>
          <w:sz w:val="20"/>
        </w:rPr>
        <w:t>CURTIS Laser Repair</w:t>
      </w:r>
    </w:p>
    <w:p w14:paraId="0572E1E2" w14:textId="2350540D" w:rsidR="00BE5370" w:rsidRDefault="00BE5370" w:rsidP="00BE5370">
      <w:pPr>
        <w:jc w:val="both"/>
        <w:rPr>
          <w:sz w:val="20"/>
        </w:rPr>
      </w:pPr>
    </w:p>
    <w:p w14:paraId="5BB52BFF" w14:textId="1472FA2F" w:rsidR="00BE5370" w:rsidRDefault="00BE5370" w:rsidP="00BE5370">
      <w:pPr>
        <w:jc w:val="both"/>
        <w:rPr>
          <w:sz w:val="20"/>
        </w:rPr>
      </w:pPr>
      <w:r>
        <w:rPr>
          <w:sz w:val="20"/>
        </w:rPr>
        <w:t>Failures to Tier 2 equipment should be left AS IS WHERE IS if at all possible. Do not attempt to restart or reboot or home the equipment yourself. You will be billed for damage caused to the equipment.</w:t>
      </w:r>
    </w:p>
    <w:p w14:paraId="1A66F4FF" w14:textId="7AD19321" w:rsidR="00BE5370" w:rsidRDefault="00BE5370" w:rsidP="00BE5370">
      <w:pPr>
        <w:jc w:val="both"/>
        <w:rPr>
          <w:sz w:val="20"/>
        </w:rPr>
      </w:pPr>
    </w:p>
    <w:p w14:paraId="1BE19ACC" w14:textId="1D814CF1" w:rsidR="00BE5370" w:rsidRDefault="00BE5370" w:rsidP="00BE5370">
      <w:pPr>
        <w:jc w:val="both"/>
        <w:rPr>
          <w:b/>
          <w:bCs/>
          <w:sz w:val="20"/>
          <w:u w:val="single"/>
        </w:rPr>
      </w:pPr>
      <w:r w:rsidRPr="004938D3">
        <w:rPr>
          <w:b/>
          <w:bCs/>
          <w:sz w:val="20"/>
          <w:u w:val="single"/>
        </w:rPr>
        <w:t>Metrology Equipment</w:t>
      </w:r>
      <w:r>
        <w:rPr>
          <w:b/>
          <w:bCs/>
          <w:sz w:val="20"/>
          <w:u w:val="single"/>
        </w:rPr>
        <w:t xml:space="preserve"> (Tier 3)</w:t>
      </w:r>
    </w:p>
    <w:p w14:paraId="38FC4D8A" w14:textId="77777777" w:rsidR="00BE5370" w:rsidRPr="004938D3" w:rsidRDefault="00BE5370" w:rsidP="00BE5370">
      <w:pPr>
        <w:jc w:val="both"/>
        <w:rPr>
          <w:sz w:val="20"/>
        </w:rPr>
      </w:pPr>
    </w:p>
    <w:p w14:paraId="42378146" w14:textId="643560D2" w:rsidR="00BE5370" w:rsidRDefault="00BE5370" w:rsidP="00BE5370">
      <w:pPr>
        <w:jc w:val="both"/>
        <w:rPr>
          <w:sz w:val="20"/>
        </w:rPr>
      </w:pPr>
      <w:r>
        <w:rPr>
          <w:sz w:val="20"/>
        </w:rPr>
        <w:t xml:space="preserve">Tier 3 metrology equipment is restricted to usage by AEP Core personnel only. Equipment in Tier 3 may be exceedingly dangerous or have special scheduling concerns that currently do not allow unattended operation </w:t>
      </w:r>
    </w:p>
    <w:p w14:paraId="5506578B" w14:textId="77777777" w:rsidR="00BE5370" w:rsidRDefault="00BE5370" w:rsidP="00BE5370">
      <w:pPr>
        <w:jc w:val="both"/>
        <w:rPr>
          <w:sz w:val="20"/>
        </w:rPr>
      </w:pPr>
    </w:p>
    <w:p w14:paraId="62AC12DA" w14:textId="6D053315" w:rsidR="00BE5370" w:rsidRDefault="00BE5370" w:rsidP="00BE5370">
      <w:pPr>
        <w:jc w:val="both"/>
        <w:rPr>
          <w:sz w:val="20"/>
        </w:rPr>
      </w:pPr>
      <w:r>
        <w:rPr>
          <w:sz w:val="20"/>
        </w:rPr>
        <w:t xml:space="preserve">The following AEP Core equipment </w:t>
      </w:r>
      <w:r w:rsidR="00610FDD">
        <w:rPr>
          <w:sz w:val="20"/>
        </w:rPr>
        <w:t>is</w:t>
      </w:r>
      <w:r>
        <w:rPr>
          <w:sz w:val="20"/>
        </w:rPr>
        <w:t xml:space="preserve"> considered Tier </w:t>
      </w:r>
      <w:r w:rsidR="00610FDD">
        <w:rPr>
          <w:sz w:val="20"/>
        </w:rPr>
        <w:t xml:space="preserve">3 </w:t>
      </w:r>
      <w:r>
        <w:rPr>
          <w:sz w:val="20"/>
        </w:rPr>
        <w:t>metrology equipment:</w:t>
      </w:r>
    </w:p>
    <w:p w14:paraId="7B85B080" w14:textId="77777777" w:rsidR="004B336C" w:rsidRDefault="004B336C" w:rsidP="00BE5370">
      <w:pPr>
        <w:jc w:val="both"/>
        <w:rPr>
          <w:sz w:val="20"/>
        </w:rPr>
      </w:pPr>
    </w:p>
    <w:p w14:paraId="2A54E47A" w14:textId="77777777" w:rsidR="00610FDD" w:rsidRPr="00610FDD" w:rsidRDefault="00610FDD" w:rsidP="00610FDD">
      <w:pPr>
        <w:jc w:val="both"/>
        <w:rPr>
          <w:sz w:val="20"/>
        </w:rPr>
      </w:pPr>
      <w:r w:rsidRPr="00610FDD">
        <w:rPr>
          <w:sz w:val="20"/>
        </w:rPr>
        <w:t>GEN II Bow Warp</w:t>
      </w:r>
    </w:p>
    <w:p w14:paraId="4F832A68" w14:textId="3601BBEB" w:rsidR="00610FDD" w:rsidRDefault="00610FDD" w:rsidP="00610FDD">
      <w:pPr>
        <w:jc w:val="both"/>
        <w:rPr>
          <w:sz w:val="20"/>
        </w:rPr>
      </w:pPr>
      <w:r w:rsidRPr="00610FDD">
        <w:rPr>
          <w:sz w:val="20"/>
        </w:rPr>
        <w:t>Park 150 AFM 150mm</w:t>
      </w:r>
    </w:p>
    <w:p w14:paraId="7B92E5FB" w14:textId="5044C553" w:rsidR="004D42C6" w:rsidRDefault="004D42C6" w:rsidP="00610FDD">
      <w:pPr>
        <w:jc w:val="both"/>
        <w:rPr>
          <w:sz w:val="20"/>
        </w:rPr>
      </w:pPr>
      <w:proofErr w:type="spellStart"/>
      <w:r>
        <w:rPr>
          <w:sz w:val="20"/>
        </w:rPr>
        <w:t>Frankenprober</w:t>
      </w:r>
      <w:proofErr w:type="spellEnd"/>
      <w:r>
        <w:rPr>
          <w:sz w:val="20"/>
        </w:rPr>
        <w:t xml:space="preserve"> (</w:t>
      </w:r>
      <w:proofErr w:type="spellStart"/>
      <w:r>
        <w:rPr>
          <w:sz w:val="20"/>
        </w:rPr>
        <w:t>Electroglas</w:t>
      </w:r>
      <w:proofErr w:type="spellEnd"/>
      <w:r>
        <w:rPr>
          <w:sz w:val="20"/>
        </w:rPr>
        <w:t xml:space="preserve"> 150 mm prober #1)</w:t>
      </w:r>
    </w:p>
    <w:p w14:paraId="4499823F" w14:textId="714A2DB6" w:rsidR="004D42C6" w:rsidRDefault="004D42C6" w:rsidP="00610FDD">
      <w:pPr>
        <w:jc w:val="both"/>
        <w:rPr>
          <w:sz w:val="20"/>
        </w:rPr>
      </w:pPr>
      <w:r>
        <w:rPr>
          <w:sz w:val="20"/>
        </w:rPr>
        <w:t>Pestilence (</w:t>
      </w:r>
      <w:proofErr w:type="spellStart"/>
      <w:r>
        <w:rPr>
          <w:sz w:val="20"/>
        </w:rPr>
        <w:t>Electroglas</w:t>
      </w:r>
      <w:proofErr w:type="spellEnd"/>
      <w:r>
        <w:rPr>
          <w:sz w:val="20"/>
        </w:rPr>
        <w:t xml:space="preserve"> 150 mm prober #2)</w:t>
      </w:r>
    </w:p>
    <w:p w14:paraId="4F5B0547" w14:textId="3CE2895B" w:rsidR="004D42C6" w:rsidRDefault="004D42C6" w:rsidP="00610FDD">
      <w:pPr>
        <w:jc w:val="both"/>
        <w:rPr>
          <w:sz w:val="20"/>
        </w:rPr>
      </w:pPr>
      <w:r>
        <w:rPr>
          <w:sz w:val="20"/>
        </w:rPr>
        <w:t>Famine (</w:t>
      </w:r>
      <w:proofErr w:type="spellStart"/>
      <w:r>
        <w:rPr>
          <w:sz w:val="20"/>
        </w:rPr>
        <w:t>Electroglas</w:t>
      </w:r>
      <w:proofErr w:type="spellEnd"/>
      <w:r>
        <w:rPr>
          <w:sz w:val="20"/>
        </w:rPr>
        <w:t xml:space="preserve"> 150 mm prober #3)</w:t>
      </w:r>
    </w:p>
    <w:p w14:paraId="0DBDB9E6" w14:textId="260248B0" w:rsidR="004D42C6" w:rsidRDefault="004D42C6" w:rsidP="00610FDD">
      <w:pPr>
        <w:jc w:val="both"/>
        <w:rPr>
          <w:sz w:val="20"/>
        </w:rPr>
      </w:pPr>
      <w:r>
        <w:rPr>
          <w:sz w:val="20"/>
        </w:rPr>
        <w:t>War (</w:t>
      </w:r>
      <w:proofErr w:type="spellStart"/>
      <w:r>
        <w:rPr>
          <w:sz w:val="20"/>
        </w:rPr>
        <w:t>Electroglas</w:t>
      </w:r>
      <w:proofErr w:type="spellEnd"/>
      <w:r>
        <w:rPr>
          <w:sz w:val="20"/>
        </w:rPr>
        <w:t xml:space="preserve"> 150 mm prober #4)</w:t>
      </w:r>
    </w:p>
    <w:p w14:paraId="01C6E7B7" w14:textId="2959A14D" w:rsidR="004D42C6" w:rsidRDefault="004D42C6" w:rsidP="00610FDD">
      <w:pPr>
        <w:jc w:val="both"/>
        <w:rPr>
          <w:sz w:val="20"/>
        </w:rPr>
      </w:pPr>
      <w:r>
        <w:rPr>
          <w:sz w:val="20"/>
        </w:rPr>
        <w:t>Trinity (</w:t>
      </w:r>
      <w:proofErr w:type="spellStart"/>
      <w:r>
        <w:rPr>
          <w:sz w:val="20"/>
        </w:rPr>
        <w:t>Electroglas</w:t>
      </w:r>
      <w:proofErr w:type="spellEnd"/>
      <w:r>
        <w:rPr>
          <w:sz w:val="20"/>
        </w:rPr>
        <w:t xml:space="preserve"> 150 mm prober #5)</w:t>
      </w:r>
    </w:p>
    <w:p w14:paraId="6E8DDD23" w14:textId="2A97E239" w:rsidR="004D42C6" w:rsidRDefault="004D42C6" w:rsidP="00610FDD">
      <w:pPr>
        <w:jc w:val="both"/>
        <w:rPr>
          <w:sz w:val="20"/>
        </w:rPr>
      </w:pPr>
      <w:r>
        <w:rPr>
          <w:sz w:val="20"/>
        </w:rPr>
        <w:t>Fluffy White Bunny (370 mm x 470 mm prober)</w:t>
      </w:r>
    </w:p>
    <w:p w14:paraId="233B3A6D" w14:textId="1FCE7FD2" w:rsidR="004D42C6" w:rsidRDefault="004D42C6" w:rsidP="00610FDD">
      <w:pPr>
        <w:jc w:val="both"/>
        <w:rPr>
          <w:sz w:val="20"/>
        </w:rPr>
      </w:pPr>
      <w:r>
        <w:rPr>
          <w:sz w:val="20"/>
        </w:rPr>
        <w:t>CHERRY Laser Repair</w:t>
      </w:r>
    </w:p>
    <w:p w14:paraId="500A7055" w14:textId="78B20DAB" w:rsidR="004D42C6" w:rsidRDefault="004D42C6" w:rsidP="00610FDD">
      <w:pPr>
        <w:jc w:val="both"/>
        <w:rPr>
          <w:sz w:val="20"/>
        </w:rPr>
      </w:pPr>
      <w:r>
        <w:rPr>
          <w:sz w:val="20"/>
        </w:rPr>
        <w:t>Sloth Laser Repair</w:t>
      </w:r>
    </w:p>
    <w:p w14:paraId="61C3525A" w14:textId="3743EB83" w:rsidR="004B336C" w:rsidRDefault="004B336C" w:rsidP="00610FDD">
      <w:pPr>
        <w:jc w:val="both"/>
        <w:rPr>
          <w:sz w:val="20"/>
        </w:rPr>
      </w:pPr>
      <w:r>
        <w:rPr>
          <w:sz w:val="20"/>
        </w:rPr>
        <w:t>PR 670 camera station</w:t>
      </w:r>
    </w:p>
    <w:p w14:paraId="446C0461" w14:textId="7EF0D3ED" w:rsidR="00610FDD" w:rsidRDefault="00610FDD" w:rsidP="00610FDD">
      <w:pPr>
        <w:jc w:val="both"/>
        <w:rPr>
          <w:sz w:val="20"/>
        </w:rPr>
      </w:pPr>
    </w:p>
    <w:p w14:paraId="77FF315E" w14:textId="5B25865B" w:rsidR="00610FDD" w:rsidRDefault="00610FDD" w:rsidP="00610FDD">
      <w:pPr>
        <w:jc w:val="both"/>
        <w:rPr>
          <w:sz w:val="20"/>
        </w:rPr>
      </w:pPr>
      <w:r>
        <w:rPr>
          <w:sz w:val="20"/>
        </w:rPr>
        <w:t>Operation of the Tier 3 equipment will be limited to AEP Core personnel.</w:t>
      </w:r>
    </w:p>
    <w:p w14:paraId="50903151" w14:textId="77777777" w:rsidR="00BE5370" w:rsidRDefault="00BE5370" w:rsidP="00BE5370">
      <w:pPr>
        <w:jc w:val="both"/>
        <w:rPr>
          <w:sz w:val="20"/>
        </w:rPr>
      </w:pPr>
    </w:p>
    <w:p w14:paraId="21020693" w14:textId="4CA40005" w:rsidR="00610FDD" w:rsidRDefault="00610FDD" w:rsidP="00610FDD">
      <w:pPr>
        <w:jc w:val="both"/>
        <w:rPr>
          <w:b/>
          <w:bCs/>
          <w:sz w:val="20"/>
          <w:u w:val="single"/>
        </w:rPr>
      </w:pPr>
      <w:r>
        <w:rPr>
          <w:b/>
          <w:bCs/>
          <w:sz w:val="20"/>
          <w:u w:val="single"/>
        </w:rPr>
        <w:t>Processing</w:t>
      </w:r>
      <w:r w:rsidRPr="004938D3">
        <w:rPr>
          <w:b/>
          <w:bCs/>
          <w:sz w:val="20"/>
          <w:u w:val="single"/>
        </w:rPr>
        <w:t xml:space="preserve"> Equipment</w:t>
      </w:r>
      <w:r>
        <w:rPr>
          <w:b/>
          <w:bCs/>
          <w:sz w:val="20"/>
          <w:u w:val="single"/>
        </w:rPr>
        <w:t xml:space="preserve"> (Tier 1)</w:t>
      </w:r>
    </w:p>
    <w:p w14:paraId="6D4DA511" w14:textId="77777777" w:rsidR="00BE5370" w:rsidRDefault="00BE5370" w:rsidP="004938D3">
      <w:pPr>
        <w:jc w:val="both"/>
        <w:rPr>
          <w:sz w:val="20"/>
        </w:rPr>
      </w:pPr>
    </w:p>
    <w:p w14:paraId="5FAC6816" w14:textId="4C672D5D" w:rsidR="004938D3" w:rsidRDefault="00610FDD" w:rsidP="004938D3">
      <w:pPr>
        <w:jc w:val="both"/>
        <w:rPr>
          <w:sz w:val="20"/>
        </w:rPr>
      </w:pPr>
      <w:r>
        <w:rPr>
          <w:sz w:val="20"/>
        </w:rPr>
        <w:t xml:space="preserve">Processing equipment at the AEP Core is any equipment used in the fabrication of an electronic device or material. The AEP Core has a wide selection of photolithography, physical vapor deposition, chemical vapor deposition, wet and dry etching equipment available. The processing equipment is separated into 3 tiers. Tier 1 equipment is the safest equipment to use and will require the least training prior to unattended usage. </w:t>
      </w:r>
      <w:r w:rsidR="00832C81">
        <w:rPr>
          <w:sz w:val="20"/>
        </w:rPr>
        <w:t xml:space="preserve">In some cases, Tier 1 equipment may require additional safety training which will be disclosed when inquiring about the specific equipment. </w:t>
      </w:r>
      <w:r>
        <w:rPr>
          <w:sz w:val="20"/>
        </w:rPr>
        <w:t>Tier 1 processing equipment at the AEP Core includes:</w:t>
      </w:r>
    </w:p>
    <w:p w14:paraId="0B642AFE" w14:textId="1CD212B7" w:rsidR="00610FDD" w:rsidRDefault="00610FDD" w:rsidP="004938D3">
      <w:pPr>
        <w:jc w:val="both"/>
        <w:rPr>
          <w:sz w:val="20"/>
        </w:rPr>
      </w:pPr>
    </w:p>
    <w:p w14:paraId="4224B20C" w14:textId="1D8DA033" w:rsidR="00610FDD" w:rsidRDefault="00610FDD" w:rsidP="004938D3">
      <w:pPr>
        <w:jc w:val="both"/>
        <w:rPr>
          <w:sz w:val="20"/>
        </w:rPr>
      </w:pPr>
      <w:r w:rsidRPr="00610FDD">
        <w:rPr>
          <w:sz w:val="20"/>
        </w:rPr>
        <w:t>Sp</w:t>
      </w:r>
      <w:r>
        <w:rPr>
          <w:sz w:val="20"/>
        </w:rPr>
        <w:t>i</w:t>
      </w:r>
      <w:r w:rsidRPr="00610FDD">
        <w:rPr>
          <w:sz w:val="20"/>
        </w:rPr>
        <w:t>n Rinse Dryer</w:t>
      </w:r>
    </w:p>
    <w:p w14:paraId="546DDDF5" w14:textId="77777777" w:rsidR="00610FDD" w:rsidRPr="00610FDD" w:rsidRDefault="00610FDD" w:rsidP="00610FDD">
      <w:pPr>
        <w:jc w:val="both"/>
        <w:rPr>
          <w:sz w:val="20"/>
        </w:rPr>
      </w:pPr>
      <w:r w:rsidRPr="00610FDD">
        <w:rPr>
          <w:sz w:val="20"/>
        </w:rPr>
        <w:t>CHA Metal Evaporator</w:t>
      </w:r>
    </w:p>
    <w:p w14:paraId="15E8D8F2" w14:textId="710C02AF" w:rsidR="00610FDD" w:rsidRDefault="00610FDD" w:rsidP="00610FDD">
      <w:pPr>
        <w:jc w:val="both"/>
        <w:rPr>
          <w:sz w:val="20"/>
        </w:rPr>
      </w:pPr>
      <w:r w:rsidRPr="00610FDD">
        <w:rPr>
          <w:sz w:val="20"/>
        </w:rPr>
        <w:lastRenderedPageBreak/>
        <w:t>CHA TCO Evaporator SR-10</w:t>
      </w:r>
    </w:p>
    <w:p w14:paraId="74CFF592" w14:textId="37E043C3" w:rsidR="004D42C6" w:rsidRPr="00610FDD" w:rsidRDefault="004D42C6" w:rsidP="00610FDD">
      <w:pPr>
        <w:jc w:val="both"/>
        <w:rPr>
          <w:sz w:val="20"/>
        </w:rPr>
      </w:pPr>
      <w:r>
        <w:rPr>
          <w:sz w:val="20"/>
        </w:rPr>
        <w:t>Angstrom Evaporator</w:t>
      </w:r>
    </w:p>
    <w:p w14:paraId="20D786B2" w14:textId="77777777" w:rsidR="00610FDD" w:rsidRPr="00610FDD" w:rsidRDefault="00610FDD" w:rsidP="00610FDD">
      <w:pPr>
        <w:jc w:val="both"/>
        <w:rPr>
          <w:sz w:val="20"/>
        </w:rPr>
      </w:pPr>
      <w:r w:rsidRPr="00610FDD">
        <w:rPr>
          <w:sz w:val="20"/>
        </w:rPr>
        <w:t>Mini Brute Tube Furnace - Model MB-80</w:t>
      </w:r>
    </w:p>
    <w:p w14:paraId="5D478F4E" w14:textId="335E7A63" w:rsidR="00610FDD" w:rsidRDefault="00610FDD" w:rsidP="00610FDD">
      <w:pPr>
        <w:jc w:val="both"/>
        <w:rPr>
          <w:sz w:val="20"/>
        </w:rPr>
      </w:pPr>
      <w:r w:rsidRPr="00610FDD">
        <w:rPr>
          <w:sz w:val="20"/>
        </w:rPr>
        <w:t>AlWin21 RTP</w:t>
      </w:r>
    </w:p>
    <w:p w14:paraId="46A0C631" w14:textId="77777777" w:rsidR="00610FDD" w:rsidRPr="00610FDD" w:rsidRDefault="00610FDD" w:rsidP="00610FDD">
      <w:pPr>
        <w:jc w:val="both"/>
        <w:rPr>
          <w:sz w:val="20"/>
        </w:rPr>
      </w:pPr>
      <w:proofErr w:type="spellStart"/>
      <w:r w:rsidRPr="00610FDD">
        <w:rPr>
          <w:sz w:val="20"/>
        </w:rPr>
        <w:t>Laurell</w:t>
      </w:r>
      <w:proofErr w:type="spellEnd"/>
      <w:r w:rsidRPr="00610FDD">
        <w:rPr>
          <w:sz w:val="20"/>
        </w:rPr>
        <w:t xml:space="preserve"> WS400B Spin Coater</w:t>
      </w:r>
    </w:p>
    <w:p w14:paraId="20E01D52" w14:textId="77777777" w:rsidR="00610FDD" w:rsidRPr="00610FDD" w:rsidRDefault="00610FDD" w:rsidP="00610FDD">
      <w:pPr>
        <w:jc w:val="both"/>
        <w:rPr>
          <w:sz w:val="20"/>
        </w:rPr>
      </w:pPr>
      <w:r w:rsidRPr="00610FDD">
        <w:rPr>
          <w:sz w:val="20"/>
        </w:rPr>
        <w:t>VWR Hotplates</w:t>
      </w:r>
    </w:p>
    <w:p w14:paraId="50D18C42" w14:textId="77777777" w:rsidR="00610FDD" w:rsidRPr="00610FDD" w:rsidRDefault="00610FDD" w:rsidP="00610FDD">
      <w:pPr>
        <w:jc w:val="both"/>
        <w:rPr>
          <w:sz w:val="20"/>
        </w:rPr>
      </w:pPr>
      <w:r w:rsidRPr="00610FDD">
        <w:rPr>
          <w:sz w:val="20"/>
        </w:rPr>
        <w:t>Cole-Parmer Hotplates</w:t>
      </w:r>
    </w:p>
    <w:p w14:paraId="11FEA608" w14:textId="77777777" w:rsidR="00610FDD" w:rsidRPr="00610FDD" w:rsidRDefault="00610FDD" w:rsidP="00610FDD">
      <w:pPr>
        <w:jc w:val="both"/>
        <w:rPr>
          <w:sz w:val="20"/>
        </w:rPr>
      </w:pPr>
      <w:proofErr w:type="spellStart"/>
      <w:r w:rsidRPr="00610FDD">
        <w:rPr>
          <w:sz w:val="20"/>
        </w:rPr>
        <w:t>Dymax</w:t>
      </w:r>
      <w:proofErr w:type="spellEnd"/>
      <w:r w:rsidRPr="00610FDD">
        <w:rPr>
          <w:sz w:val="20"/>
        </w:rPr>
        <w:t xml:space="preserve"> 2000 UV i-Line Exposure</w:t>
      </w:r>
    </w:p>
    <w:p w14:paraId="4A89F79D" w14:textId="7D0F0B25" w:rsidR="00610FDD" w:rsidRDefault="00610FDD" w:rsidP="00610FDD">
      <w:pPr>
        <w:jc w:val="both"/>
        <w:rPr>
          <w:sz w:val="20"/>
        </w:rPr>
      </w:pPr>
      <w:proofErr w:type="spellStart"/>
      <w:r w:rsidRPr="00610FDD">
        <w:rPr>
          <w:sz w:val="20"/>
        </w:rPr>
        <w:t>Dymax</w:t>
      </w:r>
      <w:proofErr w:type="spellEnd"/>
      <w:r w:rsidRPr="00610FDD">
        <w:rPr>
          <w:sz w:val="20"/>
        </w:rPr>
        <w:t xml:space="preserve"> 5000 UV i-Line Exposure</w:t>
      </w:r>
    </w:p>
    <w:p w14:paraId="199A91D1" w14:textId="77777777" w:rsidR="00DD38C3" w:rsidRPr="00DD38C3" w:rsidRDefault="00DD38C3" w:rsidP="00DD38C3">
      <w:pPr>
        <w:jc w:val="both"/>
        <w:rPr>
          <w:sz w:val="20"/>
        </w:rPr>
      </w:pPr>
      <w:r w:rsidRPr="00DD38C3">
        <w:rPr>
          <w:sz w:val="20"/>
        </w:rPr>
        <w:t>Western Magnum XRL180 Laminator</w:t>
      </w:r>
    </w:p>
    <w:p w14:paraId="59D8CC2D" w14:textId="77777777" w:rsidR="00DD38C3" w:rsidRPr="00DD38C3" w:rsidRDefault="00DD38C3" w:rsidP="00DD38C3">
      <w:pPr>
        <w:jc w:val="both"/>
        <w:rPr>
          <w:sz w:val="20"/>
        </w:rPr>
      </w:pPr>
      <w:r w:rsidRPr="00DD38C3">
        <w:rPr>
          <w:sz w:val="20"/>
        </w:rPr>
        <w:t>Yamato DP43 Vacuum Bake Oven</w:t>
      </w:r>
    </w:p>
    <w:p w14:paraId="6D1DBE99" w14:textId="77777777" w:rsidR="00DD38C3" w:rsidRPr="00DD38C3" w:rsidRDefault="00DD38C3" w:rsidP="00DD38C3">
      <w:pPr>
        <w:jc w:val="both"/>
        <w:rPr>
          <w:sz w:val="20"/>
        </w:rPr>
      </w:pPr>
      <w:r w:rsidRPr="00DD38C3">
        <w:rPr>
          <w:sz w:val="20"/>
        </w:rPr>
        <w:t>Yamato DP63 Vacuum Bake Oven</w:t>
      </w:r>
    </w:p>
    <w:p w14:paraId="2925F523" w14:textId="77777777" w:rsidR="00DD38C3" w:rsidRPr="00DD38C3" w:rsidRDefault="00DD38C3" w:rsidP="00DD38C3">
      <w:pPr>
        <w:jc w:val="both"/>
        <w:rPr>
          <w:sz w:val="20"/>
        </w:rPr>
      </w:pPr>
      <w:proofErr w:type="spellStart"/>
      <w:r w:rsidRPr="00DD38C3">
        <w:rPr>
          <w:sz w:val="20"/>
        </w:rPr>
        <w:t>SunTec</w:t>
      </w:r>
      <w:proofErr w:type="spellEnd"/>
      <w:r w:rsidRPr="00DD38C3">
        <w:rPr>
          <w:sz w:val="20"/>
        </w:rPr>
        <w:t xml:space="preserve"> Laminator</w:t>
      </w:r>
    </w:p>
    <w:p w14:paraId="3039F571" w14:textId="77777777" w:rsidR="00DD38C3" w:rsidRPr="00DD38C3" w:rsidRDefault="00DD38C3" w:rsidP="00DD38C3">
      <w:pPr>
        <w:jc w:val="both"/>
        <w:rPr>
          <w:sz w:val="20"/>
        </w:rPr>
      </w:pPr>
      <w:r w:rsidRPr="00DD38C3">
        <w:rPr>
          <w:sz w:val="20"/>
        </w:rPr>
        <w:t>DEK ELA Screen Printer</w:t>
      </w:r>
    </w:p>
    <w:p w14:paraId="3A89AC98" w14:textId="77777777" w:rsidR="00DD38C3" w:rsidRPr="00DD38C3" w:rsidRDefault="00DD38C3" w:rsidP="00DD38C3">
      <w:pPr>
        <w:jc w:val="both"/>
        <w:rPr>
          <w:sz w:val="20"/>
        </w:rPr>
      </w:pPr>
      <w:proofErr w:type="spellStart"/>
      <w:r w:rsidRPr="00DD38C3">
        <w:rPr>
          <w:sz w:val="20"/>
        </w:rPr>
        <w:t>LanTec</w:t>
      </w:r>
      <w:proofErr w:type="spellEnd"/>
      <w:r w:rsidRPr="00DD38C3">
        <w:rPr>
          <w:sz w:val="20"/>
        </w:rPr>
        <w:t xml:space="preserve"> UV Ozone Cleaner and Exposure</w:t>
      </w:r>
    </w:p>
    <w:p w14:paraId="4EAF1411" w14:textId="77777777" w:rsidR="00DD38C3" w:rsidRPr="00DD38C3" w:rsidRDefault="00DD38C3" w:rsidP="00DD38C3">
      <w:pPr>
        <w:jc w:val="both"/>
        <w:rPr>
          <w:sz w:val="20"/>
        </w:rPr>
      </w:pPr>
      <w:r w:rsidRPr="00DD38C3">
        <w:rPr>
          <w:sz w:val="20"/>
        </w:rPr>
        <w:t>Solvent Hood</w:t>
      </w:r>
    </w:p>
    <w:p w14:paraId="2DA1A9A4" w14:textId="77777777" w:rsidR="00DD38C3" w:rsidRPr="00DD38C3" w:rsidRDefault="00DD38C3" w:rsidP="00DD38C3">
      <w:pPr>
        <w:jc w:val="both"/>
        <w:rPr>
          <w:sz w:val="20"/>
        </w:rPr>
      </w:pPr>
      <w:r w:rsidRPr="00DD38C3">
        <w:rPr>
          <w:sz w:val="20"/>
        </w:rPr>
        <w:t xml:space="preserve">SPS </w:t>
      </w:r>
      <w:proofErr w:type="spellStart"/>
      <w:r w:rsidRPr="00DD38C3">
        <w:rPr>
          <w:sz w:val="20"/>
        </w:rPr>
        <w:t>PolyPro</w:t>
      </w:r>
      <w:proofErr w:type="spellEnd"/>
      <w:r w:rsidRPr="00DD38C3">
        <w:rPr>
          <w:sz w:val="20"/>
        </w:rPr>
        <w:t xml:space="preserve"> Wet Hood</w:t>
      </w:r>
    </w:p>
    <w:p w14:paraId="452B95BC" w14:textId="49E3EC90" w:rsidR="00610FDD" w:rsidRDefault="00DD38C3" w:rsidP="00DD38C3">
      <w:pPr>
        <w:jc w:val="both"/>
        <w:rPr>
          <w:sz w:val="20"/>
        </w:rPr>
      </w:pPr>
      <w:r w:rsidRPr="00DD38C3">
        <w:rPr>
          <w:sz w:val="20"/>
        </w:rPr>
        <w:t>Solvent Hood</w:t>
      </w:r>
    </w:p>
    <w:p w14:paraId="083A3116" w14:textId="77777777" w:rsidR="00DD38C3" w:rsidRPr="00DD38C3" w:rsidRDefault="00DD38C3" w:rsidP="00DD38C3">
      <w:pPr>
        <w:jc w:val="both"/>
        <w:rPr>
          <w:sz w:val="20"/>
        </w:rPr>
      </w:pPr>
      <w:proofErr w:type="spellStart"/>
      <w:r w:rsidRPr="00DD38C3">
        <w:rPr>
          <w:sz w:val="20"/>
        </w:rPr>
        <w:t>Tegal</w:t>
      </w:r>
      <w:proofErr w:type="spellEnd"/>
      <w:r w:rsidRPr="00DD38C3">
        <w:rPr>
          <w:sz w:val="20"/>
        </w:rPr>
        <w:t xml:space="preserve"> 903</w:t>
      </w:r>
    </w:p>
    <w:p w14:paraId="3B79CEDE" w14:textId="77777777" w:rsidR="00DD38C3" w:rsidRPr="00DD38C3" w:rsidRDefault="00DD38C3" w:rsidP="00DD38C3">
      <w:pPr>
        <w:jc w:val="both"/>
        <w:rPr>
          <w:sz w:val="20"/>
        </w:rPr>
      </w:pPr>
      <w:proofErr w:type="spellStart"/>
      <w:r w:rsidRPr="00DD38C3">
        <w:rPr>
          <w:sz w:val="20"/>
        </w:rPr>
        <w:t>Tegal</w:t>
      </w:r>
      <w:proofErr w:type="spellEnd"/>
      <w:r w:rsidRPr="00DD38C3">
        <w:rPr>
          <w:sz w:val="20"/>
        </w:rPr>
        <w:t xml:space="preserve"> 901</w:t>
      </w:r>
    </w:p>
    <w:p w14:paraId="4B01E520" w14:textId="77777777" w:rsidR="00DD38C3" w:rsidRPr="00DD38C3" w:rsidRDefault="00DD38C3" w:rsidP="00DD38C3">
      <w:pPr>
        <w:jc w:val="both"/>
        <w:rPr>
          <w:sz w:val="20"/>
        </w:rPr>
      </w:pPr>
      <w:proofErr w:type="spellStart"/>
      <w:r w:rsidRPr="00DD38C3">
        <w:rPr>
          <w:sz w:val="20"/>
        </w:rPr>
        <w:t>GaSonics</w:t>
      </w:r>
      <w:proofErr w:type="spellEnd"/>
      <w:r w:rsidRPr="00DD38C3">
        <w:rPr>
          <w:sz w:val="20"/>
        </w:rPr>
        <w:t xml:space="preserve"> L3510</w:t>
      </w:r>
    </w:p>
    <w:p w14:paraId="47F71CAA" w14:textId="37BE006F" w:rsidR="00DD38C3" w:rsidRDefault="00DD38C3" w:rsidP="00DD38C3">
      <w:pPr>
        <w:jc w:val="both"/>
        <w:rPr>
          <w:sz w:val="20"/>
        </w:rPr>
      </w:pPr>
      <w:proofErr w:type="spellStart"/>
      <w:r w:rsidRPr="00DD38C3">
        <w:rPr>
          <w:sz w:val="20"/>
        </w:rPr>
        <w:t>Tegal</w:t>
      </w:r>
      <w:proofErr w:type="spellEnd"/>
      <w:r w:rsidRPr="00DD38C3">
        <w:rPr>
          <w:sz w:val="20"/>
        </w:rPr>
        <w:t xml:space="preserve"> 965</w:t>
      </w:r>
    </w:p>
    <w:p w14:paraId="5447D438" w14:textId="77777777" w:rsidR="00DD38C3" w:rsidRPr="00DD38C3" w:rsidRDefault="00DD38C3" w:rsidP="00DD38C3">
      <w:pPr>
        <w:jc w:val="both"/>
        <w:rPr>
          <w:sz w:val="20"/>
        </w:rPr>
      </w:pPr>
      <w:r w:rsidRPr="00DD38C3">
        <w:rPr>
          <w:sz w:val="20"/>
        </w:rPr>
        <w:t>Yes HMDS Vapor Prime Oven - Model YPS-3</w:t>
      </w:r>
    </w:p>
    <w:p w14:paraId="62A539B7" w14:textId="77777777" w:rsidR="00DD38C3" w:rsidRPr="00DD38C3" w:rsidRDefault="00DD38C3" w:rsidP="00DD38C3">
      <w:pPr>
        <w:jc w:val="both"/>
        <w:rPr>
          <w:sz w:val="20"/>
        </w:rPr>
      </w:pPr>
      <w:r w:rsidRPr="00DD38C3">
        <w:rPr>
          <w:sz w:val="20"/>
        </w:rPr>
        <w:t>Cee Coater - Benchtop system Model 300</w:t>
      </w:r>
    </w:p>
    <w:p w14:paraId="77A4055B" w14:textId="77777777" w:rsidR="00DD38C3" w:rsidRPr="00DD38C3" w:rsidRDefault="00DD38C3" w:rsidP="00DD38C3">
      <w:pPr>
        <w:jc w:val="both"/>
        <w:rPr>
          <w:sz w:val="20"/>
        </w:rPr>
      </w:pPr>
      <w:r w:rsidRPr="00DD38C3">
        <w:rPr>
          <w:sz w:val="20"/>
        </w:rPr>
        <w:t>EVG 610 Aligner - Setup for 4" and 5" masks</w:t>
      </w:r>
    </w:p>
    <w:p w14:paraId="6A6E7921" w14:textId="77777777" w:rsidR="00DD38C3" w:rsidRPr="00DD38C3" w:rsidRDefault="00DD38C3" w:rsidP="00DD38C3">
      <w:pPr>
        <w:jc w:val="both"/>
        <w:rPr>
          <w:sz w:val="20"/>
        </w:rPr>
      </w:pPr>
      <w:r w:rsidRPr="00DD38C3">
        <w:rPr>
          <w:sz w:val="20"/>
        </w:rPr>
        <w:t xml:space="preserve">Acid Wet Bench - </w:t>
      </w:r>
      <w:proofErr w:type="spellStart"/>
      <w:r w:rsidRPr="00DD38C3">
        <w:rPr>
          <w:sz w:val="20"/>
        </w:rPr>
        <w:t>Amerimade</w:t>
      </w:r>
      <w:proofErr w:type="spellEnd"/>
    </w:p>
    <w:p w14:paraId="2B29D79B" w14:textId="4202CC9F" w:rsidR="00DD38C3" w:rsidRPr="00DD38C3" w:rsidRDefault="00DD38C3" w:rsidP="00DD38C3">
      <w:pPr>
        <w:jc w:val="both"/>
        <w:rPr>
          <w:sz w:val="20"/>
        </w:rPr>
      </w:pPr>
      <w:r w:rsidRPr="00DD38C3">
        <w:rPr>
          <w:sz w:val="20"/>
        </w:rPr>
        <w:t>Diener Plasma Etcher</w:t>
      </w:r>
    </w:p>
    <w:p w14:paraId="0F23707A" w14:textId="02C33618" w:rsidR="00DD38C3" w:rsidRDefault="00DD38C3" w:rsidP="00DD38C3">
      <w:pPr>
        <w:jc w:val="both"/>
        <w:rPr>
          <w:sz w:val="20"/>
        </w:rPr>
      </w:pPr>
      <w:proofErr w:type="spellStart"/>
      <w:r w:rsidRPr="00DD38C3">
        <w:rPr>
          <w:sz w:val="20"/>
        </w:rPr>
        <w:t>Dimatix</w:t>
      </w:r>
      <w:proofErr w:type="spellEnd"/>
      <w:r w:rsidRPr="00DD38C3">
        <w:rPr>
          <w:sz w:val="20"/>
        </w:rPr>
        <w:t xml:space="preserve"> Inkjet</w:t>
      </w:r>
    </w:p>
    <w:p w14:paraId="15FEDD76" w14:textId="6BA261D2" w:rsidR="00DD38C3" w:rsidRDefault="00DD38C3" w:rsidP="00DD38C3">
      <w:pPr>
        <w:jc w:val="both"/>
        <w:rPr>
          <w:sz w:val="20"/>
        </w:rPr>
      </w:pPr>
      <w:r w:rsidRPr="00DD38C3">
        <w:rPr>
          <w:sz w:val="20"/>
        </w:rPr>
        <w:t>Prism Ultra-Coat 300</w:t>
      </w:r>
    </w:p>
    <w:p w14:paraId="4F8F97F8" w14:textId="52C5E779" w:rsidR="00DD38C3" w:rsidRDefault="00DD38C3" w:rsidP="00DD38C3">
      <w:pPr>
        <w:jc w:val="both"/>
        <w:rPr>
          <w:sz w:val="20"/>
        </w:rPr>
      </w:pPr>
    </w:p>
    <w:p w14:paraId="3B37BA01" w14:textId="6ACEB16A" w:rsidR="00DD38C3" w:rsidRDefault="00DD38C3" w:rsidP="00DD38C3">
      <w:pPr>
        <w:jc w:val="both"/>
        <w:rPr>
          <w:sz w:val="20"/>
        </w:rPr>
      </w:pPr>
      <w:r>
        <w:rPr>
          <w:sz w:val="20"/>
        </w:rPr>
        <w:t xml:space="preserve">Tier 1 equipment can be safely restarted and homed in the event of a machine failure or power outage. </w:t>
      </w:r>
      <w:r w:rsidR="004B336C">
        <w:rPr>
          <w:sz w:val="20"/>
        </w:rPr>
        <w:t>Error recovery should be covered as part of the initial training.</w:t>
      </w:r>
    </w:p>
    <w:p w14:paraId="42572F4D" w14:textId="1DF74DF1" w:rsidR="00DD38C3" w:rsidRDefault="00DD38C3" w:rsidP="00DD38C3">
      <w:pPr>
        <w:jc w:val="both"/>
        <w:rPr>
          <w:sz w:val="20"/>
        </w:rPr>
      </w:pPr>
    </w:p>
    <w:p w14:paraId="0C153AD4" w14:textId="0CD028FD" w:rsidR="00DD38C3" w:rsidRDefault="00DD38C3" w:rsidP="00DD38C3">
      <w:pPr>
        <w:jc w:val="both"/>
        <w:rPr>
          <w:b/>
          <w:bCs/>
          <w:sz w:val="20"/>
          <w:u w:val="single"/>
        </w:rPr>
      </w:pPr>
      <w:r>
        <w:rPr>
          <w:b/>
          <w:bCs/>
          <w:sz w:val="20"/>
          <w:u w:val="single"/>
        </w:rPr>
        <w:t>Processing</w:t>
      </w:r>
      <w:r w:rsidRPr="004938D3">
        <w:rPr>
          <w:b/>
          <w:bCs/>
          <w:sz w:val="20"/>
          <w:u w:val="single"/>
        </w:rPr>
        <w:t xml:space="preserve"> Equipment</w:t>
      </w:r>
      <w:r>
        <w:rPr>
          <w:b/>
          <w:bCs/>
          <w:sz w:val="20"/>
          <w:u w:val="single"/>
        </w:rPr>
        <w:t xml:space="preserve"> (Tier 2)</w:t>
      </w:r>
    </w:p>
    <w:p w14:paraId="257E8DCA" w14:textId="77777777" w:rsidR="00DD38C3" w:rsidRDefault="00DD38C3" w:rsidP="00DD38C3">
      <w:pPr>
        <w:jc w:val="both"/>
        <w:rPr>
          <w:sz w:val="20"/>
        </w:rPr>
      </w:pPr>
    </w:p>
    <w:p w14:paraId="350FBE45" w14:textId="07256735" w:rsidR="00DD38C3" w:rsidRDefault="00DD38C3" w:rsidP="00DD38C3">
      <w:pPr>
        <w:jc w:val="both"/>
        <w:rPr>
          <w:sz w:val="20"/>
        </w:rPr>
      </w:pPr>
      <w:r>
        <w:rPr>
          <w:sz w:val="20"/>
        </w:rPr>
        <w:t>Tier 2 processing equipment may require additional training session</w:t>
      </w:r>
      <w:r w:rsidR="00832C81">
        <w:rPr>
          <w:sz w:val="20"/>
        </w:rPr>
        <w:t>s</w:t>
      </w:r>
      <w:r>
        <w:rPr>
          <w:sz w:val="20"/>
        </w:rPr>
        <w:t xml:space="preserve"> above and beyond what is required for Tier 1 processing equipment</w:t>
      </w:r>
      <w:r w:rsidR="00832C81">
        <w:rPr>
          <w:sz w:val="20"/>
        </w:rPr>
        <w:t xml:space="preserve"> and may include additional ASU safety training classes. </w:t>
      </w:r>
      <w:r>
        <w:rPr>
          <w:sz w:val="20"/>
        </w:rPr>
        <w:t>In addition, access to Tier 2 equipment may be restricted to one or two “expert” employees from each academic group at the AEP Core’s discretion. Failures to Tier 2 equipment should be left AS IS WHERE IS if at all possible. Do not attempt to restart or reboot or home the equipment yourself. Extreme damage can occur if untrained individuals attempt to improperly recover from a machine error. You will be billed for damage caused to the equipment. Tier 2 processing equipment at the AEP Core includes:</w:t>
      </w:r>
    </w:p>
    <w:p w14:paraId="2EE8AE6E" w14:textId="3B785877" w:rsidR="004938D3" w:rsidRDefault="004938D3">
      <w:pPr>
        <w:jc w:val="both"/>
        <w:rPr>
          <w:sz w:val="20"/>
        </w:rPr>
      </w:pPr>
    </w:p>
    <w:p w14:paraId="13DB8D39" w14:textId="77777777" w:rsidR="00DD38C3" w:rsidRPr="00610FDD" w:rsidRDefault="00DD38C3" w:rsidP="00DD38C3">
      <w:pPr>
        <w:jc w:val="both"/>
        <w:rPr>
          <w:sz w:val="20"/>
        </w:rPr>
      </w:pPr>
      <w:r w:rsidRPr="00610FDD">
        <w:rPr>
          <w:sz w:val="20"/>
        </w:rPr>
        <w:t>MRC-603A</w:t>
      </w:r>
    </w:p>
    <w:p w14:paraId="68C56E30" w14:textId="0DA8BE61" w:rsidR="00DD38C3" w:rsidRDefault="00DD38C3" w:rsidP="00DD38C3">
      <w:pPr>
        <w:jc w:val="both"/>
        <w:rPr>
          <w:sz w:val="20"/>
        </w:rPr>
      </w:pPr>
      <w:r w:rsidRPr="00610FDD">
        <w:rPr>
          <w:sz w:val="20"/>
        </w:rPr>
        <w:t>MRC-603B</w:t>
      </w:r>
    </w:p>
    <w:p w14:paraId="02BC3205" w14:textId="77777777" w:rsidR="00DD38C3" w:rsidRPr="00DD38C3" w:rsidRDefault="00DD38C3" w:rsidP="00DD38C3">
      <w:pPr>
        <w:jc w:val="both"/>
        <w:rPr>
          <w:sz w:val="20"/>
        </w:rPr>
      </w:pPr>
      <w:r w:rsidRPr="00DD38C3">
        <w:rPr>
          <w:sz w:val="20"/>
        </w:rPr>
        <w:t>AMAT P5000</w:t>
      </w:r>
    </w:p>
    <w:p w14:paraId="08D798F3" w14:textId="77777777" w:rsidR="00DD38C3" w:rsidRPr="00DD38C3" w:rsidRDefault="00DD38C3" w:rsidP="00DD38C3">
      <w:pPr>
        <w:jc w:val="both"/>
        <w:rPr>
          <w:sz w:val="20"/>
        </w:rPr>
      </w:pPr>
      <w:r w:rsidRPr="00DD38C3">
        <w:rPr>
          <w:sz w:val="20"/>
        </w:rPr>
        <w:t>AMAT 8330</w:t>
      </w:r>
    </w:p>
    <w:p w14:paraId="1D9C41BE" w14:textId="4C408518" w:rsidR="00DD38C3" w:rsidRDefault="00DD38C3" w:rsidP="00DD38C3">
      <w:pPr>
        <w:jc w:val="both"/>
        <w:rPr>
          <w:sz w:val="20"/>
        </w:rPr>
      </w:pPr>
      <w:r w:rsidRPr="00DD38C3">
        <w:rPr>
          <w:sz w:val="20"/>
        </w:rPr>
        <w:t>EVG501 Bonder</w:t>
      </w:r>
    </w:p>
    <w:p w14:paraId="2491BB58" w14:textId="21FBD8F6" w:rsidR="00DD38C3" w:rsidRPr="00DD38C3" w:rsidRDefault="00DD38C3" w:rsidP="00DD38C3">
      <w:pPr>
        <w:jc w:val="both"/>
        <w:rPr>
          <w:sz w:val="20"/>
        </w:rPr>
      </w:pPr>
      <w:r w:rsidRPr="00DD38C3">
        <w:rPr>
          <w:sz w:val="20"/>
        </w:rPr>
        <w:t>E</w:t>
      </w:r>
      <w:r>
        <w:rPr>
          <w:sz w:val="20"/>
        </w:rPr>
        <w:t>I</w:t>
      </w:r>
      <w:r w:rsidRPr="00DD38C3">
        <w:rPr>
          <w:sz w:val="20"/>
        </w:rPr>
        <w:t>T</w:t>
      </w:r>
      <w:r>
        <w:rPr>
          <w:sz w:val="20"/>
        </w:rPr>
        <w:t xml:space="preserve"> Asher</w:t>
      </w:r>
    </w:p>
    <w:p w14:paraId="05CCF60A" w14:textId="68FA7FC9" w:rsidR="00DD38C3" w:rsidRPr="00DD38C3" w:rsidRDefault="00DD38C3" w:rsidP="00DD38C3">
      <w:pPr>
        <w:jc w:val="both"/>
        <w:rPr>
          <w:sz w:val="20"/>
        </w:rPr>
      </w:pPr>
      <w:r w:rsidRPr="00DD38C3">
        <w:rPr>
          <w:sz w:val="20"/>
        </w:rPr>
        <w:t>Pokey</w:t>
      </w:r>
      <w:r w:rsidR="004B336C">
        <w:rPr>
          <w:sz w:val="20"/>
        </w:rPr>
        <w:t xml:space="preserve"> (370 mm x 470 mm solvent resist strip)</w:t>
      </w:r>
    </w:p>
    <w:p w14:paraId="7D255424" w14:textId="757318D3" w:rsidR="004B336C" w:rsidRDefault="00DD38C3" w:rsidP="00DD38C3">
      <w:pPr>
        <w:jc w:val="both"/>
        <w:rPr>
          <w:sz w:val="20"/>
        </w:rPr>
      </w:pPr>
      <w:r w:rsidRPr="00DD38C3">
        <w:rPr>
          <w:sz w:val="20"/>
        </w:rPr>
        <w:t>HMS Hood</w:t>
      </w:r>
      <w:r w:rsidR="004B336C">
        <w:rPr>
          <w:sz w:val="20"/>
        </w:rPr>
        <w:t xml:space="preserve"> (370 mm x 470 mm BOE hood)</w:t>
      </w:r>
    </w:p>
    <w:p w14:paraId="623ED696" w14:textId="403F37F4" w:rsidR="00DD38C3" w:rsidRDefault="00DD38C3" w:rsidP="00DD38C3">
      <w:pPr>
        <w:jc w:val="both"/>
        <w:rPr>
          <w:sz w:val="20"/>
        </w:rPr>
      </w:pPr>
      <w:r w:rsidRPr="00DD38C3">
        <w:rPr>
          <w:sz w:val="20"/>
        </w:rPr>
        <w:t>Robin Hood</w:t>
      </w:r>
      <w:r w:rsidR="004B336C">
        <w:rPr>
          <w:sz w:val="20"/>
        </w:rPr>
        <w:t xml:space="preserve"> (370 mm x 470 mm SC-1 hood)</w:t>
      </w:r>
    </w:p>
    <w:p w14:paraId="6EEE155B" w14:textId="3EB630C8" w:rsidR="004D42C6" w:rsidRDefault="004D42C6" w:rsidP="00DD38C3">
      <w:pPr>
        <w:jc w:val="both"/>
        <w:rPr>
          <w:sz w:val="20"/>
        </w:rPr>
      </w:pPr>
    </w:p>
    <w:p w14:paraId="0BD69DB0" w14:textId="7F9A29DA" w:rsidR="004D42C6" w:rsidRDefault="004D42C6" w:rsidP="004D42C6">
      <w:pPr>
        <w:jc w:val="both"/>
        <w:rPr>
          <w:b/>
          <w:bCs/>
          <w:sz w:val="20"/>
          <w:u w:val="single"/>
        </w:rPr>
      </w:pPr>
      <w:r>
        <w:rPr>
          <w:b/>
          <w:bCs/>
          <w:sz w:val="20"/>
          <w:u w:val="single"/>
        </w:rPr>
        <w:t>Processing</w:t>
      </w:r>
      <w:r w:rsidRPr="004938D3">
        <w:rPr>
          <w:b/>
          <w:bCs/>
          <w:sz w:val="20"/>
          <w:u w:val="single"/>
        </w:rPr>
        <w:t xml:space="preserve"> Equipment</w:t>
      </w:r>
      <w:r>
        <w:rPr>
          <w:b/>
          <w:bCs/>
          <w:sz w:val="20"/>
          <w:u w:val="single"/>
        </w:rPr>
        <w:t xml:space="preserve"> (Tier 3)</w:t>
      </w:r>
    </w:p>
    <w:p w14:paraId="436C1692" w14:textId="77777777" w:rsidR="004D42C6" w:rsidRDefault="004D42C6" w:rsidP="004D42C6">
      <w:pPr>
        <w:jc w:val="both"/>
        <w:rPr>
          <w:sz w:val="20"/>
        </w:rPr>
      </w:pPr>
    </w:p>
    <w:p w14:paraId="6E7A31B5" w14:textId="3BD6C14D" w:rsidR="004D42C6" w:rsidRDefault="004D42C6" w:rsidP="004D42C6">
      <w:pPr>
        <w:jc w:val="both"/>
        <w:rPr>
          <w:sz w:val="20"/>
        </w:rPr>
      </w:pPr>
      <w:r>
        <w:rPr>
          <w:sz w:val="20"/>
        </w:rPr>
        <w:t xml:space="preserve">Tier 3 processing equipment is restricted to AEP Core personnel operation only. Tier 3 equipment can be </w:t>
      </w:r>
      <w:r>
        <w:rPr>
          <w:sz w:val="20"/>
        </w:rPr>
        <w:lastRenderedPageBreak/>
        <w:t>exceedingly dangerous or complicated or may have scheduling issues do to ongoing AEP Core projects with outside vendors which require the equipment to be tightly controlled. Tier 3 processing equipment at the AEP Core includes:</w:t>
      </w:r>
    </w:p>
    <w:p w14:paraId="38C271D4" w14:textId="1695971A" w:rsidR="004D42C6" w:rsidRDefault="004D42C6" w:rsidP="004D42C6">
      <w:pPr>
        <w:jc w:val="both"/>
        <w:rPr>
          <w:sz w:val="20"/>
        </w:rPr>
      </w:pPr>
    </w:p>
    <w:p w14:paraId="03D2860F" w14:textId="501206EC" w:rsidR="004D42C6" w:rsidRDefault="004D42C6" w:rsidP="004D42C6">
      <w:pPr>
        <w:jc w:val="both"/>
        <w:rPr>
          <w:sz w:val="20"/>
        </w:rPr>
      </w:pPr>
      <w:r>
        <w:rPr>
          <w:sz w:val="20"/>
        </w:rPr>
        <w:t>KDF 744</w:t>
      </w:r>
    </w:p>
    <w:p w14:paraId="3FD9BA8F" w14:textId="77777777" w:rsidR="004D42C6" w:rsidRPr="004D42C6" w:rsidRDefault="004D42C6" w:rsidP="004D42C6">
      <w:pPr>
        <w:jc w:val="both"/>
        <w:rPr>
          <w:sz w:val="20"/>
        </w:rPr>
      </w:pPr>
      <w:r w:rsidRPr="004D42C6">
        <w:rPr>
          <w:sz w:val="20"/>
        </w:rPr>
        <w:t>Rite Track (SVG) 8600 Coater and Developer Track</w:t>
      </w:r>
    </w:p>
    <w:p w14:paraId="1ED6DD16" w14:textId="77777777" w:rsidR="004D42C6" w:rsidRPr="004D42C6" w:rsidRDefault="004D42C6" w:rsidP="004D42C6">
      <w:pPr>
        <w:jc w:val="both"/>
        <w:rPr>
          <w:sz w:val="20"/>
        </w:rPr>
      </w:pPr>
      <w:r w:rsidRPr="004D42C6">
        <w:rPr>
          <w:sz w:val="20"/>
        </w:rPr>
        <w:t>Rite Track (SVG) 8800 Coater and Developer Track</w:t>
      </w:r>
    </w:p>
    <w:p w14:paraId="33EC665E" w14:textId="77777777" w:rsidR="004D42C6" w:rsidRPr="004D42C6" w:rsidRDefault="004D42C6" w:rsidP="004D42C6">
      <w:pPr>
        <w:jc w:val="both"/>
        <w:rPr>
          <w:sz w:val="20"/>
        </w:rPr>
      </w:pPr>
      <w:r w:rsidRPr="004D42C6">
        <w:rPr>
          <w:sz w:val="20"/>
        </w:rPr>
        <w:t>Canon MPA-600FA</w:t>
      </w:r>
    </w:p>
    <w:p w14:paraId="0F1FE1AB" w14:textId="77777777" w:rsidR="004D42C6" w:rsidRPr="004D42C6" w:rsidRDefault="004D42C6" w:rsidP="004D42C6">
      <w:pPr>
        <w:jc w:val="both"/>
        <w:rPr>
          <w:sz w:val="20"/>
        </w:rPr>
      </w:pPr>
      <w:r w:rsidRPr="004D42C6">
        <w:rPr>
          <w:sz w:val="20"/>
        </w:rPr>
        <w:t>YES-15 HMDS Oven</w:t>
      </w:r>
    </w:p>
    <w:p w14:paraId="55211577" w14:textId="77777777" w:rsidR="004D42C6" w:rsidRPr="004D42C6" w:rsidRDefault="004D42C6" w:rsidP="004D42C6">
      <w:pPr>
        <w:jc w:val="both"/>
        <w:rPr>
          <w:sz w:val="20"/>
        </w:rPr>
      </w:pPr>
      <w:proofErr w:type="spellStart"/>
      <w:r w:rsidRPr="004D42C6">
        <w:rPr>
          <w:sz w:val="20"/>
        </w:rPr>
        <w:t>Sunic</w:t>
      </w:r>
      <w:proofErr w:type="spellEnd"/>
    </w:p>
    <w:p w14:paraId="714166D8" w14:textId="77777777" w:rsidR="004D42C6" w:rsidRPr="004D42C6" w:rsidRDefault="004D42C6" w:rsidP="004D42C6">
      <w:pPr>
        <w:jc w:val="both"/>
        <w:rPr>
          <w:sz w:val="20"/>
        </w:rPr>
      </w:pPr>
      <w:r w:rsidRPr="004D42C6">
        <w:rPr>
          <w:sz w:val="20"/>
        </w:rPr>
        <w:t>EVG 150 Coat</w:t>
      </w:r>
    </w:p>
    <w:p w14:paraId="75136CE5" w14:textId="77777777" w:rsidR="004D42C6" w:rsidRPr="004D42C6" w:rsidRDefault="004D42C6" w:rsidP="004D42C6">
      <w:pPr>
        <w:jc w:val="both"/>
        <w:rPr>
          <w:sz w:val="20"/>
        </w:rPr>
      </w:pPr>
      <w:r w:rsidRPr="004D42C6">
        <w:rPr>
          <w:sz w:val="20"/>
        </w:rPr>
        <w:t>EVG 150 Developer - DI Rinse Cleaner</w:t>
      </w:r>
    </w:p>
    <w:p w14:paraId="054573EC" w14:textId="77777777" w:rsidR="004D42C6" w:rsidRPr="004D42C6" w:rsidRDefault="004D42C6" w:rsidP="004D42C6">
      <w:pPr>
        <w:jc w:val="both"/>
        <w:rPr>
          <w:sz w:val="20"/>
        </w:rPr>
      </w:pPr>
      <w:r w:rsidRPr="004D42C6">
        <w:rPr>
          <w:sz w:val="20"/>
        </w:rPr>
        <w:t>Azores</w:t>
      </w:r>
    </w:p>
    <w:p w14:paraId="547CD968" w14:textId="77777777" w:rsidR="004D42C6" w:rsidRPr="004D42C6" w:rsidRDefault="004D42C6" w:rsidP="004D42C6">
      <w:pPr>
        <w:jc w:val="both"/>
        <w:rPr>
          <w:sz w:val="20"/>
        </w:rPr>
      </w:pPr>
      <w:proofErr w:type="spellStart"/>
      <w:r w:rsidRPr="004D42C6">
        <w:rPr>
          <w:sz w:val="20"/>
        </w:rPr>
        <w:t>nTact</w:t>
      </w:r>
      <w:proofErr w:type="spellEnd"/>
      <w:r w:rsidRPr="004D42C6">
        <w:rPr>
          <w:sz w:val="20"/>
        </w:rPr>
        <w:t xml:space="preserve"> Slot Die Coater</w:t>
      </w:r>
    </w:p>
    <w:p w14:paraId="54AD5F38" w14:textId="77777777" w:rsidR="004D42C6" w:rsidRPr="004D42C6" w:rsidRDefault="004D42C6" w:rsidP="004D42C6">
      <w:pPr>
        <w:jc w:val="both"/>
        <w:rPr>
          <w:sz w:val="20"/>
        </w:rPr>
      </w:pPr>
      <w:r w:rsidRPr="004D42C6">
        <w:rPr>
          <w:sz w:val="20"/>
        </w:rPr>
        <w:t>AKT 1600</w:t>
      </w:r>
    </w:p>
    <w:p w14:paraId="1A2ACB87" w14:textId="77777777" w:rsidR="004D42C6" w:rsidRPr="004D42C6" w:rsidRDefault="004D42C6" w:rsidP="004D42C6">
      <w:pPr>
        <w:jc w:val="both"/>
        <w:rPr>
          <w:sz w:val="20"/>
        </w:rPr>
      </w:pPr>
      <w:proofErr w:type="spellStart"/>
      <w:r w:rsidRPr="004D42C6">
        <w:rPr>
          <w:sz w:val="20"/>
        </w:rPr>
        <w:t>Suss</w:t>
      </w:r>
      <w:proofErr w:type="spellEnd"/>
      <w:r w:rsidRPr="004D42C6">
        <w:rPr>
          <w:sz w:val="20"/>
        </w:rPr>
        <w:t xml:space="preserve"> </w:t>
      </w:r>
      <w:proofErr w:type="spellStart"/>
      <w:r w:rsidRPr="004D42C6">
        <w:rPr>
          <w:sz w:val="20"/>
        </w:rPr>
        <w:t>MicroTec</w:t>
      </w:r>
      <w:proofErr w:type="spellEnd"/>
      <w:r w:rsidRPr="004D42C6">
        <w:rPr>
          <w:sz w:val="20"/>
        </w:rPr>
        <w:t xml:space="preserve"> (Tamarack) UV I Line Exposure</w:t>
      </w:r>
    </w:p>
    <w:p w14:paraId="5EA059F5" w14:textId="76CEA7E5" w:rsidR="004D42C6" w:rsidRPr="00610FDD" w:rsidRDefault="004D42C6" w:rsidP="004D42C6">
      <w:pPr>
        <w:jc w:val="both"/>
        <w:rPr>
          <w:sz w:val="20"/>
        </w:rPr>
      </w:pPr>
      <w:proofErr w:type="spellStart"/>
      <w:r w:rsidRPr="004D42C6">
        <w:rPr>
          <w:sz w:val="20"/>
        </w:rPr>
        <w:t>Despatch</w:t>
      </w:r>
      <w:proofErr w:type="spellEnd"/>
      <w:r w:rsidRPr="004D42C6">
        <w:rPr>
          <w:sz w:val="20"/>
        </w:rPr>
        <w:t xml:space="preserve"> Oven</w:t>
      </w:r>
    </w:p>
    <w:p w14:paraId="12E6A1D4" w14:textId="34DAF844" w:rsidR="00DD38C3" w:rsidRDefault="00DD38C3">
      <w:pPr>
        <w:jc w:val="both"/>
        <w:rPr>
          <w:sz w:val="20"/>
        </w:rPr>
      </w:pPr>
    </w:p>
    <w:p w14:paraId="4F730FA9" w14:textId="77777777" w:rsidR="00DD38C3" w:rsidRDefault="00DD38C3">
      <w:pPr>
        <w:jc w:val="both"/>
        <w:rPr>
          <w:sz w:val="20"/>
        </w:rPr>
      </w:pPr>
    </w:p>
    <w:p w14:paraId="4EE86F96" w14:textId="77777777" w:rsidR="004E7B5B" w:rsidRDefault="00DA3434" w:rsidP="000D4022">
      <w:pPr>
        <w:pStyle w:val="Heading3"/>
        <w:spacing w:before="71"/>
        <w:ind w:left="270" w:hanging="270"/>
        <w:rPr>
          <w:u w:val="none"/>
        </w:rPr>
      </w:pPr>
      <w:bookmarkStart w:id="27" w:name="Section_III._Incidents_and_Accidents"/>
      <w:bookmarkStart w:id="28" w:name="_Toc32330908"/>
      <w:bookmarkEnd w:id="27"/>
      <w:r>
        <w:rPr>
          <w:color w:val="0000FF"/>
          <w:u w:val="thick" w:color="0000FF"/>
        </w:rPr>
        <w:t>Section III. Incidents and Accidents</w:t>
      </w:r>
      <w:bookmarkEnd w:id="28"/>
    </w:p>
    <w:p w14:paraId="460DA529" w14:textId="77777777" w:rsidR="004E7B5B" w:rsidRDefault="004E7B5B" w:rsidP="000D4022">
      <w:pPr>
        <w:pStyle w:val="BodyText"/>
        <w:spacing w:before="7"/>
        <w:ind w:left="270" w:hanging="270"/>
        <w:rPr>
          <w:b/>
          <w:sz w:val="11"/>
        </w:rPr>
      </w:pPr>
    </w:p>
    <w:p w14:paraId="1485DD4E" w14:textId="77777777" w:rsidR="004E7B5B" w:rsidRDefault="00DA3434" w:rsidP="000D4022">
      <w:pPr>
        <w:pStyle w:val="ListParagraph"/>
        <w:numPr>
          <w:ilvl w:val="0"/>
          <w:numId w:val="43"/>
        </w:numPr>
        <w:tabs>
          <w:tab w:val="left" w:pos="1568"/>
        </w:tabs>
        <w:spacing w:before="93"/>
        <w:ind w:left="270" w:hanging="270"/>
        <w:rPr>
          <w:i/>
          <w:sz w:val="20"/>
        </w:rPr>
      </w:pPr>
      <w:r>
        <w:rPr>
          <w:i/>
          <w:sz w:val="20"/>
          <w:u w:val="single"/>
        </w:rPr>
        <w:t>Incidents and Accidents:</w:t>
      </w:r>
      <w:r>
        <w:rPr>
          <w:i/>
          <w:sz w:val="20"/>
        </w:rPr>
        <w:t xml:space="preserve"> An “incident” is any event, large or small, that either causes or has the potential to cause personal injury or damage or loss of property or equipment. All incidents MUST be reported per ASU EHS-115 policy. An Incident Report form may be found and completed at</w:t>
      </w:r>
      <w:r>
        <w:rPr>
          <w:i/>
          <w:color w:val="0000FF"/>
          <w:sz w:val="20"/>
        </w:rPr>
        <w:t xml:space="preserve"> </w:t>
      </w:r>
      <w:hyperlink r:id="rId30">
        <w:r>
          <w:rPr>
            <w:b/>
            <w:i/>
            <w:color w:val="0000FF"/>
            <w:sz w:val="20"/>
            <w:u w:val="thick" w:color="0000FF"/>
          </w:rPr>
          <w:t>https://cfo.asu.edu/incident-reporting</w:t>
        </w:r>
        <w:r>
          <w:rPr>
            <w:b/>
            <w:sz w:val="20"/>
          </w:rPr>
          <w:t>.</w:t>
        </w:r>
      </w:hyperlink>
      <w:r>
        <w:rPr>
          <w:b/>
          <w:sz w:val="20"/>
        </w:rPr>
        <w:t xml:space="preserve"> </w:t>
      </w:r>
      <w:r>
        <w:rPr>
          <w:i/>
          <w:sz w:val="20"/>
        </w:rPr>
        <w:t>Follow the instructions per</w:t>
      </w:r>
      <w:r>
        <w:rPr>
          <w:i/>
          <w:spacing w:val="-20"/>
          <w:sz w:val="20"/>
        </w:rPr>
        <w:t xml:space="preserve"> </w:t>
      </w:r>
      <w:r>
        <w:rPr>
          <w:i/>
          <w:sz w:val="20"/>
        </w:rPr>
        <w:t>EH&amp;S.</w:t>
      </w:r>
    </w:p>
    <w:p w14:paraId="6E87B0C8" w14:textId="77777777" w:rsidR="004E7B5B" w:rsidRDefault="004E7B5B" w:rsidP="000D4022">
      <w:pPr>
        <w:pStyle w:val="BodyText"/>
        <w:spacing w:before="1"/>
        <w:ind w:left="270" w:hanging="270"/>
        <w:rPr>
          <w:i/>
          <w:sz w:val="12"/>
        </w:rPr>
      </w:pPr>
    </w:p>
    <w:p w14:paraId="6695D261" w14:textId="13BCF6CF" w:rsidR="004E7B5B" w:rsidRDefault="00DA3434" w:rsidP="000D4022">
      <w:pPr>
        <w:pStyle w:val="Heading4"/>
        <w:numPr>
          <w:ilvl w:val="0"/>
          <w:numId w:val="43"/>
        </w:numPr>
        <w:tabs>
          <w:tab w:val="left" w:pos="1568"/>
        </w:tabs>
        <w:spacing w:before="93"/>
        <w:ind w:left="270" w:hanging="270"/>
      </w:pPr>
      <w:r>
        <w:t xml:space="preserve">If you or your experiments are involved in an incident as defined above, you must notify </w:t>
      </w:r>
      <w:r w:rsidR="00FB76D6">
        <w:t>AEP Core</w:t>
      </w:r>
      <w:r>
        <w:t xml:space="preserve"> staff and complete an EH&amp;S incident report. Failure to complete an incident report will result in the loss of lab and/or cleanroom privileges per the violation</w:t>
      </w:r>
      <w:r>
        <w:rPr>
          <w:spacing w:val="-40"/>
        </w:rPr>
        <w:t xml:space="preserve"> </w:t>
      </w:r>
      <w:r>
        <w:t>policy.</w:t>
      </w:r>
    </w:p>
    <w:p w14:paraId="1CB4B878" w14:textId="77777777" w:rsidR="004E7B5B" w:rsidRDefault="004E7B5B" w:rsidP="000D4022">
      <w:pPr>
        <w:pStyle w:val="BodyText"/>
        <w:spacing w:before="11"/>
        <w:ind w:left="270" w:hanging="270"/>
        <w:rPr>
          <w:b/>
          <w:sz w:val="19"/>
        </w:rPr>
      </w:pPr>
    </w:p>
    <w:p w14:paraId="5C159647" w14:textId="77777777" w:rsidR="004E7B5B" w:rsidRDefault="00DA3434" w:rsidP="000D4022">
      <w:pPr>
        <w:pStyle w:val="ListParagraph"/>
        <w:numPr>
          <w:ilvl w:val="0"/>
          <w:numId w:val="43"/>
        </w:numPr>
        <w:tabs>
          <w:tab w:val="left" w:pos="1568"/>
        </w:tabs>
        <w:ind w:left="270" w:hanging="270"/>
        <w:rPr>
          <w:sz w:val="20"/>
        </w:rPr>
      </w:pPr>
      <w:r>
        <w:rPr>
          <w:b/>
          <w:sz w:val="20"/>
          <w:u w:val="thick"/>
        </w:rPr>
        <w:t>If you are injured at work:</w:t>
      </w:r>
      <w:r>
        <w:rPr>
          <w:b/>
          <w:spacing w:val="10"/>
          <w:sz w:val="20"/>
        </w:rPr>
        <w:t xml:space="preserve"> </w:t>
      </w:r>
      <w:r>
        <w:rPr>
          <w:b/>
          <w:sz w:val="20"/>
        </w:rPr>
        <w:t>No matter how minor the job related injury/illness or accident may seem, it must always be reported within 48 hours of the occurrence by calling (602) 542-WORK or 1-800-837-8583. Notify your supervisor: they must fill out an “Employer’s Report of Injury” form (must be completed and returned to the Customer Service Center no later than 9 days after the</w:t>
      </w:r>
      <w:r>
        <w:rPr>
          <w:b/>
          <w:spacing w:val="-2"/>
          <w:sz w:val="20"/>
        </w:rPr>
        <w:t xml:space="preserve"> </w:t>
      </w:r>
      <w:r>
        <w:rPr>
          <w:b/>
          <w:sz w:val="20"/>
        </w:rPr>
        <w:t>occurrence</w:t>
      </w:r>
      <w:r>
        <w:rPr>
          <w:sz w:val="20"/>
        </w:rPr>
        <w:t>.</w:t>
      </w:r>
    </w:p>
    <w:p w14:paraId="433314F5" w14:textId="77777777" w:rsidR="004E7B5B" w:rsidRDefault="004E7B5B" w:rsidP="000D4022">
      <w:pPr>
        <w:pStyle w:val="BodyText"/>
        <w:ind w:left="270" w:hanging="270"/>
      </w:pPr>
    </w:p>
    <w:p w14:paraId="19B7DBD0" w14:textId="77777777" w:rsidR="004E7B5B" w:rsidRDefault="00DA3434" w:rsidP="000D4022">
      <w:pPr>
        <w:pStyle w:val="ListParagraph"/>
        <w:numPr>
          <w:ilvl w:val="0"/>
          <w:numId w:val="43"/>
        </w:numPr>
        <w:tabs>
          <w:tab w:val="left" w:pos="1568"/>
        </w:tabs>
        <w:ind w:left="270" w:hanging="270"/>
        <w:rPr>
          <w:i/>
          <w:sz w:val="20"/>
        </w:rPr>
      </w:pPr>
      <w:r>
        <w:rPr>
          <w:i/>
          <w:sz w:val="20"/>
        </w:rPr>
        <w:t>Failure</w:t>
      </w:r>
      <w:r>
        <w:rPr>
          <w:i/>
          <w:spacing w:val="-5"/>
          <w:sz w:val="20"/>
        </w:rPr>
        <w:t xml:space="preserve"> </w:t>
      </w:r>
      <w:r>
        <w:rPr>
          <w:i/>
          <w:sz w:val="20"/>
        </w:rPr>
        <w:t>to</w:t>
      </w:r>
      <w:r>
        <w:rPr>
          <w:i/>
          <w:spacing w:val="-2"/>
          <w:sz w:val="20"/>
        </w:rPr>
        <w:t xml:space="preserve"> </w:t>
      </w:r>
      <w:r>
        <w:rPr>
          <w:i/>
          <w:sz w:val="20"/>
        </w:rPr>
        <w:t>report</w:t>
      </w:r>
      <w:r>
        <w:rPr>
          <w:i/>
          <w:spacing w:val="-2"/>
          <w:sz w:val="20"/>
        </w:rPr>
        <w:t xml:space="preserve"> </w:t>
      </w:r>
      <w:r>
        <w:rPr>
          <w:i/>
          <w:sz w:val="20"/>
        </w:rPr>
        <w:t>within</w:t>
      </w:r>
      <w:r>
        <w:rPr>
          <w:i/>
          <w:spacing w:val="-2"/>
          <w:sz w:val="20"/>
        </w:rPr>
        <w:t xml:space="preserve"> </w:t>
      </w:r>
      <w:r>
        <w:rPr>
          <w:i/>
          <w:sz w:val="20"/>
        </w:rPr>
        <w:t>those</w:t>
      </w:r>
      <w:r>
        <w:rPr>
          <w:i/>
          <w:spacing w:val="-5"/>
          <w:sz w:val="20"/>
        </w:rPr>
        <w:t xml:space="preserve"> </w:t>
      </w:r>
      <w:r>
        <w:rPr>
          <w:i/>
          <w:sz w:val="20"/>
        </w:rPr>
        <w:t>time</w:t>
      </w:r>
      <w:r>
        <w:rPr>
          <w:i/>
          <w:spacing w:val="-4"/>
          <w:sz w:val="20"/>
        </w:rPr>
        <w:t xml:space="preserve"> </w:t>
      </w:r>
      <w:r>
        <w:rPr>
          <w:i/>
          <w:sz w:val="20"/>
        </w:rPr>
        <w:t>frames</w:t>
      </w:r>
      <w:r>
        <w:rPr>
          <w:i/>
          <w:spacing w:val="-3"/>
          <w:sz w:val="20"/>
        </w:rPr>
        <w:t xml:space="preserve"> </w:t>
      </w:r>
      <w:r>
        <w:rPr>
          <w:i/>
          <w:sz w:val="20"/>
        </w:rPr>
        <w:t>can</w:t>
      </w:r>
      <w:r>
        <w:rPr>
          <w:i/>
          <w:spacing w:val="-4"/>
          <w:sz w:val="20"/>
        </w:rPr>
        <w:t xml:space="preserve"> </w:t>
      </w:r>
      <w:r>
        <w:rPr>
          <w:i/>
          <w:sz w:val="20"/>
        </w:rPr>
        <w:t>result</w:t>
      </w:r>
      <w:r>
        <w:rPr>
          <w:i/>
          <w:spacing w:val="-2"/>
          <w:sz w:val="20"/>
        </w:rPr>
        <w:t xml:space="preserve"> </w:t>
      </w:r>
      <w:r>
        <w:rPr>
          <w:i/>
          <w:sz w:val="20"/>
        </w:rPr>
        <w:t>in</w:t>
      </w:r>
      <w:r>
        <w:rPr>
          <w:i/>
          <w:spacing w:val="-3"/>
          <w:sz w:val="20"/>
        </w:rPr>
        <w:t xml:space="preserve"> </w:t>
      </w:r>
      <w:r>
        <w:rPr>
          <w:i/>
          <w:sz w:val="20"/>
        </w:rPr>
        <w:t>severe</w:t>
      </w:r>
      <w:r>
        <w:rPr>
          <w:i/>
          <w:spacing w:val="-4"/>
          <w:sz w:val="20"/>
        </w:rPr>
        <w:t xml:space="preserve"> </w:t>
      </w:r>
      <w:r>
        <w:rPr>
          <w:i/>
          <w:sz w:val="20"/>
        </w:rPr>
        <w:t>monetary</w:t>
      </w:r>
      <w:r>
        <w:rPr>
          <w:i/>
          <w:spacing w:val="-3"/>
          <w:sz w:val="20"/>
        </w:rPr>
        <w:t xml:space="preserve"> </w:t>
      </w:r>
      <w:r>
        <w:rPr>
          <w:i/>
          <w:sz w:val="20"/>
        </w:rPr>
        <w:t>fines,</w:t>
      </w:r>
      <w:r>
        <w:rPr>
          <w:i/>
          <w:spacing w:val="-2"/>
          <w:sz w:val="20"/>
        </w:rPr>
        <w:t xml:space="preserve"> </w:t>
      </w:r>
      <w:r>
        <w:rPr>
          <w:i/>
          <w:sz w:val="20"/>
        </w:rPr>
        <w:t>payable</w:t>
      </w:r>
      <w:r>
        <w:rPr>
          <w:i/>
          <w:spacing w:val="-4"/>
          <w:sz w:val="20"/>
        </w:rPr>
        <w:t xml:space="preserve"> </w:t>
      </w:r>
      <w:r>
        <w:rPr>
          <w:i/>
          <w:sz w:val="20"/>
        </w:rPr>
        <w:t>by</w:t>
      </w:r>
      <w:r>
        <w:rPr>
          <w:i/>
          <w:spacing w:val="-4"/>
          <w:sz w:val="20"/>
        </w:rPr>
        <w:t xml:space="preserve"> </w:t>
      </w:r>
      <w:r>
        <w:rPr>
          <w:i/>
          <w:sz w:val="20"/>
        </w:rPr>
        <w:t>your department. Prompt reporting will accelerate the processing of the claim and will avoid unnecessary delays or denial of possible benefits, and/or</w:t>
      </w:r>
      <w:r>
        <w:rPr>
          <w:i/>
          <w:spacing w:val="-7"/>
          <w:sz w:val="20"/>
        </w:rPr>
        <w:t xml:space="preserve"> </w:t>
      </w:r>
      <w:r>
        <w:rPr>
          <w:i/>
          <w:sz w:val="20"/>
        </w:rPr>
        <w:t>penalties.</w:t>
      </w:r>
    </w:p>
    <w:p w14:paraId="3D78881D" w14:textId="77777777" w:rsidR="004E7B5B" w:rsidRDefault="004E7B5B" w:rsidP="000D4022">
      <w:pPr>
        <w:pStyle w:val="BodyText"/>
        <w:ind w:left="270" w:hanging="270"/>
        <w:rPr>
          <w:i/>
        </w:rPr>
      </w:pPr>
    </w:p>
    <w:p w14:paraId="540A9A4C" w14:textId="77777777" w:rsidR="004E7B5B" w:rsidRDefault="00DA3434" w:rsidP="000D4022">
      <w:pPr>
        <w:pStyle w:val="ListParagraph"/>
        <w:numPr>
          <w:ilvl w:val="0"/>
          <w:numId w:val="43"/>
        </w:numPr>
        <w:tabs>
          <w:tab w:val="left" w:pos="1568"/>
        </w:tabs>
        <w:ind w:left="270" w:hanging="270"/>
        <w:rPr>
          <w:i/>
          <w:sz w:val="20"/>
        </w:rPr>
      </w:pPr>
      <w:r>
        <w:rPr>
          <w:i/>
          <w:sz w:val="20"/>
        </w:rPr>
        <w:t>You may report directly to ASU Student Health</w:t>
      </w:r>
      <w:r>
        <w:rPr>
          <w:i/>
          <w:color w:val="0000FF"/>
          <w:sz w:val="20"/>
        </w:rPr>
        <w:t xml:space="preserve"> </w:t>
      </w:r>
      <w:hyperlink r:id="rId31">
        <w:r>
          <w:rPr>
            <w:i/>
            <w:color w:val="0000FF"/>
            <w:sz w:val="20"/>
            <w:u w:val="single" w:color="0000FF"/>
          </w:rPr>
          <w:t>http://www.asu.edu/studentaffairs/health/</w:t>
        </w:r>
        <w:r>
          <w:rPr>
            <w:i/>
            <w:color w:val="0000FF"/>
            <w:sz w:val="20"/>
          </w:rPr>
          <w:t xml:space="preserve"> </w:t>
        </w:r>
      </w:hyperlink>
      <w:r>
        <w:rPr>
          <w:i/>
          <w:sz w:val="20"/>
        </w:rPr>
        <w:t>or Tempe St. Luke’s emergency (1500 S. Mill Ave, Tempe) for initial treatment unless the injury/illness is serious or Student Health is not open. If the injury/illness is serious or Student Health</w:t>
      </w:r>
      <w:r>
        <w:rPr>
          <w:i/>
          <w:spacing w:val="-2"/>
          <w:sz w:val="20"/>
        </w:rPr>
        <w:t xml:space="preserve"> </w:t>
      </w:r>
      <w:r>
        <w:rPr>
          <w:i/>
          <w:sz w:val="20"/>
        </w:rPr>
        <w:t>is</w:t>
      </w:r>
      <w:r>
        <w:rPr>
          <w:i/>
          <w:spacing w:val="-2"/>
          <w:sz w:val="20"/>
        </w:rPr>
        <w:t xml:space="preserve"> </w:t>
      </w:r>
      <w:r>
        <w:rPr>
          <w:i/>
          <w:sz w:val="20"/>
        </w:rPr>
        <w:t>closed,</w:t>
      </w:r>
      <w:r>
        <w:rPr>
          <w:i/>
          <w:spacing w:val="-2"/>
          <w:sz w:val="20"/>
        </w:rPr>
        <w:t xml:space="preserve"> </w:t>
      </w:r>
      <w:r>
        <w:rPr>
          <w:i/>
          <w:sz w:val="20"/>
        </w:rPr>
        <w:t>you</w:t>
      </w:r>
      <w:r>
        <w:rPr>
          <w:i/>
          <w:spacing w:val="-3"/>
          <w:sz w:val="20"/>
        </w:rPr>
        <w:t xml:space="preserve"> </w:t>
      </w:r>
      <w:r>
        <w:rPr>
          <w:i/>
          <w:sz w:val="20"/>
        </w:rPr>
        <w:t>should</w:t>
      </w:r>
      <w:r>
        <w:rPr>
          <w:i/>
          <w:spacing w:val="-4"/>
          <w:sz w:val="20"/>
        </w:rPr>
        <w:t xml:space="preserve"> </w:t>
      </w:r>
      <w:r>
        <w:rPr>
          <w:i/>
          <w:sz w:val="20"/>
        </w:rPr>
        <w:t>call</w:t>
      </w:r>
      <w:r>
        <w:rPr>
          <w:i/>
          <w:spacing w:val="-4"/>
          <w:sz w:val="20"/>
        </w:rPr>
        <w:t xml:space="preserve"> </w:t>
      </w:r>
      <w:r>
        <w:rPr>
          <w:i/>
          <w:sz w:val="20"/>
        </w:rPr>
        <w:t>your</w:t>
      </w:r>
      <w:r>
        <w:rPr>
          <w:i/>
          <w:spacing w:val="-3"/>
          <w:sz w:val="20"/>
        </w:rPr>
        <w:t xml:space="preserve"> </w:t>
      </w:r>
      <w:r>
        <w:rPr>
          <w:i/>
          <w:sz w:val="20"/>
        </w:rPr>
        <w:t>primary</w:t>
      </w:r>
      <w:r>
        <w:rPr>
          <w:i/>
          <w:spacing w:val="-2"/>
          <w:sz w:val="20"/>
        </w:rPr>
        <w:t xml:space="preserve"> </w:t>
      </w:r>
      <w:r>
        <w:rPr>
          <w:i/>
          <w:sz w:val="20"/>
        </w:rPr>
        <w:t>care</w:t>
      </w:r>
      <w:r>
        <w:rPr>
          <w:i/>
          <w:spacing w:val="-2"/>
          <w:sz w:val="20"/>
        </w:rPr>
        <w:t xml:space="preserve"> </w:t>
      </w:r>
      <w:r>
        <w:rPr>
          <w:i/>
          <w:sz w:val="20"/>
        </w:rPr>
        <w:t>physician</w:t>
      </w:r>
      <w:r>
        <w:rPr>
          <w:i/>
          <w:spacing w:val="-3"/>
          <w:sz w:val="20"/>
        </w:rPr>
        <w:t xml:space="preserve"> </w:t>
      </w:r>
      <w:r>
        <w:rPr>
          <w:i/>
          <w:sz w:val="20"/>
        </w:rPr>
        <w:t>or</w:t>
      </w:r>
      <w:r>
        <w:rPr>
          <w:i/>
          <w:spacing w:val="-3"/>
          <w:sz w:val="20"/>
        </w:rPr>
        <w:t xml:space="preserve"> </w:t>
      </w:r>
      <w:r>
        <w:rPr>
          <w:i/>
          <w:sz w:val="20"/>
        </w:rPr>
        <w:t>report</w:t>
      </w:r>
      <w:r>
        <w:rPr>
          <w:i/>
          <w:spacing w:val="-3"/>
          <w:sz w:val="20"/>
        </w:rPr>
        <w:t xml:space="preserve"> </w:t>
      </w:r>
      <w:r>
        <w:rPr>
          <w:i/>
          <w:sz w:val="20"/>
        </w:rPr>
        <w:t>to</w:t>
      </w:r>
      <w:r>
        <w:rPr>
          <w:i/>
          <w:spacing w:val="-3"/>
          <w:sz w:val="20"/>
        </w:rPr>
        <w:t xml:space="preserve"> </w:t>
      </w:r>
      <w:r>
        <w:rPr>
          <w:i/>
          <w:sz w:val="20"/>
        </w:rPr>
        <w:t>the</w:t>
      </w:r>
      <w:r>
        <w:rPr>
          <w:i/>
          <w:spacing w:val="-4"/>
          <w:sz w:val="20"/>
        </w:rPr>
        <w:t xml:space="preserve"> </w:t>
      </w:r>
      <w:r>
        <w:rPr>
          <w:i/>
          <w:sz w:val="20"/>
        </w:rPr>
        <w:t>nearest</w:t>
      </w:r>
      <w:r>
        <w:rPr>
          <w:i/>
          <w:spacing w:val="-3"/>
          <w:sz w:val="20"/>
        </w:rPr>
        <w:t xml:space="preserve"> </w:t>
      </w:r>
      <w:r>
        <w:rPr>
          <w:i/>
          <w:sz w:val="20"/>
        </w:rPr>
        <w:t>emergency room. Incident reports and the Employer’s Report of Injury must still be</w:t>
      </w:r>
      <w:r>
        <w:rPr>
          <w:i/>
          <w:spacing w:val="-14"/>
          <w:sz w:val="20"/>
        </w:rPr>
        <w:t xml:space="preserve"> </w:t>
      </w:r>
      <w:r>
        <w:rPr>
          <w:i/>
          <w:sz w:val="20"/>
        </w:rPr>
        <w:t>filed.</w:t>
      </w:r>
    </w:p>
    <w:p w14:paraId="35CE46AD" w14:textId="77777777" w:rsidR="004E7B5B" w:rsidRDefault="004E7B5B" w:rsidP="000D4022">
      <w:pPr>
        <w:pStyle w:val="BodyText"/>
        <w:ind w:left="270" w:hanging="270"/>
        <w:rPr>
          <w:i/>
          <w:sz w:val="22"/>
        </w:rPr>
      </w:pPr>
    </w:p>
    <w:p w14:paraId="457A385C" w14:textId="77777777" w:rsidR="004E7B5B" w:rsidRDefault="004E7B5B">
      <w:pPr>
        <w:pStyle w:val="BodyText"/>
        <w:rPr>
          <w:i/>
          <w:sz w:val="22"/>
        </w:rPr>
      </w:pPr>
    </w:p>
    <w:p w14:paraId="79651D1F" w14:textId="075029EB" w:rsidR="004E7B5B" w:rsidRDefault="00DA3434">
      <w:pPr>
        <w:pStyle w:val="Heading3"/>
        <w:spacing w:before="139"/>
        <w:ind w:left="0" w:right="129"/>
        <w:jc w:val="center"/>
        <w:rPr>
          <w:rFonts w:ascii="Calibri" w:cs="Calibri"/>
          <w:b w:val="0"/>
          <w:bCs w:val="0"/>
          <w:sz w:val="28"/>
          <w:szCs w:val="28"/>
          <w:u w:val="none"/>
        </w:rPr>
      </w:pPr>
      <w:bookmarkStart w:id="29" w:name="_Toc32330909"/>
      <w:r>
        <w:rPr>
          <w:rFonts w:ascii="Calibri" w:cs="Calibri"/>
          <w:b w:val="0"/>
          <w:bCs w:val="0"/>
          <w:color w:val="FF0000"/>
          <w:sz w:val="28"/>
          <w:szCs w:val="28"/>
          <w:u w:val="thick" w:color="FF0000"/>
          <w:rtl/>
        </w:rPr>
        <w:t>٭</w:t>
      </w:r>
      <w:r w:rsidR="009F09AE">
        <w:rPr>
          <w:rFonts w:ascii="Times New Roman" w:cs="Times New Roman"/>
          <w:color w:val="FF0000"/>
          <w:u w:val="thick" w:color="FF0000"/>
        </w:rPr>
        <w:t>IN THE EVENT OF AN EMERGENCY PLEASE DIAL 9-911 FROM ANY PHONE</w:t>
      </w:r>
      <w:r>
        <w:rPr>
          <w:rFonts w:ascii="Calibri" w:cs="Calibri"/>
          <w:b w:val="0"/>
          <w:bCs w:val="0"/>
          <w:color w:val="FF0000"/>
          <w:sz w:val="28"/>
          <w:szCs w:val="28"/>
          <w:u w:val="thick" w:color="FF0000"/>
          <w:rtl/>
        </w:rPr>
        <w:t>٭</w:t>
      </w:r>
      <w:bookmarkEnd w:id="29"/>
    </w:p>
    <w:p w14:paraId="371B1B49" w14:textId="77777777" w:rsidR="004E7B5B" w:rsidRDefault="004E7B5B">
      <w:pPr>
        <w:pStyle w:val="BodyText"/>
        <w:spacing w:before="11"/>
        <w:rPr>
          <w:rFonts w:ascii="Calibri"/>
          <w:sz w:val="29"/>
        </w:rPr>
      </w:pPr>
    </w:p>
    <w:p w14:paraId="62DBDF2B" w14:textId="55B9205B" w:rsidR="004E7B5B" w:rsidRDefault="009F09AE" w:rsidP="000D4022">
      <w:pPr>
        <w:pStyle w:val="Heading4"/>
        <w:ind w:left="90"/>
      </w:pPr>
      <w:r>
        <w:t>The telephones in the two cleanrooms are all voice over IP telephones that SHOULD be properly registered with ASU Emergency Services. However, just in case, one should provide the following information when dialing 911</w:t>
      </w:r>
    </w:p>
    <w:p w14:paraId="280D51E9" w14:textId="77777777" w:rsidR="004E7B5B" w:rsidRDefault="00DA3434" w:rsidP="000D4022">
      <w:pPr>
        <w:spacing w:before="186"/>
        <w:ind w:left="90"/>
      </w:pPr>
      <w:r>
        <w:t>Please provide the following Response Information:</w:t>
      </w:r>
    </w:p>
    <w:p w14:paraId="220C1098" w14:textId="77777777" w:rsidR="004E7B5B" w:rsidRDefault="004E7B5B" w:rsidP="000D4022">
      <w:pPr>
        <w:pStyle w:val="BodyText"/>
        <w:ind w:left="90"/>
        <w:rPr>
          <w:sz w:val="22"/>
        </w:rPr>
      </w:pPr>
    </w:p>
    <w:p w14:paraId="07B399AC" w14:textId="77777777" w:rsidR="006A7238" w:rsidRDefault="00DA3434" w:rsidP="000D4022">
      <w:pPr>
        <w:tabs>
          <w:tab w:val="left" w:pos="2287"/>
        </w:tabs>
        <w:spacing w:before="1"/>
        <w:ind w:left="90"/>
        <w:rPr>
          <w:b/>
          <w:sz w:val="24"/>
        </w:rPr>
      </w:pPr>
      <w:r>
        <w:rPr>
          <w:sz w:val="24"/>
        </w:rPr>
        <w:t>Address:</w:t>
      </w:r>
      <w:r>
        <w:rPr>
          <w:sz w:val="24"/>
        </w:rPr>
        <w:tab/>
      </w:r>
      <w:r w:rsidR="008741E5">
        <w:rPr>
          <w:sz w:val="24"/>
        </w:rPr>
        <w:tab/>
      </w:r>
      <w:r w:rsidR="008741E5">
        <w:rPr>
          <w:sz w:val="24"/>
        </w:rPr>
        <w:tab/>
      </w:r>
      <w:r w:rsidR="008741E5">
        <w:rPr>
          <w:sz w:val="24"/>
        </w:rPr>
        <w:tab/>
      </w:r>
      <w:r>
        <w:rPr>
          <w:b/>
          <w:sz w:val="24"/>
        </w:rPr>
        <w:t>ASU/</w:t>
      </w:r>
      <w:r w:rsidR="009F09AE">
        <w:rPr>
          <w:b/>
          <w:sz w:val="24"/>
        </w:rPr>
        <w:t>Macro Technology Works Building</w:t>
      </w:r>
    </w:p>
    <w:p w14:paraId="4EB45D3B" w14:textId="0E04A4AD" w:rsidR="004E7B5B" w:rsidRPr="006A7238" w:rsidRDefault="006A7238" w:rsidP="000D4022">
      <w:pPr>
        <w:tabs>
          <w:tab w:val="left" w:pos="2287"/>
        </w:tabs>
        <w:spacing w:before="1"/>
        <w:ind w:left="90"/>
        <w:rPr>
          <w:b/>
          <w:bCs/>
          <w:sz w:val="24"/>
          <w:szCs w:val="24"/>
        </w:rPr>
      </w:pPr>
      <w:r>
        <w:rPr>
          <w:b/>
          <w:sz w:val="24"/>
        </w:rPr>
        <w:tab/>
      </w:r>
      <w:r>
        <w:rPr>
          <w:b/>
          <w:sz w:val="24"/>
        </w:rPr>
        <w:tab/>
      </w:r>
      <w:r>
        <w:rPr>
          <w:b/>
          <w:sz w:val="24"/>
        </w:rPr>
        <w:tab/>
      </w:r>
      <w:r>
        <w:rPr>
          <w:b/>
          <w:sz w:val="24"/>
        </w:rPr>
        <w:tab/>
      </w:r>
      <w:r w:rsidR="009F09AE" w:rsidRPr="006A7238">
        <w:rPr>
          <w:b/>
          <w:bCs/>
          <w:sz w:val="24"/>
          <w:szCs w:val="24"/>
        </w:rPr>
        <w:t>7700 S. River Pkwy</w:t>
      </w:r>
      <w:r w:rsidR="00DA3434" w:rsidRPr="006A7238">
        <w:rPr>
          <w:b/>
          <w:bCs/>
          <w:sz w:val="24"/>
          <w:szCs w:val="24"/>
        </w:rPr>
        <w:t xml:space="preserve"> Tempe, AZ</w:t>
      </w:r>
      <w:r w:rsidR="00DA3434" w:rsidRPr="006A7238">
        <w:rPr>
          <w:b/>
          <w:bCs/>
          <w:spacing w:val="56"/>
          <w:sz w:val="24"/>
          <w:szCs w:val="24"/>
        </w:rPr>
        <w:t xml:space="preserve"> </w:t>
      </w:r>
      <w:r w:rsidR="009F09AE" w:rsidRPr="006A7238">
        <w:rPr>
          <w:b/>
          <w:bCs/>
          <w:sz w:val="24"/>
          <w:szCs w:val="24"/>
        </w:rPr>
        <w:t>85284</w:t>
      </w:r>
    </w:p>
    <w:p w14:paraId="78698A01" w14:textId="1756F429" w:rsidR="004E7B5B" w:rsidRDefault="00DA3434" w:rsidP="000D4022">
      <w:pPr>
        <w:tabs>
          <w:tab w:val="left" w:pos="2287"/>
        </w:tabs>
        <w:ind w:left="90"/>
        <w:rPr>
          <w:b/>
          <w:sz w:val="24"/>
        </w:rPr>
      </w:pPr>
      <w:r>
        <w:rPr>
          <w:sz w:val="24"/>
        </w:rPr>
        <w:t>Building:</w:t>
      </w:r>
      <w:r>
        <w:rPr>
          <w:sz w:val="24"/>
        </w:rPr>
        <w:tab/>
      </w:r>
      <w:r w:rsidR="008741E5">
        <w:rPr>
          <w:sz w:val="24"/>
        </w:rPr>
        <w:tab/>
      </w:r>
      <w:r w:rsidR="008741E5">
        <w:rPr>
          <w:sz w:val="24"/>
        </w:rPr>
        <w:tab/>
      </w:r>
      <w:r w:rsidR="008741E5">
        <w:rPr>
          <w:sz w:val="24"/>
        </w:rPr>
        <w:tab/>
      </w:r>
      <w:r>
        <w:rPr>
          <w:b/>
          <w:sz w:val="24"/>
        </w:rPr>
        <w:t>#</w:t>
      </w:r>
      <w:r w:rsidR="009F09AE">
        <w:rPr>
          <w:b/>
          <w:sz w:val="24"/>
        </w:rPr>
        <w:t>535</w:t>
      </w:r>
      <w:r>
        <w:rPr>
          <w:b/>
          <w:sz w:val="24"/>
        </w:rPr>
        <w:t xml:space="preserve"> </w:t>
      </w:r>
      <w:r w:rsidR="009F09AE">
        <w:rPr>
          <w:b/>
          <w:sz w:val="24"/>
        </w:rPr>
        <w:t>Macro Technology Works</w:t>
      </w:r>
    </w:p>
    <w:p w14:paraId="72C14A50" w14:textId="6113C098" w:rsidR="008741E5" w:rsidRDefault="00DA3434" w:rsidP="000D4022">
      <w:pPr>
        <w:tabs>
          <w:tab w:val="left" w:pos="2340"/>
        </w:tabs>
        <w:ind w:left="90"/>
        <w:rPr>
          <w:sz w:val="24"/>
        </w:rPr>
      </w:pPr>
      <w:r>
        <w:rPr>
          <w:sz w:val="24"/>
        </w:rPr>
        <w:t>Room</w:t>
      </w:r>
      <w:r w:rsidR="008741E5">
        <w:rPr>
          <w:sz w:val="24"/>
        </w:rPr>
        <w:t xml:space="preserve"> and Phone Number</w:t>
      </w:r>
      <w:r>
        <w:rPr>
          <w:sz w:val="24"/>
        </w:rPr>
        <w:t>:</w:t>
      </w:r>
      <w:r>
        <w:rPr>
          <w:sz w:val="24"/>
        </w:rPr>
        <w:tab/>
      </w:r>
      <w:r w:rsidR="000D4022">
        <w:rPr>
          <w:sz w:val="24"/>
        </w:rPr>
        <w:tab/>
      </w:r>
      <w:r w:rsidR="008741E5" w:rsidRPr="008741E5">
        <w:rPr>
          <w:b/>
          <w:bCs/>
          <w:sz w:val="24"/>
        </w:rPr>
        <w:t>1504</w:t>
      </w:r>
      <w:r w:rsidR="008741E5">
        <w:rPr>
          <w:b/>
          <w:bCs/>
          <w:sz w:val="24"/>
        </w:rPr>
        <w:t xml:space="preserve"> (1</w:t>
      </w:r>
      <w:r w:rsidR="008741E5" w:rsidRPr="008741E5">
        <w:rPr>
          <w:b/>
          <w:bCs/>
          <w:sz w:val="24"/>
          <w:vertAlign w:val="superscript"/>
        </w:rPr>
        <w:t>st</w:t>
      </w:r>
      <w:r w:rsidR="008741E5">
        <w:rPr>
          <w:b/>
          <w:bCs/>
          <w:sz w:val="24"/>
        </w:rPr>
        <w:t xml:space="preserve"> floor Angstrom Lab), 480-727-0973</w:t>
      </w:r>
    </w:p>
    <w:p w14:paraId="446D2458" w14:textId="76DBAA2A" w:rsidR="008741E5" w:rsidRDefault="008741E5" w:rsidP="000D4022">
      <w:pPr>
        <w:tabs>
          <w:tab w:val="left" w:pos="2340"/>
        </w:tabs>
        <w:ind w:left="90"/>
        <w:rPr>
          <w:b/>
          <w:sz w:val="24"/>
        </w:rPr>
      </w:pPr>
      <w:r>
        <w:rPr>
          <w:sz w:val="24"/>
        </w:rPr>
        <w:tab/>
      </w:r>
      <w:r>
        <w:rPr>
          <w:sz w:val="24"/>
        </w:rPr>
        <w:tab/>
      </w:r>
      <w:r>
        <w:rPr>
          <w:sz w:val="24"/>
        </w:rPr>
        <w:tab/>
      </w:r>
      <w:r>
        <w:rPr>
          <w:sz w:val="24"/>
        </w:rPr>
        <w:tab/>
      </w:r>
      <w:r w:rsidR="009F09AE">
        <w:rPr>
          <w:b/>
          <w:sz w:val="24"/>
        </w:rPr>
        <w:t>1514 (1</w:t>
      </w:r>
      <w:r w:rsidR="009F09AE" w:rsidRPr="009F09AE">
        <w:rPr>
          <w:b/>
          <w:sz w:val="24"/>
          <w:vertAlign w:val="superscript"/>
        </w:rPr>
        <w:t>st</w:t>
      </w:r>
      <w:r w:rsidR="009F09AE">
        <w:rPr>
          <w:b/>
          <w:sz w:val="24"/>
        </w:rPr>
        <w:t xml:space="preserve"> floor cleanroom)</w:t>
      </w:r>
      <w:r>
        <w:rPr>
          <w:b/>
          <w:sz w:val="24"/>
        </w:rPr>
        <w:t xml:space="preserve">, </w:t>
      </w:r>
      <w:r w:rsidRPr="008741E5">
        <w:rPr>
          <w:b/>
          <w:sz w:val="24"/>
        </w:rPr>
        <w:t>480-965-0186</w:t>
      </w:r>
    </w:p>
    <w:p w14:paraId="0F59B72D" w14:textId="1FA4FB37" w:rsidR="008741E5" w:rsidRDefault="008741E5" w:rsidP="000D4022">
      <w:pPr>
        <w:tabs>
          <w:tab w:val="left" w:pos="2340"/>
        </w:tabs>
        <w:ind w:left="90"/>
        <w:rPr>
          <w:b/>
          <w:sz w:val="24"/>
        </w:rPr>
      </w:pPr>
      <w:r>
        <w:rPr>
          <w:b/>
          <w:sz w:val="24"/>
        </w:rPr>
        <w:tab/>
      </w:r>
      <w:r>
        <w:rPr>
          <w:b/>
          <w:sz w:val="24"/>
        </w:rPr>
        <w:tab/>
      </w:r>
      <w:r>
        <w:rPr>
          <w:b/>
          <w:sz w:val="24"/>
        </w:rPr>
        <w:tab/>
      </w:r>
      <w:r>
        <w:rPr>
          <w:b/>
          <w:sz w:val="24"/>
        </w:rPr>
        <w:tab/>
      </w:r>
      <w:r w:rsidR="009F09AE">
        <w:rPr>
          <w:b/>
          <w:sz w:val="24"/>
        </w:rPr>
        <w:t>2305 (2</w:t>
      </w:r>
      <w:r w:rsidR="009F09AE" w:rsidRPr="009F09AE">
        <w:rPr>
          <w:b/>
          <w:sz w:val="24"/>
          <w:vertAlign w:val="superscript"/>
        </w:rPr>
        <w:t>nd</w:t>
      </w:r>
      <w:r w:rsidR="009F09AE">
        <w:rPr>
          <w:b/>
          <w:sz w:val="24"/>
        </w:rPr>
        <w:t xml:space="preserve"> floor photo area), </w:t>
      </w:r>
      <w:r>
        <w:rPr>
          <w:b/>
          <w:sz w:val="24"/>
        </w:rPr>
        <w:t>480-727-8906</w:t>
      </w:r>
    </w:p>
    <w:p w14:paraId="35AC8A2C" w14:textId="148DA75B" w:rsidR="008741E5" w:rsidRDefault="008741E5" w:rsidP="000D4022">
      <w:pPr>
        <w:tabs>
          <w:tab w:val="left" w:pos="2340"/>
        </w:tabs>
        <w:ind w:left="90"/>
        <w:rPr>
          <w:b/>
          <w:sz w:val="24"/>
        </w:rPr>
      </w:pPr>
      <w:r>
        <w:rPr>
          <w:b/>
          <w:sz w:val="24"/>
        </w:rPr>
        <w:tab/>
      </w:r>
      <w:r>
        <w:rPr>
          <w:b/>
          <w:sz w:val="24"/>
        </w:rPr>
        <w:tab/>
      </w:r>
      <w:r>
        <w:rPr>
          <w:b/>
          <w:sz w:val="24"/>
        </w:rPr>
        <w:tab/>
      </w:r>
      <w:r>
        <w:rPr>
          <w:b/>
          <w:sz w:val="24"/>
        </w:rPr>
        <w:tab/>
      </w:r>
      <w:r w:rsidR="009F09AE">
        <w:rPr>
          <w:b/>
          <w:sz w:val="24"/>
        </w:rPr>
        <w:t>2208 (2</w:t>
      </w:r>
      <w:r w:rsidR="009F09AE" w:rsidRPr="009F09AE">
        <w:rPr>
          <w:b/>
          <w:sz w:val="24"/>
          <w:vertAlign w:val="superscript"/>
        </w:rPr>
        <w:t>nd</w:t>
      </w:r>
      <w:r w:rsidR="009F09AE">
        <w:rPr>
          <w:b/>
          <w:sz w:val="24"/>
        </w:rPr>
        <w:t xml:space="preserve"> floor dep area</w:t>
      </w:r>
      <w:r>
        <w:rPr>
          <w:b/>
          <w:sz w:val="24"/>
        </w:rPr>
        <w:t>), 480-727-8903</w:t>
      </w:r>
    </w:p>
    <w:p w14:paraId="6C7501E2" w14:textId="77777777" w:rsidR="004E7B5B" w:rsidRDefault="008741E5" w:rsidP="000D4022">
      <w:pPr>
        <w:tabs>
          <w:tab w:val="left" w:pos="2340"/>
        </w:tabs>
        <w:ind w:left="90"/>
        <w:rPr>
          <w:b/>
          <w:sz w:val="24"/>
        </w:rPr>
      </w:pPr>
      <w:r>
        <w:rPr>
          <w:b/>
          <w:sz w:val="24"/>
        </w:rPr>
        <w:tab/>
      </w:r>
      <w:r>
        <w:rPr>
          <w:b/>
          <w:sz w:val="24"/>
        </w:rPr>
        <w:tab/>
      </w:r>
      <w:r>
        <w:rPr>
          <w:b/>
          <w:sz w:val="24"/>
        </w:rPr>
        <w:tab/>
      </w:r>
      <w:r>
        <w:rPr>
          <w:b/>
          <w:sz w:val="24"/>
        </w:rPr>
        <w:tab/>
      </w:r>
      <w:r w:rsidR="009F09AE">
        <w:rPr>
          <w:b/>
          <w:sz w:val="24"/>
        </w:rPr>
        <w:t>2206 (2</w:t>
      </w:r>
      <w:r w:rsidR="009F09AE" w:rsidRPr="009F09AE">
        <w:rPr>
          <w:b/>
          <w:sz w:val="24"/>
          <w:vertAlign w:val="superscript"/>
        </w:rPr>
        <w:t>nd</w:t>
      </w:r>
      <w:r w:rsidR="009F09AE">
        <w:rPr>
          <w:b/>
          <w:sz w:val="24"/>
        </w:rPr>
        <w:t xml:space="preserve"> floor etch area)</w:t>
      </w:r>
      <w:r>
        <w:rPr>
          <w:b/>
          <w:sz w:val="24"/>
        </w:rPr>
        <w:t>, 480-727-8904</w:t>
      </w:r>
    </w:p>
    <w:p w14:paraId="36BCA788" w14:textId="77777777" w:rsidR="006A7238" w:rsidRDefault="006A7238" w:rsidP="000D4022">
      <w:pPr>
        <w:tabs>
          <w:tab w:val="left" w:pos="2340"/>
        </w:tabs>
        <w:ind w:left="90"/>
        <w:rPr>
          <w:b/>
          <w:sz w:val="24"/>
        </w:rPr>
      </w:pPr>
    </w:p>
    <w:p w14:paraId="1244722A" w14:textId="77777777" w:rsidR="004E7B5B" w:rsidRDefault="00DA3434" w:rsidP="000D4022">
      <w:pPr>
        <w:pStyle w:val="Heading3"/>
        <w:spacing w:before="80"/>
        <w:ind w:left="270" w:hanging="180"/>
        <w:rPr>
          <w:u w:val="none"/>
        </w:rPr>
      </w:pPr>
      <w:bookmarkStart w:id="30" w:name="Section_IV.__Classes_of_Chemicals_and_Sp"/>
      <w:bookmarkStart w:id="31" w:name="_Toc32330910"/>
      <w:bookmarkEnd w:id="30"/>
      <w:r>
        <w:rPr>
          <w:color w:val="0000FF"/>
          <w:u w:val="thick" w:color="0000FF"/>
        </w:rPr>
        <w:t>Section IV. Classes of Chemicals and Special Hazards</w:t>
      </w:r>
      <w:bookmarkEnd w:id="31"/>
    </w:p>
    <w:p w14:paraId="66DC7984" w14:textId="77777777" w:rsidR="004E7B5B" w:rsidRDefault="004E7B5B" w:rsidP="000D4022">
      <w:pPr>
        <w:pStyle w:val="BodyText"/>
        <w:spacing w:before="10"/>
        <w:ind w:left="270" w:hanging="180"/>
        <w:rPr>
          <w:b/>
          <w:sz w:val="15"/>
        </w:rPr>
      </w:pPr>
    </w:p>
    <w:p w14:paraId="332EA900" w14:textId="77777777" w:rsidR="004E7B5B" w:rsidRDefault="00DA3434" w:rsidP="000D4022">
      <w:pPr>
        <w:spacing w:before="93"/>
        <w:ind w:left="270" w:hanging="180"/>
        <w:rPr>
          <w:b/>
          <w:sz w:val="20"/>
        </w:rPr>
      </w:pPr>
      <w:r>
        <w:rPr>
          <w:b/>
          <w:sz w:val="20"/>
          <w:u w:val="thick"/>
        </w:rPr>
        <w:t>Chemicals and Safety: General Cleanroom (Fab) Guidelines</w:t>
      </w:r>
    </w:p>
    <w:p w14:paraId="20163BFE" w14:textId="77777777" w:rsidR="004E7B5B" w:rsidRDefault="004E7B5B" w:rsidP="000D4022">
      <w:pPr>
        <w:pStyle w:val="BodyText"/>
        <w:spacing w:before="9"/>
        <w:ind w:left="270" w:hanging="180"/>
        <w:rPr>
          <w:b/>
          <w:sz w:val="11"/>
        </w:rPr>
      </w:pPr>
    </w:p>
    <w:p w14:paraId="100854B2" w14:textId="77777777" w:rsidR="004E7B5B" w:rsidRDefault="00DA3434" w:rsidP="000D4022">
      <w:pPr>
        <w:pStyle w:val="BodyText"/>
        <w:spacing w:before="93"/>
      </w:pPr>
      <w:r>
        <w:t>We live in a chemical environment. Chemicals are all around us – in our homes, at work, in the air, and in our food. When working with chemicals and gases, the first reaction one has is, "DANGER", but if handled properly and with a little thought, they can be quite safe. Remember, all substances are poisons; only the dose separates a poison from a remedy.</w:t>
      </w:r>
    </w:p>
    <w:p w14:paraId="2AA5E6D7" w14:textId="77777777" w:rsidR="004E7B5B" w:rsidRDefault="004E7B5B" w:rsidP="000D4022">
      <w:pPr>
        <w:pStyle w:val="BodyText"/>
        <w:spacing w:before="2"/>
        <w:ind w:left="270" w:hanging="180"/>
      </w:pPr>
    </w:p>
    <w:p w14:paraId="39958618" w14:textId="141159A5" w:rsidR="004E7B5B" w:rsidRDefault="00DA3434" w:rsidP="000D4022">
      <w:pPr>
        <w:pStyle w:val="BodyText"/>
      </w:pPr>
      <w:r>
        <w:t xml:space="preserve">In the Cleanroom or Fab (Fabrication) area, various types of safety equipment have been installed to provide you with the most practical protection possible. For your own sake, always use the appropriate </w:t>
      </w:r>
      <w:r w:rsidR="008741E5" w:rsidRPr="008741E5">
        <w:t xml:space="preserve">Personal Protective Equipment </w:t>
      </w:r>
      <w:r w:rsidR="008741E5">
        <w:t>(</w:t>
      </w:r>
      <w:r>
        <w:t>PPE</w:t>
      </w:r>
      <w:r w:rsidR="008741E5">
        <w:t>)</w:t>
      </w:r>
      <w:r>
        <w:t xml:space="preserve">; it is provided with your </w:t>
      </w:r>
      <w:r w:rsidR="008741E5">
        <w:t>well-being</w:t>
      </w:r>
      <w:r>
        <w:t xml:space="preserve"> in mind. If your PPE saves your eyes, or prevents a serious injury to you just once, it has been worth it. Good safety habits aren't just for you, but also for all other users. Be concerned for their safety as well as your own. If you see someone performing an UNSAFE act or not following safety regulations, make him/her aware of it. If someone does not take enough concern for him/herself, tell a</w:t>
      </w:r>
      <w:r w:rsidR="008741E5">
        <w:t xml:space="preserve">n AEP Core </w:t>
      </w:r>
      <w:r>
        <w:t>staff member. It is for your good as well as that of all other users.</w:t>
      </w:r>
    </w:p>
    <w:p w14:paraId="38462534" w14:textId="77777777" w:rsidR="004E7B5B" w:rsidRDefault="004E7B5B" w:rsidP="000D4022">
      <w:pPr>
        <w:pStyle w:val="BodyText"/>
        <w:spacing w:before="10"/>
        <w:ind w:left="270" w:hanging="180"/>
        <w:rPr>
          <w:sz w:val="19"/>
        </w:rPr>
      </w:pPr>
    </w:p>
    <w:p w14:paraId="760E179A" w14:textId="77777777" w:rsidR="004E7B5B" w:rsidRDefault="00DA3434" w:rsidP="000D4022">
      <w:pPr>
        <w:pStyle w:val="Heading3"/>
        <w:numPr>
          <w:ilvl w:val="0"/>
          <w:numId w:val="42"/>
        </w:numPr>
        <w:tabs>
          <w:tab w:val="left" w:pos="360"/>
        </w:tabs>
        <w:ind w:left="270" w:hanging="180"/>
        <w:rPr>
          <w:rFonts w:ascii="Times New Roman"/>
          <w:u w:val="none"/>
        </w:rPr>
      </w:pPr>
      <w:bookmarkStart w:id="32" w:name="A._Hazardous_Materials_Defined"/>
      <w:bookmarkStart w:id="33" w:name="_Toc32330911"/>
      <w:bookmarkEnd w:id="32"/>
      <w:r>
        <w:rPr>
          <w:rFonts w:ascii="Times New Roman"/>
          <w:color w:val="0000FF"/>
          <w:u w:val="thick" w:color="0000FF"/>
        </w:rPr>
        <w:t>Hazardous Materials</w:t>
      </w:r>
      <w:r>
        <w:rPr>
          <w:rFonts w:ascii="Times New Roman"/>
          <w:color w:val="0000FF"/>
          <w:spacing w:val="-1"/>
          <w:u w:val="thick" w:color="0000FF"/>
        </w:rPr>
        <w:t xml:space="preserve"> </w:t>
      </w:r>
      <w:r>
        <w:rPr>
          <w:rFonts w:ascii="Times New Roman"/>
          <w:color w:val="0000FF"/>
          <w:u w:val="thick" w:color="0000FF"/>
        </w:rPr>
        <w:t>Defined</w:t>
      </w:r>
      <w:bookmarkEnd w:id="33"/>
    </w:p>
    <w:p w14:paraId="15AC5560" w14:textId="77777777" w:rsidR="004E7B5B" w:rsidRDefault="004E7B5B" w:rsidP="000D4022">
      <w:pPr>
        <w:pStyle w:val="BodyText"/>
        <w:ind w:left="270" w:hanging="180"/>
        <w:rPr>
          <w:rFonts w:ascii="Times New Roman"/>
          <w:b/>
          <w:sz w:val="12"/>
        </w:rPr>
      </w:pPr>
    </w:p>
    <w:p w14:paraId="0F54030B" w14:textId="77777777" w:rsidR="004E7B5B" w:rsidRDefault="00DA3434" w:rsidP="000D4022">
      <w:pPr>
        <w:pStyle w:val="BodyText"/>
        <w:spacing w:before="93"/>
        <w:ind w:left="270" w:hanging="180"/>
      </w:pPr>
      <w:r>
        <w:t>Before we begin our discussion, we need to have an understanding of some basic terms and definitions.</w:t>
      </w:r>
    </w:p>
    <w:p w14:paraId="25057532" w14:textId="77777777" w:rsidR="004E7B5B" w:rsidRDefault="004E7B5B" w:rsidP="000D4022">
      <w:pPr>
        <w:pStyle w:val="BodyText"/>
        <w:spacing w:before="10"/>
        <w:ind w:left="270" w:hanging="180"/>
        <w:rPr>
          <w:sz w:val="19"/>
        </w:rPr>
      </w:pPr>
    </w:p>
    <w:p w14:paraId="5D6DBB7B" w14:textId="77777777" w:rsidR="004E7B5B" w:rsidRDefault="00DA3434" w:rsidP="000D4022">
      <w:pPr>
        <w:pStyle w:val="ListParagraph"/>
        <w:numPr>
          <w:ilvl w:val="1"/>
          <w:numId w:val="42"/>
        </w:numPr>
        <w:tabs>
          <w:tab w:val="left" w:pos="1568"/>
        </w:tabs>
        <w:ind w:left="270" w:hanging="180"/>
        <w:rPr>
          <w:sz w:val="20"/>
        </w:rPr>
      </w:pPr>
      <w:r>
        <w:rPr>
          <w:sz w:val="20"/>
          <w:u w:val="single"/>
        </w:rPr>
        <w:t>Hazard</w:t>
      </w:r>
      <w:r>
        <w:rPr>
          <w:sz w:val="20"/>
        </w:rPr>
        <w:t>: Source of Danger</w:t>
      </w:r>
    </w:p>
    <w:p w14:paraId="55BE3FFD" w14:textId="77777777" w:rsidR="004E7B5B" w:rsidRDefault="004E7B5B" w:rsidP="000D4022">
      <w:pPr>
        <w:pStyle w:val="BodyText"/>
        <w:ind w:left="270" w:hanging="180"/>
        <w:rPr>
          <w:sz w:val="12"/>
        </w:rPr>
      </w:pPr>
    </w:p>
    <w:p w14:paraId="7EA9B2BC" w14:textId="77777777" w:rsidR="004E7B5B" w:rsidRDefault="00DA3434" w:rsidP="000D4022">
      <w:pPr>
        <w:pStyle w:val="ListParagraph"/>
        <w:tabs>
          <w:tab w:val="left" w:pos="2231"/>
        </w:tabs>
        <w:spacing w:before="93"/>
        <w:ind w:left="270" w:hanging="180"/>
        <w:rPr>
          <w:sz w:val="20"/>
        </w:rPr>
      </w:pPr>
      <w:r>
        <w:rPr>
          <w:sz w:val="20"/>
          <w:u w:val="single"/>
        </w:rPr>
        <w:t>Toxicity</w:t>
      </w:r>
      <w:r>
        <w:rPr>
          <w:sz w:val="20"/>
        </w:rPr>
        <w:t>: Capacity of a substance to harm</w:t>
      </w:r>
      <w:r>
        <w:rPr>
          <w:spacing w:val="-5"/>
          <w:sz w:val="20"/>
        </w:rPr>
        <w:t xml:space="preserve"> </w:t>
      </w:r>
      <w:r>
        <w:rPr>
          <w:sz w:val="20"/>
        </w:rPr>
        <w:t>(poisonous).</w:t>
      </w:r>
    </w:p>
    <w:p w14:paraId="4F3AD0BB" w14:textId="77777777" w:rsidR="004E7B5B" w:rsidRDefault="00DA3434" w:rsidP="000D4022">
      <w:pPr>
        <w:pStyle w:val="ListParagraph"/>
        <w:numPr>
          <w:ilvl w:val="2"/>
          <w:numId w:val="41"/>
        </w:numPr>
        <w:tabs>
          <w:tab w:val="left" w:pos="3009"/>
        </w:tabs>
        <w:ind w:left="270" w:hanging="180"/>
        <w:rPr>
          <w:sz w:val="20"/>
        </w:rPr>
      </w:pPr>
      <w:r>
        <w:rPr>
          <w:sz w:val="20"/>
          <w:u w:val="single"/>
        </w:rPr>
        <w:t>Local Toxicity</w:t>
      </w:r>
      <w:r>
        <w:rPr>
          <w:sz w:val="20"/>
        </w:rPr>
        <w:t>: Affects the part of the body it</w:t>
      </w:r>
      <w:r>
        <w:rPr>
          <w:spacing w:val="-9"/>
          <w:sz w:val="20"/>
        </w:rPr>
        <w:t xml:space="preserve"> </w:t>
      </w:r>
      <w:r>
        <w:rPr>
          <w:sz w:val="20"/>
        </w:rPr>
        <w:t>enters</w:t>
      </w:r>
    </w:p>
    <w:p w14:paraId="1E666848" w14:textId="77777777" w:rsidR="004E7B5B" w:rsidRDefault="00DA3434" w:rsidP="000D4022">
      <w:pPr>
        <w:pStyle w:val="ListParagraph"/>
        <w:numPr>
          <w:ilvl w:val="2"/>
          <w:numId w:val="41"/>
        </w:numPr>
        <w:tabs>
          <w:tab w:val="left" w:pos="3009"/>
        </w:tabs>
        <w:ind w:left="270" w:hanging="180"/>
        <w:rPr>
          <w:sz w:val="20"/>
        </w:rPr>
      </w:pPr>
      <w:r>
        <w:rPr>
          <w:sz w:val="20"/>
          <w:u w:val="single"/>
        </w:rPr>
        <w:t>Systemic Toxicity</w:t>
      </w:r>
      <w:r>
        <w:rPr>
          <w:sz w:val="20"/>
        </w:rPr>
        <w:t>: Affects body organs regardless of the point of</w:t>
      </w:r>
      <w:r>
        <w:rPr>
          <w:spacing w:val="-9"/>
          <w:sz w:val="20"/>
        </w:rPr>
        <w:t xml:space="preserve"> </w:t>
      </w:r>
      <w:r>
        <w:rPr>
          <w:sz w:val="20"/>
        </w:rPr>
        <w:t>contact</w:t>
      </w:r>
    </w:p>
    <w:p w14:paraId="59BB5D88" w14:textId="77777777" w:rsidR="004E7B5B" w:rsidRDefault="004E7B5B" w:rsidP="000D4022">
      <w:pPr>
        <w:pStyle w:val="BodyText"/>
        <w:spacing w:before="9"/>
        <w:ind w:left="270" w:hanging="180"/>
        <w:rPr>
          <w:sz w:val="11"/>
        </w:rPr>
      </w:pPr>
    </w:p>
    <w:p w14:paraId="04002046" w14:textId="77777777" w:rsidR="004E7B5B" w:rsidRDefault="00DA3434" w:rsidP="000D4022">
      <w:pPr>
        <w:pStyle w:val="ListParagraph"/>
        <w:numPr>
          <w:ilvl w:val="1"/>
          <w:numId w:val="42"/>
        </w:numPr>
        <w:tabs>
          <w:tab w:val="left" w:pos="1568"/>
        </w:tabs>
        <w:spacing w:before="93"/>
        <w:ind w:left="270" w:hanging="180"/>
        <w:rPr>
          <w:sz w:val="20"/>
        </w:rPr>
      </w:pPr>
      <w:r>
        <w:rPr>
          <w:sz w:val="20"/>
          <w:u w:val="single"/>
        </w:rPr>
        <w:t>Acute Exposure</w:t>
      </w:r>
      <w:r>
        <w:rPr>
          <w:sz w:val="20"/>
        </w:rPr>
        <w:t>: Sudden, short.</w:t>
      </w:r>
    </w:p>
    <w:p w14:paraId="13E2C632" w14:textId="77777777" w:rsidR="004E7B5B" w:rsidRDefault="004E7B5B" w:rsidP="000D4022">
      <w:pPr>
        <w:pStyle w:val="BodyText"/>
        <w:ind w:left="270" w:hanging="180"/>
        <w:rPr>
          <w:sz w:val="12"/>
        </w:rPr>
      </w:pPr>
    </w:p>
    <w:p w14:paraId="7DDA1871" w14:textId="77777777" w:rsidR="004E7B5B" w:rsidRDefault="00DA3434" w:rsidP="000D4022">
      <w:pPr>
        <w:pStyle w:val="ListParagraph"/>
        <w:numPr>
          <w:ilvl w:val="1"/>
          <w:numId w:val="42"/>
        </w:numPr>
        <w:tabs>
          <w:tab w:val="left" w:pos="1568"/>
        </w:tabs>
        <w:spacing w:before="93"/>
        <w:ind w:left="270" w:hanging="180"/>
        <w:rPr>
          <w:sz w:val="20"/>
        </w:rPr>
      </w:pPr>
      <w:r>
        <w:rPr>
          <w:sz w:val="20"/>
          <w:u w:val="single"/>
        </w:rPr>
        <w:t>Chronic Exposure</w:t>
      </w:r>
      <w:r>
        <w:rPr>
          <w:sz w:val="20"/>
        </w:rPr>
        <w:t>: Long</w:t>
      </w:r>
      <w:r>
        <w:rPr>
          <w:spacing w:val="-3"/>
          <w:sz w:val="20"/>
        </w:rPr>
        <w:t xml:space="preserve"> </w:t>
      </w:r>
      <w:r>
        <w:rPr>
          <w:sz w:val="20"/>
        </w:rPr>
        <w:t>term</w:t>
      </w:r>
    </w:p>
    <w:p w14:paraId="32E8B4AB" w14:textId="77777777" w:rsidR="004E7B5B" w:rsidRDefault="004E7B5B" w:rsidP="000D4022">
      <w:pPr>
        <w:pStyle w:val="BodyText"/>
        <w:ind w:left="270" w:hanging="180"/>
        <w:rPr>
          <w:sz w:val="12"/>
        </w:rPr>
      </w:pPr>
    </w:p>
    <w:p w14:paraId="2467C34A" w14:textId="77777777" w:rsidR="004E7B5B" w:rsidRDefault="00DA3434" w:rsidP="000D4022">
      <w:pPr>
        <w:pStyle w:val="ListParagraph"/>
        <w:numPr>
          <w:ilvl w:val="2"/>
          <w:numId w:val="42"/>
        </w:numPr>
        <w:tabs>
          <w:tab w:val="left" w:pos="2288"/>
        </w:tabs>
        <w:spacing w:before="93"/>
        <w:ind w:left="270" w:hanging="180"/>
        <w:rPr>
          <w:sz w:val="20"/>
        </w:rPr>
      </w:pPr>
      <w:r>
        <w:rPr>
          <w:sz w:val="20"/>
        </w:rPr>
        <w:t>The relationship between toxicity, exposure, and individual susceptibility can be expressed as</w:t>
      </w:r>
      <w:r>
        <w:rPr>
          <w:spacing w:val="-2"/>
          <w:sz w:val="20"/>
        </w:rPr>
        <w:t xml:space="preserve"> </w:t>
      </w:r>
      <w:r>
        <w:rPr>
          <w:sz w:val="20"/>
        </w:rPr>
        <w:t>Dose/Response.</w:t>
      </w:r>
    </w:p>
    <w:p w14:paraId="3BBBA614" w14:textId="77777777" w:rsidR="004E7B5B" w:rsidRDefault="004E7B5B" w:rsidP="000D4022">
      <w:pPr>
        <w:pStyle w:val="BodyText"/>
        <w:spacing w:before="10"/>
        <w:ind w:left="270" w:hanging="180"/>
        <w:rPr>
          <w:sz w:val="19"/>
        </w:rPr>
      </w:pPr>
    </w:p>
    <w:p w14:paraId="28DF2FF3" w14:textId="77777777" w:rsidR="004E7B5B" w:rsidRDefault="00DA3434" w:rsidP="000D4022">
      <w:pPr>
        <w:pStyle w:val="ListParagraph"/>
        <w:numPr>
          <w:ilvl w:val="1"/>
          <w:numId w:val="42"/>
        </w:numPr>
        <w:tabs>
          <w:tab w:val="left" w:pos="1568"/>
        </w:tabs>
        <w:ind w:left="270" w:hanging="180"/>
        <w:rPr>
          <w:sz w:val="20"/>
        </w:rPr>
      </w:pPr>
      <w:r>
        <w:rPr>
          <w:sz w:val="20"/>
          <w:u w:val="single"/>
        </w:rPr>
        <w:t>Threshold Limit Value or TLV</w:t>
      </w:r>
      <w:r>
        <w:rPr>
          <w:sz w:val="20"/>
        </w:rPr>
        <w:t>: The amount of a substance to which the one can safely be exposed</w:t>
      </w:r>
      <w:r>
        <w:rPr>
          <w:spacing w:val="-4"/>
          <w:sz w:val="20"/>
        </w:rPr>
        <w:t xml:space="preserve"> </w:t>
      </w:r>
      <w:r>
        <w:rPr>
          <w:sz w:val="20"/>
        </w:rPr>
        <w:t>to</w:t>
      </w:r>
      <w:r>
        <w:rPr>
          <w:spacing w:val="-3"/>
          <w:sz w:val="20"/>
        </w:rPr>
        <w:t xml:space="preserve"> </w:t>
      </w:r>
      <w:r>
        <w:rPr>
          <w:sz w:val="20"/>
        </w:rPr>
        <w:t>over a</w:t>
      </w:r>
      <w:r>
        <w:rPr>
          <w:spacing w:val="-4"/>
          <w:sz w:val="20"/>
        </w:rPr>
        <w:t xml:space="preserve"> </w:t>
      </w:r>
      <w:r>
        <w:rPr>
          <w:sz w:val="20"/>
        </w:rPr>
        <w:t>specified</w:t>
      </w:r>
      <w:r>
        <w:rPr>
          <w:spacing w:val="-1"/>
          <w:sz w:val="20"/>
        </w:rPr>
        <w:t xml:space="preserve"> </w:t>
      </w:r>
      <w:r>
        <w:rPr>
          <w:sz w:val="20"/>
        </w:rPr>
        <w:t>period</w:t>
      </w:r>
      <w:r>
        <w:rPr>
          <w:spacing w:val="-3"/>
          <w:sz w:val="20"/>
        </w:rPr>
        <w:t xml:space="preserve"> </w:t>
      </w:r>
      <w:r>
        <w:rPr>
          <w:sz w:val="20"/>
        </w:rPr>
        <w:t>of</w:t>
      </w:r>
      <w:r>
        <w:rPr>
          <w:spacing w:val="-2"/>
          <w:sz w:val="20"/>
        </w:rPr>
        <w:t xml:space="preserve"> </w:t>
      </w:r>
      <w:r>
        <w:rPr>
          <w:sz w:val="20"/>
        </w:rPr>
        <w:t>time</w:t>
      </w:r>
      <w:r>
        <w:rPr>
          <w:spacing w:val="-3"/>
          <w:sz w:val="20"/>
        </w:rPr>
        <w:t xml:space="preserve"> </w:t>
      </w:r>
      <w:r>
        <w:rPr>
          <w:sz w:val="20"/>
        </w:rPr>
        <w:t>(usually</w:t>
      </w:r>
      <w:r>
        <w:rPr>
          <w:spacing w:val="-2"/>
          <w:sz w:val="20"/>
        </w:rPr>
        <w:t xml:space="preserve"> </w:t>
      </w:r>
      <w:r>
        <w:rPr>
          <w:sz w:val="20"/>
        </w:rPr>
        <w:t>eight</w:t>
      </w:r>
      <w:r>
        <w:rPr>
          <w:spacing w:val="-3"/>
          <w:sz w:val="20"/>
        </w:rPr>
        <w:t xml:space="preserve"> </w:t>
      </w:r>
      <w:r>
        <w:rPr>
          <w:sz w:val="20"/>
        </w:rPr>
        <w:t>hours</w:t>
      </w:r>
      <w:r>
        <w:rPr>
          <w:spacing w:val="-3"/>
          <w:sz w:val="20"/>
        </w:rPr>
        <w:t xml:space="preserve"> </w:t>
      </w:r>
      <w:r>
        <w:rPr>
          <w:sz w:val="20"/>
        </w:rPr>
        <w:t>a</w:t>
      </w:r>
      <w:r>
        <w:rPr>
          <w:spacing w:val="-1"/>
          <w:sz w:val="20"/>
        </w:rPr>
        <w:t xml:space="preserve"> </w:t>
      </w:r>
      <w:r>
        <w:rPr>
          <w:sz w:val="20"/>
        </w:rPr>
        <w:t>day,</w:t>
      </w:r>
      <w:r>
        <w:rPr>
          <w:spacing w:val="-3"/>
          <w:sz w:val="20"/>
        </w:rPr>
        <w:t xml:space="preserve"> </w:t>
      </w:r>
      <w:r>
        <w:rPr>
          <w:sz w:val="20"/>
        </w:rPr>
        <w:t>forty</w:t>
      </w:r>
      <w:r>
        <w:rPr>
          <w:spacing w:val="-3"/>
          <w:sz w:val="20"/>
        </w:rPr>
        <w:t xml:space="preserve"> </w:t>
      </w:r>
      <w:r>
        <w:rPr>
          <w:sz w:val="20"/>
        </w:rPr>
        <w:t>hours</w:t>
      </w:r>
      <w:r>
        <w:rPr>
          <w:spacing w:val="-2"/>
          <w:sz w:val="20"/>
        </w:rPr>
        <w:t xml:space="preserve"> </w:t>
      </w:r>
      <w:r>
        <w:rPr>
          <w:sz w:val="20"/>
        </w:rPr>
        <w:t>per</w:t>
      </w:r>
      <w:r>
        <w:rPr>
          <w:spacing w:val="-2"/>
          <w:sz w:val="20"/>
        </w:rPr>
        <w:t xml:space="preserve"> </w:t>
      </w:r>
      <w:r>
        <w:rPr>
          <w:sz w:val="20"/>
        </w:rPr>
        <w:t>week</w:t>
      </w:r>
      <w:r>
        <w:rPr>
          <w:spacing w:val="-3"/>
          <w:sz w:val="20"/>
        </w:rPr>
        <w:t xml:space="preserve"> </w:t>
      </w:r>
      <w:r>
        <w:rPr>
          <w:sz w:val="20"/>
        </w:rPr>
        <w:t>).</w:t>
      </w:r>
    </w:p>
    <w:p w14:paraId="153F3939" w14:textId="77777777" w:rsidR="004E7B5B" w:rsidRDefault="004E7B5B" w:rsidP="000D4022">
      <w:pPr>
        <w:pStyle w:val="BodyText"/>
        <w:spacing w:before="1"/>
        <w:ind w:left="270" w:hanging="180"/>
      </w:pPr>
    </w:p>
    <w:p w14:paraId="3582FF2C" w14:textId="7FCF56AA" w:rsidR="004E7B5B" w:rsidRDefault="00DA3434" w:rsidP="000D4022">
      <w:pPr>
        <w:pStyle w:val="ListParagraph"/>
        <w:numPr>
          <w:ilvl w:val="1"/>
          <w:numId w:val="42"/>
        </w:numPr>
        <w:tabs>
          <w:tab w:val="left" w:pos="1568"/>
        </w:tabs>
        <w:spacing w:before="1"/>
        <w:ind w:left="270" w:hanging="180"/>
        <w:rPr>
          <w:sz w:val="20"/>
        </w:rPr>
      </w:pPr>
      <w:r>
        <w:rPr>
          <w:sz w:val="20"/>
          <w:u w:val="single"/>
        </w:rPr>
        <w:t>Safety</w:t>
      </w:r>
      <w:r>
        <w:rPr>
          <w:spacing w:val="-3"/>
          <w:sz w:val="20"/>
          <w:u w:val="single"/>
        </w:rPr>
        <w:t xml:space="preserve"> </w:t>
      </w:r>
      <w:r>
        <w:rPr>
          <w:sz w:val="20"/>
          <w:u w:val="single"/>
        </w:rPr>
        <w:t>Data</w:t>
      </w:r>
      <w:r>
        <w:rPr>
          <w:spacing w:val="-2"/>
          <w:sz w:val="20"/>
          <w:u w:val="single"/>
        </w:rPr>
        <w:t xml:space="preserve"> </w:t>
      </w:r>
      <w:r>
        <w:rPr>
          <w:sz w:val="20"/>
          <w:u w:val="single"/>
        </w:rPr>
        <w:t>Sheet</w:t>
      </w:r>
      <w:r>
        <w:rPr>
          <w:spacing w:val="-3"/>
          <w:sz w:val="20"/>
          <w:u w:val="single"/>
        </w:rPr>
        <w:t xml:space="preserve"> </w:t>
      </w:r>
      <w:r>
        <w:rPr>
          <w:sz w:val="20"/>
          <w:u w:val="single"/>
        </w:rPr>
        <w:t>(SDS)</w:t>
      </w:r>
      <w:r>
        <w:rPr>
          <w:spacing w:val="-2"/>
          <w:sz w:val="20"/>
        </w:rPr>
        <w:t xml:space="preserve"> </w:t>
      </w:r>
      <w:r>
        <w:rPr>
          <w:sz w:val="20"/>
        </w:rPr>
        <w:t>for</w:t>
      </w:r>
      <w:r>
        <w:rPr>
          <w:spacing w:val="-3"/>
          <w:sz w:val="20"/>
        </w:rPr>
        <w:t xml:space="preserve"> </w:t>
      </w:r>
      <w:r>
        <w:rPr>
          <w:sz w:val="20"/>
        </w:rPr>
        <w:t>each</w:t>
      </w:r>
      <w:r>
        <w:rPr>
          <w:spacing w:val="-4"/>
          <w:sz w:val="20"/>
        </w:rPr>
        <w:t xml:space="preserve"> </w:t>
      </w:r>
      <w:r>
        <w:rPr>
          <w:sz w:val="20"/>
        </w:rPr>
        <w:t>material/chemical</w:t>
      </w:r>
      <w:r>
        <w:rPr>
          <w:spacing w:val="-3"/>
          <w:sz w:val="20"/>
        </w:rPr>
        <w:t xml:space="preserve"> </w:t>
      </w:r>
      <w:r>
        <w:rPr>
          <w:sz w:val="20"/>
        </w:rPr>
        <w:t>will</w:t>
      </w:r>
      <w:r>
        <w:rPr>
          <w:spacing w:val="-5"/>
          <w:sz w:val="20"/>
        </w:rPr>
        <w:t xml:space="preserve"> </w:t>
      </w:r>
      <w:r>
        <w:rPr>
          <w:sz w:val="20"/>
        </w:rPr>
        <w:t>tell</w:t>
      </w:r>
      <w:r>
        <w:rPr>
          <w:spacing w:val="-5"/>
          <w:sz w:val="20"/>
        </w:rPr>
        <w:t xml:space="preserve"> </w:t>
      </w:r>
      <w:r>
        <w:rPr>
          <w:sz w:val="20"/>
        </w:rPr>
        <w:t>you</w:t>
      </w:r>
      <w:r>
        <w:rPr>
          <w:spacing w:val="-2"/>
          <w:sz w:val="20"/>
        </w:rPr>
        <w:t xml:space="preserve"> </w:t>
      </w:r>
      <w:r>
        <w:rPr>
          <w:sz w:val="20"/>
        </w:rPr>
        <w:t>everything</w:t>
      </w:r>
      <w:r>
        <w:rPr>
          <w:spacing w:val="-3"/>
          <w:sz w:val="20"/>
        </w:rPr>
        <w:t xml:space="preserve"> </w:t>
      </w:r>
      <w:r>
        <w:rPr>
          <w:sz w:val="20"/>
        </w:rPr>
        <w:t>about</w:t>
      </w:r>
      <w:r>
        <w:rPr>
          <w:spacing w:val="-4"/>
          <w:sz w:val="20"/>
        </w:rPr>
        <w:t xml:space="preserve"> </w:t>
      </w:r>
      <w:r>
        <w:rPr>
          <w:sz w:val="20"/>
        </w:rPr>
        <w:t>the material being used, including flammability, reactivity, toxicity, safety and</w:t>
      </w:r>
      <w:r>
        <w:rPr>
          <w:spacing w:val="-16"/>
          <w:sz w:val="20"/>
        </w:rPr>
        <w:t xml:space="preserve"> </w:t>
      </w:r>
      <w:r>
        <w:rPr>
          <w:sz w:val="20"/>
        </w:rPr>
        <w:t>treatment.</w:t>
      </w:r>
    </w:p>
    <w:p w14:paraId="7D840F0D" w14:textId="77777777" w:rsidR="004E7B5B" w:rsidRDefault="004E7B5B" w:rsidP="000D4022">
      <w:pPr>
        <w:pStyle w:val="BodyText"/>
        <w:spacing w:before="10"/>
        <w:ind w:left="270" w:hanging="180"/>
        <w:rPr>
          <w:sz w:val="19"/>
        </w:rPr>
      </w:pPr>
    </w:p>
    <w:p w14:paraId="4E425E48" w14:textId="77777777" w:rsidR="004E7B5B" w:rsidRDefault="00DA3434" w:rsidP="000D4022">
      <w:pPr>
        <w:pStyle w:val="Heading4"/>
        <w:numPr>
          <w:ilvl w:val="1"/>
          <w:numId w:val="42"/>
        </w:numPr>
        <w:tabs>
          <w:tab w:val="left" w:pos="1568"/>
        </w:tabs>
        <w:ind w:left="270" w:hanging="180"/>
      </w:pPr>
      <w:r>
        <w:t>The ASU Environmental Health &amp; Safety (EHS) Lab Chemical Safety course must</w:t>
      </w:r>
      <w:r>
        <w:rPr>
          <w:spacing w:val="-33"/>
        </w:rPr>
        <w:t xml:space="preserve"> </w:t>
      </w:r>
      <w:r>
        <w:t>be completed as a requirement of the cleanroom</w:t>
      </w:r>
      <w:r>
        <w:rPr>
          <w:spacing w:val="-5"/>
        </w:rPr>
        <w:t xml:space="preserve"> </w:t>
      </w:r>
      <w:r>
        <w:t>orientation.</w:t>
      </w:r>
    </w:p>
    <w:p w14:paraId="6327D409" w14:textId="77777777" w:rsidR="004E7B5B" w:rsidRDefault="004E7B5B" w:rsidP="000D4022">
      <w:pPr>
        <w:pStyle w:val="BodyText"/>
        <w:spacing w:before="1"/>
        <w:ind w:left="270" w:hanging="180"/>
        <w:rPr>
          <w:b/>
        </w:rPr>
      </w:pPr>
    </w:p>
    <w:p w14:paraId="09FE3BFC" w14:textId="77777777" w:rsidR="004E7B5B" w:rsidRDefault="00DA3434" w:rsidP="000D4022">
      <w:pPr>
        <w:pStyle w:val="Heading3"/>
        <w:numPr>
          <w:ilvl w:val="0"/>
          <w:numId w:val="42"/>
        </w:numPr>
        <w:tabs>
          <w:tab w:val="left" w:pos="360"/>
        </w:tabs>
        <w:ind w:left="270" w:hanging="180"/>
        <w:rPr>
          <w:rFonts w:ascii="Times New Roman"/>
          <w:u w:val="none"/>
        </w:rPr>
      </w:pPr>
      <w:bookmarkStart w:id="34" w:name="B._Paths_for_Chemicals_to_Enter_the_Body"/>
      <w:bookmarkStart w:id="35" w:name="_Toc32330912"/>
      <w:bookmarkEnd w:id="34"/>
      <w:r>
        <w:rPr>
          <w:rFonts w:ascii="Times New Roman"/>
          <w:color w:val="0000FF"/>
          <w:u w:val="thick" w:color="0000FF"/>
        </w:rPr>
        <w:t>Paths for Chemicals to Enter the</w:t>
      </w:r>
      <w:r>
        <w:rPr>
          <w:rFonts w:ascii="Times New Roman"/>
          <w:color w:val="0000FF"/>
          <w:spacing w:val="-4"/>
          <w:u w:val="thick" w:color="0000FF"/>
        </w:rPr>
        <w:t xml:space="preserve"> </w:t>
      </w:r>
      <w:r>
        <w:rPr>
          <w:rFonts w:ascii="Times New Roman"/>
          <w:color w:val="0000FF"/>
          <w:u w:val="thick" w:color="0000FF"/>
        </w:rPr>
        <w:t>Body</w:t>
      </w:r>
      <w:bookmarkEnd w:id="35"/>
    </w:p>
    <w:p w14:paraId="794FD66F" w14:textId="77777777" w:rsidR="004E7B5B" w:rsidRDefault="004E7B5B" w:rsidP="000D4022">
      <w:pPr>
        <w:pStyle w:val="BodyText"/>
        <w:spacing w:before="9"/>
        <w:ind w:left="270" w:hanging="180"/>
        <w:rPr>
          <w:rFonts w:ascii="Times New Roman"/>
          <w:b/>
          <w:sz w:val="11"/>
        </w:rPr>
      </w:pPr>
    </w:p>
    <w:p w14:paraId="06E260C1" w14:textId="77777777" w:rsidR="004E7B5B" w:rsidRDefault="00DA3434" w:rsidP="000D4022">
      <w:pPr>
        <w:pStyle w:val="BodyText"/>
        <w:spacing w:before="93"/>
        <w:ind w:left="270" w:hanging="180"/>
      </w:pPr>
      <w:r>
        <w:t>In order for us to have a good understanding of safe chemical handling, we need to understand the way chemicals enter the body and some safe guards to use to protect ourselves:</w:t>
      </w:r>
    </w:p>
    <w:p w14:paraId="35A68C7A" w14:textId="77777777" w:rsidR="004E7B5B" w:rsidRDefault="004E7B5B" w:rsidP="000D4022">
      <w:pPr>
        <w:pStyle w:val="BodyText"/>
        <w:spacing w:before="1"/>
        <w:ind w:left="270" w:hanging="180"/>
      </w:pPr>
    </w:p>
    <w:p w14:paraId="5167FF48" w14:textId="53AB1EF6" w:rsidR="004E7B5B" w:rsidRDefault="00DA3434" w:rsidP="000D4022">
      <w:pPr>
        <w:pStyle w:val="ListParagraph"/>
        <w:numPr>
          <w:ilvl w:val="1"/>
          <w:numId w:val="42"/>
        </w:numPr>
        <w:tabs>
          <w:tab w:val="left" w:pos="1568"/>
        </w:tabs>
        <w:ind w:left="270" w:hanging="180"/>
        <w:rPr>
          <w:sz w:val="20"/>
        </w:rPr>
      </w:pPr>
      <w:r>
        <w:rPr>
          <w:sz w:val="20"/>
          <w:u w:val="single"/>
        </w:rPr>
        <w:t>Inhalation</w:t>
      </w:r>
      <w:r>
        <w:rPr>
          <w:sz w:val="20"/>
        </w:rPr>
        <w:t xml:space="preserve"> </w:t>
      </w:r>
      <w:r w:rsidR="008741E5">
        <w:rPr>
          <w:sz w:val="20"/>
        </w:rPr>
        <w:t xml:space="preserve">entry through </w:t>
      </w:r>
      <w:r>
        <w:rPr>
          <w:sz w:val="20"/>
        </w:rPr>
        <w:t>nose</w:t>
      </w:r>
      <w:r w:rsidR="008741E5">
        <w:rPr>
          <w:sz w:val="20"/>
        </w:rPr>
        <w:t xml:space="preserve"> and </w:t>
      </w:r>
      <w:r>
        <w:rPr>
          <w:sz w:val="20"/>
        </w:rPr>
        <w:t>mouth</w:t>
      </w:r>
      <w:r w:rsidR="008741E5">
        <w:rPr>
          <w:sz w:val="20"/>
        </w:rPr>
        <w:t xml:space="preserve"> are the</w:t>
      </w:r>
      <w:r>
        <w:rPr>
          <w:sz w:val="20"/>
        </w:rPr>
        <w:t xml:space="preserve"> most common way chemicals enter the</w:t>
      </w:r>
      <w:r>
        <w:rPr>
          <w:spacing w:val="1"/>
          <w:sz w:val="20"/>
        </w:rPr>
        <w:t xml:space="preserve"> </w:t>
      </w:r>
      <w:r>
        <w:rPr>
          <w:sz w:val="20"/>
        </w:rPr>
        <w:t>body.</w:t>
      </w:r>
    </w:p>
    <w:p w14:paraId="1DB95AA1" w14:textId="77777777" w:rsidR="004E7B5B" w:rsidRDefault="00DA3434" w:rsidP="000D4022">
      <w:pPr>
        <w:pStyle w:val="ListParagraph"/>
        <w:numPr>
          <w:ilvl w:val="0"/>
          <w:numId w:val="40"/>
        </w:numPr>
        <w:tabs>
          <w:tab w:val="left" w:pos="2289"/>
        </w:tabs>
        <w:ind w:left="270" w:hanging="180"/>
        <w:rPr>
          <w:sz w:val="20"/>
        </w:rPr>
      </w:pPr>
      <w:r>
        <w:rPr>
          <w:sz w:val="20"/>
        </w:rPr>
        <w:t>Prevention: Exhaust hood,</w:t>
      </w:r>
      <w:r>
        <w:rPr>
          <w:spacing w:val="-2"/>
          <w:sz w:val="20"/>
        </w:rPr>
        <w:t xml:space="preserve"> </w:t>
      </w:r>
      <w:r>
        <w:rPr>
          <w:sz w:val="20"/>
        </w:rPr>
        <w:t>respirator.</w:t>
      </w:r>
    </w:p>
    <w:p w14:paraId="6AD6946C" w14:textId="77777777" w:rsidR="004E7B5B" w:rsidRDefault="004E7B5B" w:rsidP="000D4022">
      <w:pPr>
        <w:pStyle w:val="BodyText"/>
        <w:spacing w:before="10"/>
        <w:ind w:left="270" w:hanging="180"/>
        <w:rPr>
          <w:sz w:val="19"/>
        </w:rPr>
      </w:pPr>
    </w:p>
    <w:p w14:paraId="4508ED71" w14:textId="77777777" w:rsidR="004E7B5B" w:rsidRDefault="00DA3434" w:rsidP="000D4022">
      <w:pPr>
        <w:pStyle w:val="ListParagraph"/>
        <w:numPr>
          <w:ilvl w:val="1"/>
          <w:numId w:val="42"/>
        </w:numPr>
        <w:tabs>
          <w:tab w:val="left" w:pos="1568"/>
        </w:tabs>
        <w:ind w:left="270" w:hanging="180"/>
        <w:rPr>
          <w:sz w:val="20"/>
        </w:rPr>
      </w:pPr>
      <w:r>
        <w:rPr>
          <w:sz w:val="20"/>
          <w:u w:val="single"/>
        </w:rPr>
        <w:t>Absorption</w:t>
      </w:r>
      <w:r>
        <w:rPr>
          <w:sz w:val="20"/>
        </w:rPr>
        <w:t xml:space="preserve"> through the skin, cut, or</w:t>
      </w:r>
      <w:r>
        <w:rPr>
          <w:spacing w:val="-2"/>
          <w:sz w:val="20"/>
        </w:rPr>
        <w:t xml:space="preserve"> </w:t>
      </w:r>
      <w:r>
        <w:rPr>
          <w:sz w:val="20"/>
        </w:rPr>
        <w:t>wound.</w:t>
      </w:r>
    </w:p>
    <w:p w14:paraId="0289EBC9" w14:textId="77777777" w:rsidR="004E7B5B" w:rsidRDefault="00DA3434" w:rsidP="000D4022">
      <w:pPr>
        <w:pStyle w:val="ListParagraph"/>
        <w:numPr>
          <w:ilvl w:val="0"/>
          <w:numId w:val="39"/>
        </w:numPr>
        <w:tabs>
          <w:tab w:val="left" w:pos="2289"/>
        </w:tabs>
        <w:spacing w:before="1"/>
        <w:ind w:left="270" w:hanging="180"/>
        <w:rPr>
          <w:sz w:val="20"/>
        </w:rPr>
      </w:pPr>
      <w:r>
        <w:rPr>
          <w:sz w:val="20"/>
        </w:rPr>
        <w:t>Prevention: aprons, chemical gowns, rubber gloves, eye protection, approved</w:t>
      </w:r>
      <w:r>
        <w:rPr>
          <w:spacing w:val="-15"/>
          <w:sz w:val="20"/>
        </w:rPr>
        <w:t xml:space="preserve"> </w:t>
      </w:r>
      <w:r>
        <w:rPr>
          <w:sz w:val="20"/>
        </w:rPr>
        <w:t>footwear.</w:t>
      </w:r>
    </w:p>
    <w:p w14:paraId="0027286F" w14:textId="77777777" w:rsidR="004E7B5B" w:rsidRDefault="004E7B5B" w:rsidP="000D4022">
      <w:pPr>
        <w:pStyle w:val="BodyText"/>
        <w:ind w:left="270" w:hanging="180"/>
      </w:pPr>
    </w:p>
    <w:p w14:paraId="7946D675" w14:textId="66CFAB11" w:rsidR="004E7B5B" w:rsidRDefault="00DA3434" w:rsidP="000D4022">
      <w:pPr>
        <w:pStyle w:val="ListParagraph"/>
        <w:numPr>
          <w:ilvl w:val="1"/>
          <w:numId w:val="42"/>
        </w:numPr>
        <w:tabs>
          <w:tab w:val="left" w:pos="1568"/>
        </w:tabs>
        <w:spacing w:before="1"/>
        <w:ind w:left="270" w:hanging="180"/>
        <w:rPr>
          <w:sz w:val="20"/>
        </w:rPr>
      </w:pPr>
      <w:r>
        <w:rPr>
          <w:sz w:val="20"/>
          <w:u w:val="single"/>
        </w:rPr>
        <w:t>Ingestion</w:t>
      </w:r>
      <w:r>
        <w:rPr>
          <w:sz w:val="20"/>
        </w:rPr>
        <w:t>- swallowing, also can be picked up from hands when eating, smoking,</w:t>
      </w:r>
      <w:r>
        <w:rPr>
          <w:spacing w:val="-8"/>
          <w:sz w:val="20"/>
        </w:rPr>
        <w:t xml:space="preserve"> </w:t>
      </w:r>
      <w:r>
        <w:rPr>
          <w:sz w:val="20"/>
        </w:rPr>
        <w:t>etc</w:t>
      </w:r>
      <w:r w:rsidR="008741E5">
        <w:rPr>
          <w:sz w:val="20"/>
        </w:rPr>
        <w:t>.</w:t>
      </w:r>
    </w:p>
    <w:p w14:paraId="2D9E36D1" w14:textId="77777777" w:rsidR="004E7B5B" w:rsidRDefault="00DA3434" w:rsidP="000D4022">
      <w:pPr>
        <w:pStyle w:val="ListParagraph"/>
        <w:numPr>
          <w:ilvl w:val="0"/>
          <w:numId w:val="38"/>
        </w:numPr>
        <w:tabs>
          <w:tab w:val="left" w:pos="2289"/>
        </w:tabs>
        <w:ind w:left="270" w:hanging="180"/>
        <w:rPr>
          <w:sz w:val="20"/>
        </w:rPr>
      </w:pPr>
      <w:r>
        <w:rPr>
          <w:sz w:val="20"/>
        </w:rPr>
        <w:t>Prevention- wash hands before eating or</w:t>
      </w:r>
      <w:r>
        <w:rPr>
          <w:spacing w:val="1"/>
          <w:sz w:val="20"/>
        </w:rPr>
        <w:t xml:space="preserve"> </w:t>
      </w:r>
      <w:r>
        <w:rPr>
          <w:sz w:val="20"/>
        </w:rPr>
        <w:t>smoking.</w:t>
      </w:r>
    </w:p>
    <w:p w14:paraId="70DF3F2F" w14:textId="77777777" w:rsidR="004E7B5B" w:rsidRDefault="00DA3434" w:rsidP="000D4022">
      <w:pPr>
        <w:pStyle w:val="ListParagraph"/>
        <w:numPr>
          <w:ilvl w:val="1"/>
          <w:numId w:val="42"/>
        </w:numPr>
        <w:tabs>
          <w:tab w:val="left" w:pos="1568"/>
        </w:tabs>
        <w:spacing w:before="79"/>
        <w:ind w:left="270" w:hanging="180"/>
        <w:rPr>
          <w:sz w:val="20"/>
        </w:rPr>
      </w:pPr>
      <w:r>
        <w:rPr>
          <w:sz w:val="20"/>
          <w:u w:val="single"/>
        </w:rPr>
        <w:t>Eyes</w:t>
      </w:r>
      <w:r>
        <w:rPr>
          <w:sz w:val="20"/>
        </w:rPr>
        <w:t>- splashes, rubbing eyes with hands,</w:t>
      </w:r>
      <w:r>
        <w:rPr>
          <w:spacing w:val="-2"/>
          <w:sz w:val="20"/>
        </w:rPr>
        <w:t xml:space="preserve"> </w:t>
      </w:r>
      <w:r>
        <w:rPr>
          <w:sz w:val="20"/>
        </w:rPr>
        <w:t>etc.</w:t>
      </w:r>
    </w:p>
    <w:p w14:paraId="3F87E3A3" w14:textId="77777777" w:rsidR="004E7B5B" w:rsidRDefault="00DA3434" w:rsidP="000D4022">
      <w:pPr>
        <w:pStyle w:val="ListParagraph"/>
        <w:numPr>
          <w:ilvl w:val="0"/>
          <w:numId w:val="37"/>
        </w:numPr>
        <w:tabs>
          <w:tab w:val="left" w:pos="2289"/>
        </w:tabs>
        <w:spacing w:before="1"/>
        <w:ind w:left="270" w:hanging="180"/>
        <w:rPr>
          <w:sz w:val="20"/>
        </w:rPr>
      </w:pPr>
      <w:r>
        <w:rPr>
          <w:sz w:val="20"/>
        </w:rPr>
        <w:t>Prevention: safety glasses, face shield, ventilation,</w:t>
      </w:r>
      <w:r>
        <w:rPr>
          <w:spacing w:val="-1"/>
          <w:sz w:val="20"/>
        </w:rPr>
        <w:t xml:space="preserve"> </w:t>
      </w:r>
      <w:r>
        <w:rPr>
          <w:sz w:val="20"/>
        </w:rPr>
        <w:t>exhaust.</w:t>
      </w:r>
    </w:p>
    <w:p w14:paraId="5B34BDE7" w14:textId="77777777" w:rsidR="004E7B5B" w:rsidRDefault="004E7B5B" w:rsidP="000D4022">
      <w:pPr>
        <w:pStyle w:val="BodyText"/>
        <w:spacing w:before="9"/>
        <w:ind w:left="270" w:hanging="180"/>
        <w:rPr>
          <w:sz w:val="19"/>
        </w:rPr>
      </w:pPr>
    </w:p>
    <w:p w14:paraId="11663105" w14:textId="77777777" w:rsidR="004E7B5B" w:rsidRDefault="00DA3434" w:rsidP="000D4022">
      <w:pPr>
        <w:pStyle w:val="ListParagraph"/>
        <w:numPr>
          <w:ilvl w:val="1"/>
          <w:numId w:val="42"/>
        </w:numPr>
        <w:tabs>
          <w:tab w:val="left" w:pos="1568"/>
        </w:tabs>
        <w:spacing w:before="1"/>
        <w:ind w:left="270" w:hanging="180"/>
        <w:rPr>
          <w:sz w:val="20"/>
        </w:rPr>
      </w:pPr>
      <w:r>
        <w:rPr>
          <w:sz w:val="20"/>
          <w:u w:val="single"/>
        </w:rPr>
        <w:t>Injection</w:t>
      </w:r>
    </w:p>
    <w:p w14:paraId="18734816" w14:textId="77777777" w:rsidR="004E7B5B" w:rsidRDefault="00DA3434" w:rsidP="000D4022">
      <w:pPr>
        <w:pStyle w:val="ListParagraph"/>
        <w:numPr>
          <w:ilvl w:val="0"/>
          <w:numId w:val="36"/>
        </w:numPr>
        <w:tabs>
          <w:tab w:val="left" w:pos="2289"/>
        </w:tabs>
        <w:ind w:left="270" w:hanging="180"/>
        <w:rPr>
          <w:sz w:val="20"/>
        </w:rPr>
      </w:pPr>
      <w:r>
        <w:rPr>
          <w:sz w:val="20"/>
        </w:rPr>
        <w:t>Prevention: handle bottles carefully; be careful with sharp</w:t>
      </w:r>
      <w:r>
        <w:rPr>
          <w:spacing w:val="-7"/>
          <w:sz w:val="20"/>
        </w:rPr>
        <w:t xml:space="preserve"> </w:t>
      </w:r>
      <w:r>
        <w:rPr>
          <w:sz w:val="20"/>
        </w:rPr>
        <w:t>objects.</w:t>
      </w:r>
    </w:p>
    <w:p w14:paraId="19A14179" w14:textId="77777777" w:rsidR="004E7B5B" w:rsidRDefault="004E7B5B" w:rsidP="000D4022">
      <w:pPr>
        <w:pStyle w:val="BodyText"/>
        <w:ind w:left="270" w:hanging="180"/>
      </w:pPr>
    </w:p>
    <w:p w14:paraId="5A596B63" w14:textId="77777777" w:rsidR="004E7B5B" w:rsidRDefault="00DA3434" w:rsidP="000D4022">
      <w:pPr>
        <w:pStyle w:val="Heading3"/>
        <w:numPr>
          <w:ilvl w:val="0"/>
          <w:numId w:val="42"/>
        </w:numPr>
        <w:tabs>
          <w:tab w:val="left" w:pos="360"/>
        </w:tabs>
        <w:ind w:left="270" w:hanging="180"/>
        <w:rPr>
          <w:rFonts w:ascii="Times New Roman"/>
          <w:u w:val="none"/>
        </w:rPr>
      </w:pPr>
      <w:bookmarkStart w:id="36" w:name="C._Personal_Protective_Equipment_(PPE)"/>
      <w:bookmarkStart w:id="37" w:name="_Toc32330913"/>
      <w:bookmarkEnd w:id="36"/>
      <w:r>
        <w:rPr>
          <w:rFonts w:ascii="Times New Roman"/>
          <w:color w:val="0000FF"/>
          <w:u w:val="thick" w:color="0000FF"/>
        </w:rPr>
        <w:t>Personal Protective Equipment</w:t>
      </w:r>
      <w:r>
        <w:rPr>
          <w:rFonts w:ascii="Times New Roman"/>
          <w:color w:val="0000FF"/>
          <w:spacing w:val="-1"/>
          <w:u w:val="thick" w:color="0000FF"/>
        </w:rPr>
        <w:t xml:space="preserve"> </w:t>
      </w:r>
      <w:r>
        <w:rPr>
          <w:rFonts w:ascii="Times New Roman"/>
          <w:color w:val="0000FF"/>
          <w:u w:val="thick" w:color="0000FF"/>
        </w:rPr>
        <w:t>(PPE)</w:t>
      </w:r>
      <w:bookmarkEnd w:id="37"/>
    </w:p>
    <w:p w14:paraId="3379AA27" w14:textId="77777777" w:rsidR="004E7B5B" w:rsidRDefault="004E7B5B" w:rsidP="000D4022">
      <w:pPr>
        <w:pStyle w:val="BodyText"/>
        <w:spacing w:before="1"/>
        <w:ind w:left="270" w:hanging="180"/>
        <w:rPr>
          <w:rFonts w:ascii="Times New Roman"/>
          <w:b/>
          <w:sz w:val="12"/>
        </w:rPr>
      </w:pPr>
    </w:p>
    <w:p w14:paraId="5D81774D" w14:textId="4DBBF9CE" w:rsidR="004E7B5B" w:rsidRDefault="00204908" w:rsidP="000D4022">
      <w:pPr>
        <w:pStyle w:val="BodyText"/>
        <w:spacing w:before="92"/>
        <w:jc w:val="both"/>
      </w:pPr>
      <w:r>
        <w:t>The AEP Core</w:t>
      </w:r>
      <w:r w:rsidR="00DA3434">
        <w:t xml:space="preserve"> provides all users who work in the Fab area protective clothing and equipment. It's important that you know how to use this equipment and how to care for it. Listed below is some of the equipment and rules to follow when using it:</w:t>
      </w:r>
    </w:p>
    <w:p w14:paraId="4ACABCB5" w14:textId="77777777" w:rsidR="004E7B5B" w:rsidRDefault="004E7B5B" w:rsidP="000D4022">
      <w:pPr>
        <w:pStyle w:val="BodyText"/>
        <w:ind w:left="270" w:hanging="180"/>
      </w:pPr>
    </w:p>
    <w:p w14:paraId="5EB64FA2" w14:textId="77777777" w:rsidR="004E7B5B" w:rsidRDefault="00DA3434" w:rsidP="000D4022">
      <w:pPr>
        <w:pStyle w:val="Heading4"/>
        <w:numPr>
          <w:ilvl w:val="0"/>
          <w:numId w:val="35"/>
        </w:numPr>
        <w:tabs>
          <w:tab w:val="left" w:pos="2467"/>
          <w:tab w:val="left" w:pos="2468"/>
        </w:tabs>
        <w:ind w:left="270" w:hanging="180"/>
      </w:pPr>
      <w:r>
        <w:t>Chemical resistant</w:t>
      </w:r>
      <w:r>
        <w:rPr>
          <w:spacing w:val="-2"/>
        </w:rPr>
        <w:t xml:space="preserve"> </w:t>
      </w:r>
      <w:r>
        <w:t>gloves</w:t>
      </w:r>
    </w:p>
    <w:p w14:paraId="1319D890" w14:textId="77777777" w:rsidR="004E7B5B" w:rsidRDefault="00DA3434" w:rsidP="000D4022">
      <w:pPr>
        <w:pStyle w:val="ListParagraph"/>
        <w:numPr>
          <w:ilvl w:val="0"/>
          <w:numId w:val="35"/>
        </w:numPr>
        <w:tabs>
          <w:tab w:val="left" w:pos="2467"/>
          <w:tab w:val="left" w:pos="2468"/>
        </w:tabs>
        <w:spacing w:before="1"/>
        <w:ind w:left="270" w:hanging="180"/>
        <w:rPr>
          <w:b/>
          <w:sz w:val="20"/>
        </w:rPr>
      </w:pPr>
      <w:r>
        <w:rPr>
          <w:b/>
          <w:sz w:val="20"/>
        </w:rPr>
        <w:t>Face Shields</w:t>
      </w:r>
    </w:p>
    <w:p w14:paraId="6195D691" w14:textId="77777777" w:rsidR="004E7B5B" w:rsidRDefault="00DA3434" w:rsidP="000D4022">
      <w:pPr>
        <w:pStyle w:val="ListParagraph"/>
        <w:numPr>
          <w:ilvl w:val="0"/>
          <w:numId w:val="35"/>
        </w:numPr>
        <w:tabs>
          <w:tab w:val="left" w:pos="2467"/>
          <w:tab w:val="left" w:pos="2468"/>
        </w:tabs>
        <w:spacing w:line="229" w:lineRule="exact"/>
        <w:ind w:left="270" w:hanging="180"/>
        <w:rPr>
          <w:b/>
          <w:sz w:val="20"/>
        </w:rPr>
      </w:pPr>
      <w:r>
        <w:rPr>
          <w:b/>
          <w:sz w:val="20"/>
        </w:rPr>
        <w:t>Safety Glasses and</w:t>
      </w:r>
      <w:r>
        <w:rPr>
          <w:b/>
          <w:spacing w:val="-1"/>
          <w:sz w:val="20"/>
        </w:rPr>
        <w:t xml:space="preserve"> </w:t>
      </w:r>
      <w:r>
        <w:rPr>
          <w:b/>
          <w:sz w:val="20"/>
        </w:rPr>
        <w:t>Goggles</w:t>
      </w:r>
    </w:p>
    <w:p w14:paraId="4C5552BD" w14:textId="77777777" w:rsidR="004E7B5B" w:rsidRDefault="00DA3434" w:rsidP="000D4022">
      <w:pPr>
        <w:pStyle w:val="ListParagraph"/>
        <w:numPr>
          <w:ilvl w:val="0"/>
          <w:numId w:val="35"/>
        </w:numPr>
        <w:tabs>
          <w:tab w:val="left" w:pos="2467"/>
          <w:tab w:val="left" w:pos="2468"/>
        </w:tabs>
        <w:spacing w:line="229" w:lineRule="exact"/>
        <w:ind w:left="270" w:hanging="180"/>
        <w:rPr>
          <w:b/>
          <w:sz w:val="20"/>
        </w:rPr>
      </w:pPr>
      <w:r>
        <w:rPr>
          <w:b/>
          <w:sz w:val="20"/>
        </w:rPr>
        <w:t>Chemical resistant</w:t>
      </w:r>
      <w:r>
        <w:rPr>
          <w:b/>
          <w:spacing w:val="-2"/>
          <w:sz w:val="20"/>
        </w:rPr>
        <w:t xml:space="preserve"> </w:t>
      </w:r>
      <w:r>
        <w:rPr>
          <w:b/>
          <w:sz w:val="20"/>
        </w:rPr>
        <w:t>gown</w:t>
      </w:r>
    </w:p>
    <w:p w14:paraId="0054033E" w14:textId="361AF549" w:rsidR="004E7B5B" w:rsidRDefault="00DA3434" w:rsidP="000D4022">
      <w:pPr>
        <w:pStyle w:val="ListParagraph"/>
        <w:numPr>
          <w:ilvl w:val="0"/>
          <w:numId w:val="35"/>
        </w:numPr>
        <w:tabs>
          <w:tab w:val="left" w:pos="2467"/>
          <w:tab w:val="left" w:pos="2468"/>
        </w:tabs>
        <w:ind w:left="270" w:hanging="180"/>
        <w:rPr>
          <w:b/>
          <w:sz w:val="20"/>
        </w:rPr>
      </w:pPr>
      <w:r>
        <w:rPr>
          <w:b/>
          <w:sz w:val="20"/>
        </w:rPr>
        <w:t>Chemical Transport</w:t>
      </w:r>
      <w:r>
        <w:rPr>
          <w:b/>
          <w:spacing w:val="-2"/>
          <w:sz w:val="20"/>
        </w:rPr>
        <w:t xml:space="preserve"> </w:t>
      </w:r>
      <w:r w:rsidR="004B362E">
        <w:rPr>
          <w:b/>
          <w:sz w:val="20"/>
        </w:rPr>
        <w:t>Cart</w:t>
      </w:r>
      <w:r w:rsidR="006A7238">
        <w:rPr>
          <w:b/>
          <w:sz w:val="20"/>
        </w:rPr>
        <w:t xml:space="preserve"> or Bucket</w:t>
      </w:r>
    </w:p>
    <w:p w14:paraId="320D0830" w14:textId="77777777" w:rsidR="004E7B5B" w:rsidRDefault="004E7B5B" w:rsidP="000D4022">
      <w:pPr>
        <w:pStyle w:val="BodyText"/>
        <w:spacing w:before="1"/>
        <w:ind w:left="270" w:hanging="180"/>
        <w:rPr>
          <w:b/>
        </w:rPr>
      </w:pPr>
    </w:p>
    <w:p w14:paraId="38FFE8CA" w14:textId="77777777" w:rsidR="004E7B5B" w:rsidRDefault="00DA3434" w:rsidP="000D4022">
      <w:pPr>
        <w:pStyle w:val="ListParagraph"/>
        <w:numPr>
          <w:ilvl w:val="1"/>
          <w:numId w:val="42"/>
        </w:numPr>
        <w:tabs>
          <w:tab w:val="left" w:pos="1568"/>
        </w:tabs>
        <w:ind w:left="270" w:hanging="180"/>
        <w:rPr>
          <w:sz w:val="20"/>
        </w:rPr>
      </w:pPr>
      <w:r>
        <w:rPr>
          <w:sz w:val="20"/>
        </w:rPr>
        <w:t>Any person working with acids, strong bases and/or solvents must wear safety</w:t>
      </w:r>
      <w:r>
        <w:rPr>
          <w:spacing w:val="-9"/>
          <w:sz w:val="20"/>
        </w:rPr>
        <w:t xml:space="preserve"> </w:t>
      </w:r>
      <w:r>
        <w:rPr>
          <w:sz w:val="20"/>
        </w:rPr>
        <w:t>gear.</w:t>
      </w:r>
    </w:p>
    <w:p w14:paraId="4C925CF5" w14:textId="77777777" w:rsidR="004E7B5B" w:rsidRDefault="004E7B5B" w:rsidP="000D4022">
      <w:pPr>
        <w:pStyle w:val="BodyText"/>
        <w:spacing w:before="10"/>
        <w:ind w:left="270" w:hanging="180"/>
        <w:rPr>
          <w:sz w:val="19"/>
        </w:rPr>
      </w:pPr>
    </w:p>
    <w:p w14:paraId="2604F919" w14:textId="77777777" w:rsidR="004E7B5B" w:rsidRDefault="00DA3434" w:rsidP="000D4022">
      <w:pPr>
        <w:pStyle w:val="ListParagraph"/>
        <w:numPr>
          <w:ilvl w:val="1"/>
          <w:numId w:val="42"/>
        </w:numPr>
        <w:tabs>
          <w:tab w:val="left" w:pos="1568"/>
        </w:tabs>
        <w:spacing w:before="1"/>
        <w:ind w:left="270" w:hanging="180"/>
        <w:rPr>
          <w:sz w:val="20"/>
        </w:rPr>
      </w:pPr>
      <w:r>
        <w:rPr>
          <w:sz w:val="20"/>
        </w:rPr>
        <w:t>Ensure proper fit; never alter or change protective clothing in any way and always wear it in the prescribed manner.</w:t>
      </w:r>
    </w:p>
    <w:p w14:paraId="27D5029C" w14:textId="77777777" w:rsidR="004E7B5B" w:rsidRDefault="004E7B5B" w:rsidP="000D4022">
      <w:pPr>
        <w:pStyle w:val="BodyText"/>
        <w:ind w:left="270" w:hanging="180"/>
      </w:pPr>
    </w:p>
    <w:p w14:paraId="31D1DBF0" w14:textId="77777777" w:rsidR="004E7B5B" w:rsidRDefault="00DA3434" w:rsidP="000D4022">
      <w:pPr>
        <w:pStyle w:val="ListParagraph"/>
        <w:numPr>
          <w:ilvl w:val="1"/>
          <w:numId w:val="42"/>
        </w:numPr>
        <w:tabs>
          <w:tab w:val="left" w:pos="1568"/>
        </w:tabs>
        <w:ind w:left="270" w:hanging="180"/>
        <w:rPr>
          <w:sz w:val="20"/>
        </w:rPr>
      </w:pPr>
      <w:r>
        <w:rPr>
          <w:sz w:val="20"/>
        </w:rPr>
        <w:t>Inspect</w:t>
      </w:r>
      <w:r>
        <w:rPr>
          <w:spacing w:val="-11"/>
          <w:sz w:val="20"/>
        </w:rPr>
        <w:t xml:space="preserve"> </w:t>
      </w:r>
      <w:r>
        <w:rPr>
          <w:sz w:val="20"/>
        </w:rPr>
        <w:t>the</w:t>
      </w:r>
      <w:r>
        <w:rPr>
          <w:spacing w:val="-10"/>
          <w:sz w:val="20"/>
        </w:rPr>
        <w:t xml:space="preserve"> </w:t>
      </w:r>
      <w:r>
        <w:rPr>
          <w:sz w:val="20"/>
        </w:rPr>
        <w:t>gear</w:t>
      </w:r>
      <w:r>
        <w:rPr>
          <w:spacing w:val="-10"/>
          <w:sz w:val="20"/>
        </w:rPr>
        <w:t xml:space="preserve"> </w:t>
      </w:r>
      <w:r>
        <w:rPr>
          <w:sz w:val="20"/>
          <w:u w:val="single"/>
        </w:rPr>
        <w:t>before</w:t>
      </w:r>
      <w:r>
        <w:rPr>
          <w:spacing w:val="-10"/>
          <w:sz w:val="20"/>
        </w:rPr>
        <w:t xml:space="preserve"> </w:t>
      </w:r>
      <w:r>
        <w:rPr>
          <w:sz w:val="20"/>
        </w:rPr>
        <w:t>each</w:t>
      </w:r>
      <w:r>
        <w:rPr>
          <w:spacing w:val="-12"/>
          <w:sz w:val="20"/>
        </w:rPr>
        <w:t xml:space="preserve"> </w:t>
      </w:r>
      <w:r>
        <w:rPr>
          <w:sz w:val="20"/>
        </w:rPr>
        <w:t>use</w:t>
      </w:r>
      <w:r>
        <w:rPr>
          <w:spacing w:val="-12"/>
          <w:sz w:val="20"/>
        </w:rPr>
        <w:t xml:space="preserve"> </w:t>
      </w:r>
      <w:r>
        <w:rPr>
          <w:sz w:val="20"/>
        </w:rPr>
        <w:t>and</w:t>
      </w:r>
      <w:r>
        <w:rPr>
          <w:spacing w:val="-12"/>
          <w:sz w:val="20"/>
        </w:rPr>
        <w:t xml:space="preserve"> </w:t>
      </w:r>
      <w:r>
        <w:rPr>
          <w:sz w:val="20"/>
        </w:rPr>
        <w:t>test</w:t>
      </w:r>
      <w:r>
        <w:rPr>
          <w:spacing w:val="-11"/>
          <w:sz w:val="20"/>
        </w:rPr>
        <w:t xml:space="preserve"> </w:t>
      </w:r>
      <w:r>
        <w:rPr>
          <w:sz w:val="20"/>
        </w:rPr>
        <w:t>as</w:t>
      </w:r>
      <w:r>
        <w:rPr>
          <w:spacing w:val="-10"/>
          <w:sz w:val="20"/>
        </w:rPr>
        <w:t xml:space="preserve"> </w:t>
      </w:r>
      <w:r>
        <w:rPr>
          <w:sz w:val="20"/>
        </w:rPr>
        <w:t>necessary</w:t>
      </w:r>
      <w:r>
        <w:rPr>
          <w:spacing w:val="-10"/>
          <w:sz w:val="20"/>
        </w:rPr>
        <w:t xml:space="preserve"> </w:t>
      </w:r>
      <w:r>
        <w:rPr>
          <w:sz w:val="20"/>
        </w:rPr>
        <w:t>to</w:t>
      </w:r>
      <w:r>
        <w:rPr>
          <w:spacing w:val="-12"/>
          <w:sz w:val="20"/>
        </w:rPr>
        <w:t xml:space="preserve"> </w:t>
      </w:r>
      <w:r>
        <w:rPr>
          <w:sz w:val="20"/>
        </w:rPr>
        <w:t>ensure</w:t>
      </w:r>
      <w:r>
        <w:rPr>
          <w:spacing w:val="-12"/>
          <w:sz w:val="20"/>
        </w:rPr>
        <w:t xml:space="preserve"> </w:t>
      </w:r>
      <w:r>
        <w:rPr>
          <w:sz w:val="20"/>
        </w:rPr>
        <w:t>proper</w:t>
      </w:r>
      <w:r>
        <w:rPr>
          <w:spacing w:val="-10"/>
          <w:sz w:val="20"/>
        </w:rPr>
        <w:t xml:space="preserve"> </w:t>
      </w:r>
      <w:r>
        <w:rPr>
          <w:sz w:val="20"/>
        </w:rPr>
        <w:t>protection;</w:t>
      </w:r>
      <w:r>
        <w:rPr>
          <w:spacing w:val="-11"/>
          <w:sz w:val="20"/>
        </w:rPr>
        <w:t xml:space="preserve"> </w:t>
      </w:r>
      <w:r>
        <w:rPr>
          <w:sz w:val="20"/>
        </w:rPr>
        <w:t>remove</w:t>
      </w:r>
      <w:r>
        <w:rPr>
          <w:spacing w:val="-12"/>
          <w:sz w:val="20"/>
        </w:rPr>
        <w:t xml:space="preserve"> </w:t>
      </w:r>
      <w:r>
        <w:rPr>
          <w:sz w:val="20"/>
        </w:rPr>
        <w:t>from service if</w:t>
      </w:r>
      <w:r>
        <w:rPr>
          <w:spacing w:val="-3"/>
          <w:sz w:val="20"/>
        </w:rPr>
        <w:t xml:space="preserve"> </w:t>
      </w:r>
      <w:r>
        <w:rPr>
          <w:sz w:val="20"/>
        </w:rPr>
        <w:t>faulty.</w:t>
      </w:r>
    </w:p>
    <w:p w14:paraId="5AEF41AE" w14:textId="77777777" w:rsidR="004E7B5B" w:rsidRDefault="004E7B5B" w:rsidP="000D4022">
      <w:pPr>
        <w:pStyle w:val="BodyText"/>
        <w:spacing w:before="10"/>
        <w:ind w:left="270" w:hanging="180"/>
        <w:rPr>
          <w:sz w:val="19"/>
        </w:rPr>
      </w:pPr>
    </w:p>
    <w:p w14:paraId="27B79298" w14:textId="77777777" w:rsidR="004E7B5B" w:rsidRDefault="00DA3434" w:rsidP="000D4022">
      <w:pPr>
        <w:pStyle w:val="ListParagraph"/>
        <w:numPr>
          <w:ilvl w:val="0"/>
          <w:numId w:val="34"/>
        </w:numPr>
        <w:tabs>
          <w:tab w:val="left" w:pos="2287"/>
          <w:tab w:val="left" w:pos="2288"/>
        </w:tabs>
        <w:ind w:left="270" w:hanging="180"/>
        <w:rPr>
          <w:sz w:val="20"/>
        </w:rPr>
      </w:pPr>
      <w:r>
        <w:rPr>
          <w:sz w:val="20"/>
          <w:u w:val="single"/>
        </w:rPr>
        <w:t>Chemical Gloves</w:t>
      </w:r>
      <w:r>
        <w:rPr>
          <w:sz w:val="20"/>
        </w:rPr>
        <w:t>:</w:t>
      </w:r>
    </w:p>
    <w:p w14:paraId="487F97A7" w14:textId="77777777" w:rsidR="004E7B5B" w:rsidRDefault="00DA3434" w:rsidP="000D4022">
      <w:pPr>
        <w:pStyle w:val="ListParagraph"/>
        <w:numPr>
          <w:ilvl w:val="0"/>
          <w:numId w:val="33"/>
        </w:numPr>
        <w:spacing w:before="1"/>
        <w:ind w:left="360" w:hanging="270"/>
        <w:jc w:val="left"/>
        <w:rPr>
          <w:sz w:val="20"/>
        </w:rPr>
      </w:pPr>
      <w:r>
        <w:rPr>
          <w:sz w:val="20"/>
        </w:rPr>
        <w:t>Check chemical gloves</w:t>
      </w:r>
      <w:r>
        <w:rPr>
          <w:spacing w:val="-1"/>
          <w:sz w:val="20"/>
        </w:rPr>
        <w:t xml:space="preserve"> </w:t>
      </w:r>
      <w:r>
        <w:rPr>
          <w:sz w:val="20"/>
        </w:rPr>
        <w:t>periodically.</w:t>
      </w:r>
    </w:p>
    <w:p w14:paraId="61E9B19D" w14:textId="77777777" w:rsidR="004E7B5B" w:rsidRDefault="004E7B5B" w:rsidP="000D4022">
      <w:pPr>
        <w:pStyle w:val="BodyText"/>
        <w:ind w:left="270" w:hanging="180"/>
      </w:pPr>
    </w:p>
    <w:p w14:paraId="5D4FCCF8" w14:textId="633D9AFE" w:rsidR="004E7B5B" w:rsidRDefault="00DA3434" w:rsidP="000D4022">
      <w:pPr>
        <w:pStyle w:val="ListParagraph"/>
        <w:numPr>
          <w:ilvl w:val="0"/>
          <w:numId w:val="33"/>
        </w:numPr>
        <w:tabs>
          <w:tab w:val="left" w:pos="360"/>
        </w:tabs>
        <w:spacing w:before="1"/>
        <w:ind w:left="360" w:hanging="270"/>
        <w:jc w:val="left"/>
        <w:rPr>
          <w:sz w:val="20"/>
        </w:rPr>
      </w:pPr>
      <w:r>
        <w:rPr>
          <w:sz w:val="20"/>
        </w:rPr>
        <w:t xml:space="preserve">Gloves must be washed off with water and dried frequently, especially before removing them. </w:t>
      </w:r>
      <w:r w:rsidR="00204908">
        <w:rPr>
          <w:sz w:val="20"/>
        </w:rPr>
        <w:t>The Amerimade acid hood has a water sprayer and air gun which can be utilized if necessary</w:t>
      </w:r>
      <w:r>
        <w:rPr>
          <w:sz w:val="20"/>
        </w:rPr>
        <w:t>.</w:t>
      </w:r>
    </w:p>
    <w:p w14:paraId="59772660" w14:textId="77777777" w:rsidR="004E7B5B" w:rsidRDefault="004E7B5B" w:rsidP="000D4022">
      <w:pPr>
        <w:pStyle w:val="BodyText"/>
        <w:spacing w:before="10"/>
        <w:ind w:left="270" w:hanging="180"/>
        <w:rPr>
          <w:sz w:val="19"/>
        </w:rPr>
      </w:pPr>
    </w:p>
    <w:p w14:paraId="1BD0C6F7" w14:textId="7CBE3105" w:rsidR="004E7B5B" w:rsidRDefault="00DA3434" w:rsidP="000D4022">
      <w:pPr>
        <w:pStyle w:val="ListParagraph"/>
        <w:numPr>
          <w:ilvl w:val="0"/>
          <w:numId w:val="33"/>
        </w:numPr>
        <w:ind w:left="360" w:hanging="270"/>
        <w:jc w:val="left"/>
        <w:rPr>
          <w:sz w:val="20"/>
        </w:rPr>
        <w:sectPr w:rsidR="004E7B5B" w:rsidSect="00E81F1E">
          <w:pgSz w:w="12240" w:h="15840"/>
          <w:pgMar w:top="1440" w:right="1440" w:bottom="1440" w:left="1440" w:header="0" w:footer="373" w:gutter="0"/>
          <w:cols w:space="720"/>
        </w:sectPr>
      </w:pPr>
      <w:r>
        <w:rPr>
          <w:sz w:val="20"/>
        </w:rPr>
        <w:t xml:space="preserve">Never touch gloves with bare hands, always remove them at the same time and handle </w:t>
      </w:r>
      <w:r w:rsidR="006A7238">
        <w:rPr>
          <w:sz w:val="20"/>
        </w:rPr>
        <w:t>.</w:t>
      </w:r>
    </w:p>
    <w:p w14:paraId="336DB64A" w14:textId="77777777" w:rsidR="004E7B5B" w:rsidRDefault="00D92496" w:rsidP="00DB5CCC">
      <w:pPr>
        <w:pStyle w:val="Heading3"/>
        <w:numPr>
          <w:ilvl w:val="0"/>
          <w:numId w:val="33"/>
        </w:numPr>
        <w:tabs>
          <w:tab w:val="left" w:pos="1141"/>
        </w:tabs>
        <w:spacing w:before="79"/>
        <w:ind w:left="1140" w:hanging="293"/>
        <w:jc w:val="left"/>
        <w:rPr>
          <w:rFonts w:ascii="Times New Roman"/>
          <w:color w:val="0000FF"/>
          <w:u w:val="none"/>
        </w:rPr>
      </w:pPr>
      <w:bookmarkStart w:id="38" w:name="_Toc32330914"/>
      <w:r>
        <w:lastRenderedPageBreak/>
        <w:pict w14:anchorId="6E9D51E6">
          <v:group id="_x0000_s1030" style="position:absolute;left:0;text-align:left;margin-left:571.15pt;margin-top:105.1pt;width:.1pt;height:.7pt;z-index:251671040;mso-position-horizontal-relative:page" coordorigin="11423,2102" coordsize="2,14">
            <v:line id="_x0000_s1032" style="position:absolute" from="11423,2102" to="11423,2102" strokecolor="#d3d3d3" strokeweight="0"/>
            <v:shape id="_x0000_s1031" style="position:absolute;left:11423;top:2101;width:2;height:14" coordorigin="11423,2102" coordsize="1,14" path="m11423,2102r,14l11423,2102xe" fillcolor="#d3d3d3" stroked="f">
              <v:path arrowok="t"/>
            </v:shape>
            <w10:wrap anchorx="page"/>
          </v:group>
        </w:pict>
      </w:r>
      <w:r>
        <w:pict w14:anchorId="245BC524">
          <v:group id="_x0000_s1027" style="position:absolute;left:0;text-align:left;margin-left:571.15pt;margin-top:485.55pt;width:.1pt;height:.7pt;z-index:251672064;mso-position-horizontal-relative:page;mso-position-vertical-relative:page" coordorigin="11423,9711" coordsize="2,14">
            <v:line id="_x0000_s1029" style="position:absolute" from="11423,9711" to="11423,9711" strokecolor="#d3d3d3" strokeweight="0"/>
            <v:shape id="_x0000_s1028" style="position:absolute;left:11423;top:9710;width:2;height:14" coordorigin="11423,9711" coordsize="1,14" path="m11423,9711r,13l11423,9711xe" fillcolor="#d3d3d3" stroked="f">
              <v:path arrowok="t"/>
            </v:shape>
            <w10:wrap anchorx="page" anchory="page"/>
          </v:group>
        </w:pict>
      </w:r>
      <w:bookmarkStart w:id="39" w:name="D._Cleanroom_Chemicals_-_General_Safety_"/>
      <w:bookmarkEnd w:id="39"/>
      <w:r w:rsidR="00DA3434">
        <w:rPr>
          <w:rFonts w:ascii="Times New Roman"/>
          <w:color w:val="0000FF"/>
          <w:u w:val="none"/>
        </w:rPr>
        <w:t>Cleanroom Chemicals - General Safety</w:t>
      </w:r>
      <w:r w:rsidR="00DA3434">
        <w:rPr>
          <w:rFonts w:ascii="Times New Roman"/>
          <w:color w:val="0000FF"/>
          <w:spacing w:val="-1"/>
          <w:u w:val="none"/>
        </w:rPr>
        <w:t xml:space="preserve"> </w:t>
      </w:r>
      <w:r w:rsidR="00DA3434">
        <w:rPr>
          <w:rFonts w:ascii="Times New Roman"/>
          <w:color w:val="0000FF"/>
          <w:u w:val="none"/>
        </w:rPr>
        <w:t>Information</w:t>
      </w:r>
      <w:bookmarkEnd w:id="38"/>
    </w:p>
    <w:tbl>
      <w:tblPr>
        <w:tblW w:w="9676" w:type="dxa"/>
        <w:tblInd w:w="8" w:type="dxa"/>
        <w:tblBorders>
          <w:top w:val="thickThinMediumGap" w:sz="6" w:space="0" w:color="0000FF"/>
          <w:left w:val="thickThinMediumGap" w:sz="6" w:space="0" w:color="0000FF"/>
          <w:bottom w:val="thickThinMediumGap" w:sz="6" w:space="0" w:color="0000FF"/>
          <w:right w:val="thickThinMediumGap" w:sz="6" w:space="0" w:color="0000FF"/>
          <w:insideH w:val="thickThinMediumGap" w:sz="6" w:space="0" w:color="0000FF"/>
          <w:insideV w:val="thickThinMediumGap" w:sz="6" w:space="0" w:color="0000FF"/>
        </w:tblBorders>
        <w:tblLayout w:type="fixed"/>
        <w:tblCellMar>
          <w:left w:w="0" w:type="dxa"/>
          <w:right w:w="0" w:type="dxa"/>
        </w:tblCellMar>
        <w:tblLook w:val="01E0" w:firstRow="1" w:lastRow="1" w:firstColumn="1" w:lastColumn="1" w:noHBand="0" w:noVBand="0"/>
      </w:tblPr>
      <w:tblGrid>
        <w:gridCol w:w="1637"/>
        <w:gridCol w:w="1917"/>
        <w:gridCol w:w="2092"/>
        <w:gridCol w:w="1970"/>
        <w:gridCol w:w="2060"/>
      </w:tblGrid>
      <w:tr w:rsidR="004E7B5B" w14:paraId="76C75DA2" w14:textId="77777777" w:rsidTr="006A7238">
        <w:trPr>
          <w:trHeight w:val="202"/>
        </w:trPr>
        <w:tc>
          <w:tcPr>
            <w:tcW w:w="1637" w:type="dxa"/>
            <w:tcBorders>
              <w:left w:val="single" w:sz="6" w:space="0" w:color="000000"/>
              <w:bottom w:val="double" w:sz="2" w:space="0" w:color="000000"/>
              <w:right w:val="single" w:sz="6" w:space="0" w:color="000000"/>
            </w:tcBorders>
          </w:tcPr>
          <w:p w14:paraId="12F71671" w14:textId="77777777" w:rsidR="004E7B5B" w:rsidRDefault="00DA3434">
            <w:pPr>
              <w:pStyle w:val="TableParagraph"/>
              <w:spacing w:before="10" w:line="172" w:lineRule="exact"/>
              <w:ind w:left="37" w:right="10"/>
              <w:jc w:val="center"/>
              <w:rPr>
                <w:b/>
                <w:sz w:val="16"/>
              </w:rPr>
            </w:pPr>
            <w:r>
              <w:rPr>
                <w:b/>
                <w:w w:val="105"/>
                <w:sz w:val="16"/>
              </w:rPr>
              <w:t>Class</w:t>
            </w:r>
          </w:p>
        </w:tc>
        <w:tc>
          <w:tcPr>
            <w:tcW w:w="1917" w:type="dxa"/>
            <w:tcBorders>
              <w:left w:val="single" w:sz="6" w:space="0" w:color="000000"/>
              <w:bottom w:val="double" w:sz="2" w:space="0" w:color="000000"/>
              <w:right w:val="single" w:sz="6" w:space="0" w:color="000000"/>
            </w:tcBorders>
          </w:tcPr>
          <w:p w14:paraId="2C24B38F" w14:textId="77777777" w:rsidR="004E7B5B" w:rsidRDefault="00DA3434">
            <w:pPr>
              <w:pStyle w:val="TableParagraph"/>
              <w:spacing w:before="10" w:line="172" w:lineRule="exact"/>
              <w:ind w:left="47" w:right="17"/>
              <w:jc w:val="center"/>
              <w:rPr>
                <w:b/>
                <w:sz w:val="16"/>
              </w:rPr>
            </w:pPr>
            <w:r>
              <w:rPr>
                <w:b/>
                <w:w w:val="105"/>
                <w:sz w:val="16"/>
              </w:rPr>
              <w:t>Acid</w:t>
            </w:r>
          </w:p>
        </w:tc>
        <w:tc>
          <w:tcPr>
            <w:tcW w:w="2092" w:type="dxa"/>
            <w:tcBorders>
              <w:left w:val="single" w:sz="6" w:space="0" w:color="000000"/>
              <w:bottom w:val="double" w:sz="2" w:space="0" w:color="000000"/>
              <w:right w:val="single" w:sz="6" w:space="0" w:color="000000"/>
            </w:tcBorders>
          </w:tcPr>
          <w:p w14:paraId="17094BDE" w14:textId="77777777" w:rsidR="004E7B5B" w:rsidRDefault="00DA3434">
            <w:pPr>
              <w:pStyle w:val="TableParagraph"/>
              <w:spacing w:before="10" w:line="172" w:lineRule="exact"/>
              <w:ind w:left="49" w:right="38"/>
              <w:jc w:val="center"/>
              <w:rPr>
                <w:b/>
                <w:sz w:val="16"/>
              </w:rPr>
            </w:pPr>
            <w:r>
              <w:rPr>
                <w:b/>
                <w:w w:val="105"/>
                <w:sz w:val="16"/>
              </w:rPr>
              <w:t>Base</w:t>
            </w:r>
          </w:p>
        </w:tc>
        <w:tc>
          <w:tcPr>
            <w:tcW w:w="1970" w:type="dxa"/>
            <w:tcBorders>
              <w:top w:val="single" w:sz="6" w:space="0" w:color="000000"/>
              <w:left w:val="single" w:sz="6" w:space="0" w:color="000000"/>
              <w:bottom w:val="double" w:sz="2" w:space="0" w:color="000000"/>
              <w:right w:val="single" w:sz="6" w:space="0" w:color="000000"/>
            </w:tcBorders>
          </w:tcPr>
          <w:p w14:paraId="5AB05219" w14:textId="77777777" w:rsidR="004E7B5B" w:rsidRDefault="00DA3434">
            <w:pPr>
              <w:pStyle w:val="TableParagraph"/>
              <w:spacing w:before="10" w:line="172" w:lineRule="exact"/>
              <w:ind w:left="37" w:right="18"/>
              <w:jc w:val="center"/>
              <w:rPr>
                <w:b/>
                <w:sz w:val="16"/>
              </w:rPr>
            </w:pPr>
            <w:r>
              <w:rPr>
                <w:b/>
                <w:w w:val="105"/>
                <w:sz w:val="16"/>
              </w:rPr>
              <w:t>Oxidizers</w:t>
            </w:r>
          </w:p>
        </w:tc>
        <w:tc>
          <w:tcPr>
            <w:tcW w:w="2060" w:type="dxa"/>
            <w:tcBorders>
              <w:top w:val="single" w:sz="6" w:space="0" w:color="000000"/>
              <w:left w:val="single" w:sz="6" w:space="0" w:color="000000"/>
              <w:bottom w:val="double" w:sz="2" w:space="0" w:color="000000"/>
              <w:right w:val="single" w:sz="12" w:space="0" w:color="000000"/>
            </w:tcBorders>
          </w:tcPr>
          <w:p w14:paraId="394A69BE" w14:textId="77777777" w:rsidR="004E7B5B" w:rsidRDefault="00DA3434">
            <w:pPr>
              <w:pStyle w:val="TableParagraph"/>
              <w:spacing w:before="10" w:line="172" w:lineRule="exact"/>
              <w:ind w:left="32"/>
              <w:jc w:val="center"/>
              <w:rPr>
                <w:b/>
                <w:sz w:val="16"/>
              </w:rPr>
            </w:pPr>
            <w:r>
              <w:rPr>
                <w:b/>
                <w:w w:val="105"/>
                <w:sz w:val="16"/>
              </w:rPr>
              <w:t>Solvents</w:t>
            </w:r>
          </w:p>
        </w:tc>
      </w:tr>
      <w:tr w:rsidR="004E7B5B" w14:paraId="5A5BCA73" w14:textId="77777777" w:rsidTr="006A7238">
        <w:trPr>
          <w:trHeight w:val="449"/>
        </w:trPr>
        <w:tc>
          <w:tcPr>
            <w:tcW w:w="1637" w:type="dxa"/>
            <w:tcBorders>
              <w:top w:val="double" w:sz="2" w:space="0" w:color="000000"/>
              <w:left w:val="single" w:sz="6" w:space="0" w:color="000000"/>
              <w:bottom w:val="double" w:sz="2" w:space="0" w:color="000000"/>
              <w:right w:val="single" w:sz="6" w:space="0" w:color="000000"/>
            </w:tcBorders>
          </w:tcPr>
          <w:p w14:paraId="59601838" w14:textId="77777777" w:rsidR="004E7B5B" w:rsidRDefault="00DA3434">
            <w:pPr>
              <w:pStyle w:val="TableParagraph"/>
              <w:spacing w:before="133"/>
              <w:ind w:left="27" w:right="10"/>
              <w:jc w:val="center"/>
              <w:rPr>
                <w:b/>
                <w:sz w:val="16"/>
              </w:rPr>
            </w:pPr>
            <w:r>
              <w:rPr>
                <w:b/>
                <w:w w:val="105"/>
                <w:sz w:val="16"/>
              </w:rPr>
              <w:t>Major Hazard</w:t>
            </w:r>
          </w:p>
        </w:tc>
        <w:tc>
          <w:tcPr>
            <w:tcW w:w="1917" w:type="dxa"/>
            <w:tcBorders>
              <w:top w:val="double" w:sz="2" w:space="0" w:color="000000"/>
              <w:left w:val="single" w:sz="6" w:space="0" w:color="000000"/>
              <w:bottom w:val="double" w:sz="2" w:space="0" w:color="000000"/>
              <w:right w:val="single" w:sz="6" w:space="0" w:color="000000"/>
            </w:tcBorders>
          </w:tcPr>
          <w:p w14:paraId="568E0CA9" w14:textId="77777777" w:rsidR="004E7B5B" w:rsidRDefault="00DA3434">
            <w:pPr>
              <w:pStyle w:val="TableParagraph"/>
              <w:spacing w:before="115"/>
              <w:ind w:left="38" w:right="23"/>
              <w:jc w:val="center"/>
              <w:rPr>
                <w:sz w:val="18"/>
              </w:rPr>
            </w:pPr>
            <w:r>
              <w:rPr>
                <w:sz w:val="18"/>
              </w:rPr>
              <w:t>Corrosive: pH &lt;4</w:t>
            </w:r>
          </w:p>
        </w:tc>
        <w:tc>
          <w:tcPr>
            <w:tcW w:w="2092" w:type="dxa"/>
            <w:tcBorders>
              <w:top w:val="double" w:sz="2" w:space="0" w:color="000000"/>
              <w:left w:val="single" w:sz="6" w:space="0" w:color="000000"/>
              <w:bottom w:val="double" w:sz="2" w:space="0" w:color="000000"/>
              <w:right w:val="single" w:sz="6" w:space="0" w:color="000000"/>
            </w:tcBorders>
          </w:tcPr>
          <w:p w14:paraId="228893F3" w14:textId="77777777" w:rsidR="004E7B5B" w:rsidRDefault="00DA3434">
            <w:pPr>
              <w:pStyle w:val="TableParagraph"/>
              <w:spacing w:before="115"/>
              <w:ind w:left="49" w:right="21"/>
              <w:jc w:val="center"/>
              <w:rPr>
                <w:sz w:val="18"/>
              </w:rPr>
            </w:pPr>
            <w:r>
              <w:rPr>
                <w:sz w:val="18"/>
              </w:rPr>
              <w:t>Corrosive: pH &gt;9</w:t>
            </w:r>
          </w:p>
        </w:tc>
        <w:tc>
          <w:tcPr>
            <w:tcW w:w="1970" w:type="dxa"/>
            <w:tcBorders>
              <w:top w:val="double" w:sz="2" w:space="0" w:color="000000"/>
              <w:left w:val="single" w:sz="6" w:space="0" w:color="000000"/>
              <w:bottom w:val="double" w:sz="2" w:space="0" w:color="000000"/>
              <w:right w:val="single" w:sz="6" w:space="0" w:color="000000"/>
            </w:tcBorders>
          </w:tcPr>
          <w:p w14:paraId="6CA0A1F9" w14:textId="77777777" w:rsidR="004E7B5B" w:rsidRDefault="00DA3434">
            <w:pPr>
              <w:pStyle w:val="TableParagraph"/>
              <w:spacing w:before="115"/>
              <w:ind w:left="37" w:right="14"/>
              <w:jc w:val="center"/>
              <w:rPr>
                <w:sz w:val="18"/>
              </w:rPr>
            </w:pPr>
            <w:r>
              <w:rPr>
                <w:sz w:val="18"/>
              </w:rPr>
              <w:t>Liberates Oxygen</w:t>
            </w:r>
          </w:p>
        </w:tc>
        <w:tc>
          <w:tcPr>
            <w:tcW w:w="2060" w:type="dxa"/>
            <w:tcBorders>
              <w:top w:val="double" w:sz="2" w:space="0" w:color="000000"/>
              <w:left w:val="single" w:sz="6" w:space="0" w:color="000000"/>
              <w:bottom w:val="double" w:sz="2" w:space="0" w:color="000000"/>
              <w:right w:val="single" w:sz="12" w:space="0" w:color="000000"/>
            </w:tcBorders>
          </w:tcPr>
          <w:p w14:paraId="6972BF59" w14:textId="77777777" w:rsidR="004E7B5B" w:rsidRDefault="00DA3434">
            <w:pPr>
              <w:pStyle w:val="TableParagraph"/>
              <w:spacing w:before="5"/>
              <w:ind w:left="26"/>
              <w:jc w:val="center"/>
              <w:rPr>
                <w:sz w:val="18"/>
              </w:rPr>
            </w:pPr>
            <w:r>
              <w:rPr>
                <w:sz w:val="18"/>
              </w:rPr>
              <w:t>Flammable, some are</w:t>
            </w:r>
          </w:p>
          <w:p w14:paraId="722396C4" w14:textId="77777777" w:rsidR="004E7B5B" w:rsidRDefault="00DA3434">
            <w:pPr>
              <w:pStyle w:val="TableParagraph"/>
              <w:spacing w:before="26" w:line="191" w:lineRule="exact"/>
              <w:ind w:left="16"/>
              <w:jc w:val="center"/>
              <w:rPr>
                <w:sz w:val="18"/>
              </w:rPr>
            </w:pPr>
            <w:r>
              <w:rPr>
                <w:sz w:val="18"/>
              </w:rPr>
              <w:t>also toxic</w:t>
            </w:r>
          </w:p>
        </w:tc>
      </w:tr>
      <w:tr w:rsidR="004E7B5B" w14:paraId="407AE992" w14:textId="77777777" w:rsidTr="006A7238">
        <w:trPr>
          <w:trHeight w:val="655"/>
        </w:trPr>
        <w:tc>
          <w:tcPr>
            <w:tcW w:w="1637" w:type="dxa"/>
            <w:tcBorders>
              <w:top w:val="double" w:sz="2" w:space="0" w:color="000000"/>
              <w:left w:val="single" w:sz="6" w:space="0" w:color="000000"/>
              <w:bottom w:val="double" w:sz="2" w:space="0" w:color="000000"/>
              <w:right w:val="single" w:sz="6" w:space="0" w:color="000000"/>
            </w:tcBorders>
          </w:tcPr>
          <w:p w14:paraId="0E727153" w14:textId="77777777" w:rsidR="004E7B5B" w:rsidRDefault="00DA3434">
            <w:pPr>
              <w:pStyle w:val="TableParagraph"/>
              <w:spacing w:before="10"/>
              <w:ind w:left="9" w:right="10"/>
              <w:jc w:val="center"/>
              <w:rPr>
                <w:b/>
                <w:sz w:val="16"/>
              </w:rPr>
            </w:pPr>
            <w:r>
              <w:rPr>
                <w:b/>
                <w:w w:val="105"/>
                <w:sz w:val="16"/>
              </w:rPr>
              <w:t>Contact with</w:t>
            </w:r>
          </w:p>
          <w:p w14:paraId="577244EF" w14:textId="77777777" w:rsidR="004E7B5B" w:rsidRDefault="00DA3434">
            <w:pPr>
              <w:pStyle w:val="TableParagraph"/>
              <w:spacing w:line="220" w:lineRule="atLeast"/>
              <w:ind w:left="11" w:right="10"/>
              <w:jc w:val="center"/>
              <w:rPr>
                <w:b/>
                <w:sz w:val="16"/>
              </w:rPr>
            </w:pPr>
            <w:r>
              <w:rPr>
                <w:b/>
                <w:w w:val="105"/>
                <w:sz w:val="16"/>
              </w:rPr>
              <w:t>skin/eyes will result in:</w:t>
            </w:r>
          </w:p>
        </w:tc>
        <w:tc>
          <w:tcPr>
            <w:tcW w:w="5979" w:type="dxa"/>
            <w:gridSpan w:val="3"/>
            <w:tcBorders>
              <w:top w:val="double" w:sz="2" w:space="0" w:color="000000"/>
              <w:left w:val="single" w:sz="6" w:space="0" w:color="000000"/>
              <w:bottom w:val="double" w:sz="2" w:space="0" w:color="000000"/>
              <w:right w:val="single" w:sz="6" w:space="0" w:color="000000"/>
            </w:tcBorders>
          </w:tcPr>
          <w:p w14:paraId="55CB5F1D" w14:textId="77777777" w:rsidR="004E7B5B" w:rsidRDefault="004E7B5B">
            <w:pPr>
              <w:pStyle w:val="TableParagraph"/>
              <w:spacing w:before="4"/>
              <w:ind w:left="0"/>
              <w:rPr>
                <w:rFonts w:ascii="Times New Roman"/>
                <w:b/>
                <w:sz w:val="18"/>
              </w:rPr>
            </w:pPr>
          </w:p>
          <w:p w14:paraId="760CB0A7" w14:textId="77777777" w:rsidR="004E7B5B" w:rsidRDefault="00DA3434">
            <w:pPr>
              <w:pStyle w:val="TableParagraph"/>
              <w:ind w:left="2326" w:right="2326"/>
              <w:jc w:val="center"/>
              <w:rPr>
                <w:sz w:val="18"/>
              </w:rPr>
            </w:pPr>
            <w:r>
              <w:rPr>
                <w:sz w:val="18"/>
              </w:rPr>
              <w:t>Chemical Burns</w:t>
            </w:r>
          </w:p>
        </w:tc>
        <w:tc>
          <w:tcPr>
            <w:tcW w:w="2060" w:type="dxa"/>
            <w:tcBorders>
              <w:top w:val="double" w:sz="2" w:space="0" w:color="000000"/>
              <w:left w:val="single" w:sz="6" w:space="0" w:color="000000"/>
              <w:bottom w:val="double" w:sz="2" w:space="0" w:color="000000"/>
              <w:right w:val="single" w:sz="12" w:space="0" w:color="000000"/>
            </w:tcBorders>
          </w:tcPr>
          <w:p w14:paraId="5FE1DDB1" w14:textId="77777777" w:rsidR="004E7B5B" w:rsidRDefault="00DA3434">
            <w:pPr>
              <w:pStyle w:val="TableParagraph"/>
              <w:spacing w:line="271" w:lineRule="auto"/>
              <w:ind w:left="295" w:right="219" w:hanging="28"/>
              <w:rPr>
                <w:sz w:val="18"/>
              </w:rPr>
            </w:pPr>
            <w:r>
              <w:rPr>
                <w:sz w:val="18"/>
              </w:rPr>
              <w:t>Irritation &amp; possible absorption of toxic</w:t>
            </w:r>
          </w:p>
          <w:p w14:paraId="7702C635" w14:textId="77777777" w:rsidR="004E7B5B" w:rsidRDefault="00DA3434">
            <w:pPr>
              <w:pStyle w:val="TableParagraph"/>
              <w:spacing w:line="177" w:lineRule="exact"/>
              <w:ind w:left="226"/>
              <w:rPr>
                <w:sz w:val="18"/>
              </w:rPr>
            </w:pPr>
            <w:r>
              <w:rPr>
                <w:sz w:val="18"/>
              </w:rPr>
              <w:t>chemicals into body</w:t>
            </w:r>
          </w:p>
        </w:tc>
      </w:tr>
      <w:tr w:rsidR="004E7B5B" w14:paraId="11E74DEF" w14:textId="77777777" w:rsidTr="006A7238">
        <w:trPr>
          <w:trHeight w:val="272"/>
        </w:trPr>
        <w:tc>
          <w:tcPr>
            <w:tcW w:w="1637" w:type="dxa"/>
            <w:tcBorders>
              <w:top w:val="double" w:sz="2" w:space="0" w:color="000000"/>
              <w:left w:val="single" w:sz="6" w:space="0" w:color="000000"/>
              <w:bottom w:val="single" w:sz="6" w:space="0" w:color="D3D3D3"/>
              <w:right w:val="single" w:sz="6" w:space="0" w:color="000000"/>
            </w:tcBorders>
          </w:tcPr>
          <w:p w14:paraId="465F6BDE" w14:textId="77777777" w:rsidR="004E7B5B" w:rsidRDefault="00DA3434">
            <w:pPr>
              <w:pStyle w:val="TableParagraph"/>
              <w:spacing w:before="37"/>
              <w:ind w:left="23" w:right="10"/>
              <w:jc w:val="center"/>
              <w:rPr>
                <w:b/>
                <w:sz w:val="16"/>
              </w:rPr>
            </w:pPr>
            <w:r>
              <w:rPr>
                <w:b/>
                <w:w w:val="105"/>
                <w:sz w:val="16"/>
                <w:u w:val="single"/>
              </w:rPr>
              <w:t>Required PPE:</w:t>
            </w:r>
          </w:p>
        </w:tc>
        <w:tc>
          <w:tcPr>
            <w:tcW w:w="5979" w:type="dxa"/>
            <w:gridSpan w:val="3"/>
            <w:tcBorders>
              <w:top w:val="double" w:sz="2" w:space="0" w:color="000000"/>
              <w:left w:val="single" w:sz="6" w:space="0" w:color="000000"/>
              <w:bottom w:val="single" w:sz="6" w:space="0" w:color="000000"/>
              <w:right w:val="single" w:sz="6" w:space="0" w:color="000000"/>
            </w:tcBorders>
          </w:tcPr>
          <w:p w14:paraId="55B9F7B8" w14:textId="77777777" w:rsidR="004E7B5B" w:rsidRDefault="00DA3434">
            <w:pPr>
              <w:pStyle w:val="TableParagraph"/>
              <w:spacing w:before="18"/>
              <w:ind w:left="1226"/>
              <w:rPr>
                <w:sz w:val="18"/>
              </w:rPr>
            </w:pPr>
            <w:r>
              <w:rPr>
                <w:sz w:val="18"/>
              </w:rPr>
              <w:t>Safety Glasses or Goggles and Face Shield</w:t>
            </w:r>
          </w:p>
        </w:tc>
        <w:tc>
          <w:tcPr>
            <w:tcW w:w="2060" w:type="dxa"/>
            <w:vMerge w:val="restart"/>
            <w:tcBorders>
              <w:top w:val="double" w:sz="2" w:space="0" w:color="000000"/>
              <w:left w:val="single" w:sz="6" w:space="0" w:color="000000"/>
              <w:bottom w:val="single" w:sz="6" w:space="0" w:color="000000"/>
              <w:right w:val="single" w:sz="12" w:space="0" w:color="000000"/>
            </w:tcBorders>
          </w:tcPr>
          <w:p w14:paraId="1CEBB76E" w14:textId="77777777" w:rsidR="004E7B5B" w:rsidRDefault="00DA3434">
            <w:pPr>
              <w:pStyle w:val="TableParagraph"/>
              <w:spacing w:before="149" w:line="271" w:lineRule="auto"/>
              <w:ind w:left="27"/>
              <w:jc w:val="center"/>
              <w:rPr>
                <w:sz w:val="18"/>
              </w:rPr>
            </w:pPr>
            <w:r>
              <w:rPr>
                <w:sz w:val="18"/>
              </w:rPr>
              <w:t>Safety Glasses or Goggles</w:t>
            </w:r>
          </w:p>
          <w:p w14:paraId="19E8C557" w14:textId="77777777" w:rsidR="004E7B5B" w:rsidRDefault="00DA3434">
            <w:pPr>
              <w:pStyle w:val="TableParagraph"/>
              <w:spacing w:line="206" w:lineRule="exact"/>
              <w:ind w:left="27"/>
              <w:jc w:val="center"/>
              <w:rPr>
                <w:sz w:val="18"/>
              </w:rPr>
            </w:pPr>
            <w:r>
              <w:rPr>
                <w:sz w:val="18"/>
              </w:rPr>
              <w:t>(No contacts)</w:t>
            </w:r>
          </w:p>
        </w:tc>
      </w:tr>
      <w:tr w:rsidR="00204908" w14:paraId="1AD5FB85" w14:textId="77777777" w:rsidTr="006A7238">
        <w:trPr>
          <w:trHeight w:val="597"/>
        </w:trPr>
        <w:tc>
          <w:tcPr>
            <w:tcW w:w="1637" w:type="dxa"/>
            <w:tcBorders>
              <w:top w:val="single" w:sz="6" w:space="0" w:color="D3D3D3"/>
              <w:left w:val="single" w:sz="6" w:space="0" w:color="000000"/>
              <w:bottom w:val="single" w:sz="6" w:space="0" w:color="000000"/>
              <w:right w:val="single" w:sz="6" w:space="0" w:color="000000"/>
            </w:tcBorders>
          </w:tcPr>
          <w:p w14:paraId="77348894" w14:textId="77777777" w:rsidR="00204908" w:rsidRDefault="00204908">
            <w:pPr>
              <w:pStyle w:val="TableParagraph"/>
              <w:ind w:left="0"/>
              <w:rPr>
                <w:rFonts w:ascii="Times New Roman"/>
                <w:b/>
                <w:sz w:val="18"/>
              </w:rPr>
            </w:pPr>
          </w:p>
          <w:p w14:paraId="12996E66" w14:textId="77777777" w:rsidR="00204908" w:rsidRDefault="00204908">
            <w:pPr>
              <w:pStyle w:val="TableParagraph"/>
              <w:ind w:left="23" w:right="10"/>
              <w:jc w:val="center"/>
              <w:rPr>
                <w:b/>
                <w:sz w:val="16"/>
              </w:rPr>
            </w:pPr>
            <w:r>
              <w:rPr>
                <w:b/>
                <w:w w:val="105"/>
                <w:sz w:val="16"/>
              </w:rPr>
              <w:t>Eyes/Face</w:t>
            </w:r>
          </w:p>
        </w:tc>
        <w:tc>
          <w:tcPr>
            <w:tcW w:w="5979" w:type="dxa"/>
            <w:gridSpan w:val="3"/>
            <w:tcBorders>
              <w:top w:val="single" w:sz="6" w:space="0" w:color="000000"/>
              <w:left w:val="single" w:sz="6" w:space="0" w:color="000000"/>
              <w:bottom w:val="single" w:sz="6" w:space="0" w:color="000000"/>
              <w:right w:val="single" w:sz="6" w:space="0" w:color="000000"/>
            </w:tcBorders>
          </w:tcPr>
          <w:p w14:paraId="538FF4D4" w14:textId="54B05357" w:rsidR="00204908" w:rsidRDefault="00204908" w:rsidP="00204908">
            <w:pPr>
              <w:pStyle w:val="TableParagraph"/>
              <w:ind w:left="0"/>
              <w:rPr>
                <w:sz w:val="18"/>
              </w:rPr>
            </w:pPr>
          </w:p>
          <w:p w14:paraId="28FEE650" w14:textId="3408E041" w:rsidR="00204908" w:rsidRDefault="00204908" w:rsidP="00204908">
            <w:pPr>
              <w:pStyle w:val="TableParagraph"/>
              <w:ind w:left="0"/>
              <w:jc w:val="center"/>
              <w:rPr>
                <w:rFonts w:ascii="Times New Roman"/>
                <w:sz w:val="18"/>
              </w:rPr>
            </w:pPr>
            <w:r>
              <w:rPr>
                <w:sz w:val="18"/>
              </w:rPr>
              <w:t>Safety Glasses or Goggles and Face Shield</w:t>
            </w:r>
          </w:p>
        </w:tc>
        <w:tc>
          <w:tcPr>
            <w:tcW w:w="2060" w:type="dxa"/>
            <w:vMerge/>
            <w:tcBorders>
              <w:top w:val="nil"/>
              <w:left w:val="single" w:sz="6" w:space="0" w:color="000000"/>
              <w:bottom w:val="single" w:sz="6" w:space="0" w:color="000000"/>
              <w:right w:val="single" w:sz="12" w:space="0" w:color="000000"/>
            </w:tcBorders>
          </w:tcPr>
          <w:p w14:paraId="55D6570A" w14:textId="77777777" w:rsidR="00204908" w:rsidRDefault="00204908">
            <w:pPr>
              <w:rPr>
                <w:sz w:val="2"/>
                <w:szCs w:val="2"/>
              </w:rPr>
            </w:pPr>
          </w:p>
        </w:tc>
      </w:tr>
      <w:tr w:rsidR="004E7B5B" w14:paraId="310CA92B" w14:textId="77777777" w:rsidTr="006A7238">
        <w:trPr>
          <w:trHeight w:val="287"/>
        </w:trPr>
        <w:tc>
          <w:tcPr>
            <w:tcW w:w="1637" w:type="dxa"/>
            <w:tcBorders>
              <w:top w:val="single" w:sz="6" w:space="0" w:color="000000"/>
              <w:left w:val="single" w:sz="6" w:space="0" w:color="000000"/>
              <w:bottom w:val="single" w:sz="6" w:space="0" w:color="000000"/>
              <w:right w:val="single" w:sz="6" w:space="0" w:color="000000"/>
            </w:tcBorders>
          </w:tcPr>
          <w:p w14:paraId="1E1ECB7A" w14:textId="77777777" w:rsidR="004E7B5B" w:rsidRDefault="00DA3434">
            <w:pPr>
              <w:pStyle w:val="TableParagraph"/>
              <w:spacing w:before="52"/>
              <w:ind w:left="46" w:right="10"/>
              <w:jc w:val="center"/>
              <w:rPr>
                <w:b/>
                <w:sz w:val="16"/>
              </w:rPr>
            </w:pPr>
            <w:r>
              <w:rPr>
                <w:b/>
                <w:w w:val="105"/>
                <w:sz w:val="16"/>
              </w:rPr>
              <w:t>Body</w:t>
            </w:r>
          </w:p>
        </w:tc>
        <w:tc>
          <w:tcPr>
            <w:tcW w:w="5979" w:type="dxa"/>
            <w:gridSpan w:val="3"/>
            <w:tcBorders>
              <w:top w:val="single" w:sz="6" w:space="0" w:color="000000"/>
              <w:left w:val="single" w:sz="6" w:space="0" w:color="000000"/>
              <w:bottom w:val="single" w:sz="6" w:space="0" w:color="000000"/>
              <w:right w:val="single" w:sz="6" w:space="0" w:color="000000"/>
            </w:tcBorders>
          </w:tcPr>
          <w:p w14:paraId="1E70B69A" w14:textId="77777777" w:rsidR="004E7B5B" w:rsidRDefault="00DA3434">
            <w:pPr>
              <w:pStyle w:val="TableParagraph"/>
              <w:spacing w:before="33"/>
              <w:ind w:left="2326" w:right="2326"/>
              <w:jc w:val="center"/>
              <w:rPr>
                <w:sz w:val="18"/>
              </w:rPr>
            </w:pPr>
            <w:r>
              <w:rPr>
                <w:sz w:val="18"/>
              </w:rPr>
              <w:t>Chemical Gown</w:t>
            </w:r>
          </w:p>
        </w:tc>
        <w:tc>
          <w:tcPr>
            <w:tcW w:w="2060" w:type="dxa"/>
            <w:tcBorders>
              <w:top w:val="single" w:sz="6" w:space="0" w:color="000000"/>
              <w:left w:val="single" w:sz="6" w:space="0" w:color="000000"/>
              <w:bottom w:val="single" w:sz="6" w:space="0" w:color="000000"/>
              <w:right w:val="single" w:sz="12" w:space="0" w:color="000000"/>
            </w:tcBorders>
          </w:tcPr>
          <w:p w14:paraId="6519FD06" w14:textId="77777777" w:rsidR="004E7B5B" w:rsidRDefault="00DA3434">
            <w:pPr>
              <w:pStyle w:val="TableParagraph"/>
              <w:spacing w:before="33"/>
              <w:ind w:left="18"/>
              <w:jc w:val="center"/>
              <w:rPr>
                <w:sz w:val="18"/>
              </w:rPr>
            </w:pPr>
            <w:r>
              <w:rPr>
                <w:sz w:val="18"/>
              </w:rPr>
              <w:t>N/A</w:t>
            </w:r>
          </w:p>
        </w:tc>
      </w:tr>
      <w:tr w:rsidR="004E7B5B" w14:paraId="4966A072" w14:textId="77777777" w:rsidTr="006A7238">
        <w:trPr>
          <w:trHeight w:val="519"/>
        </w:trPr>
        <w:tc>
          <w:tcPr>
            <w:tcW w:w="1637" w:type="dxa"/>
            <w:tcBorders>
              <w:top w:val="single" w:sz="6" w:space="0" w:color="000000"/>
              <w:left w:val="single" w:sz="6" w:space="0" w:color="000000"/>
              <w:bottom w:val="double" w:sz="2" w:space="0" w:color="000000"/>
              <w:right w:val="single" w:sz="6" w:space="0" w:color="000000"/>
            </w:tcBorders>
          </w:tcPr>
          <w:p w14:paraId="4DC2B63B" w14:textId="77777777" w:rsidR="004E7B5B" w:rsidRDefault="004E7B5B">
            <w:pPr>
              <w:pStyle w:val="TableParagraph"/>
              <w:spacing w:before="3"/>
              <w:ind w:left="0"/>
              <w:rPr>
                <w:rFonts w:ascii="Times New Roman"/>
                <w:b/>
                <w:sz w:val="15"/>
              </w:rPr>
            </w:pPr>
          </w:p>
          <w:p w14:paraId="41D5C695" w14:textId="77777777" w:rsidR="004E7B5B" w:rsidRDefault="00DA3434">
            <w:pPr>
              <w:pStyle w:val="TableParagraph"/>
              <w:ind w:left="32" w:right="10"/>
              <w:jc w:val="center"/>
              <w:rPr>
                <w:b/>
                <w:sz w:val="16"/>
              </w:rPr>
            </w:pPr>
            <w:r>
              <w:rPr>
                <w:b/>
                <w:w w:val="105"/>
                <w:sz w:val="16"/>
              </w:rPr>
              <w:t>Hands</w:t>
            </w:r>
          </w:p>
        </w:tc>
        <w:tc>
          <w:tcPr>
            <w:tcW w:w="5979" w:type="dxa"/>
            <w:gridSpan w:val="3"/>
            <w:tcBorders>
              <w:top w:val="single" w:sz="6" w:space="0" w:color="000000"/>
              <w:left w:val="single" w:sz="6" w:space="0" w:color="000000"/>
              <w:bottom w:val="double" w:sz="2" w:space="0" w:color="000000"/>
              <w:right w:val="single" w:sz="6" w:space="0" w:color="000000"/>
            </w:tcBorders>
          </w:tcPr>
          <w:p w14:paraId="4130111B" w14:textId="77777777" w:rsidR="004E7B5B" w:rsidRDefault="00DA3434">
            <w:pPr>
              <w:pStyle w:val="TableParagraph"/>
              <w:spacing w:before="157"/>
              <w:ind w:left="1905"/>
              <w:rPr>
                <w:sz w:val="18"/>
              </w:rPr>
            </w:pPr>
            <w:r>
              <w:rPr>
                <w:sz w:val="18"/>
              </w:rPr>
              <w:t>Chemical-Resistant Gloves</w:t>
            </w:r>
          </w:p>
        </w:tc>
        <w:tc>
          <w:tcPr>
            <w:tcW w:w="2060" w:type="dxa"/>
            <w:tcBorders>
              <w:top w:val="single" w:sz="6" w:space="0" w:color="000000"/>
              <w:left w:val="single" w:sz="6" w:space="0" w:color="000000"/>
              <w:bottom w:val="double" w:sz="2" w:space="0" w:color="000000"/>
              <w:right w:val="single" w:sz="12" w:space="0" w:color="000000"/>
            </w:tcBorders>
          </w:tcPr>
          <w:p w14:paraId="6C0CFD84" w14:textId="77777777" w:rsidR="004E7B5B" w:rsidRDefault="00DA3434">
            <w:pPr>
              <w:pStyle w:val="TableParagraph"/>
              <w:spacing w:before="157"/>
              <w:ind w:left="12"/>
              <w:jc w:val="center"/>
              <w:rPr>
                <w:sz w:val="18"/>
              </w:rPr>
            </w:pPr>
            <w:r>
              <w:rPr>
                <w:sz w:val="18"/>
              </w:rPr>
              <w:t>Solvent-Resistant Gloves</w:t>
            </w:r>
          </w:p>
        </w:tc>
      </w:tr>
      <w:tr w:rsidR="004E7B5B" w14:paraId="1F3B73A2" w14:textId="77777777" w:rsidTr="006A7238">
        <w:trPr>
          <w:trHeight w:val="710"/>
        </w:trPr>
        <w:tc>
          <w:tcPr>
            <w:tcW w:w="1637" w:type="dxa"/>
            <w:vMerge w:val="restart"/>
            <w:tcBorders>
              <w:top w:val="double" w:sz="2" w:space="0" w:color="000000"/>
              <w:left w:val="single" w:sz="6" w:space="0" w:color="000000"/>
              <w:bottom w:val="double" w:sz="2" w:space="0" w:color="000000"/>
              <w:right w:val="single" w:sz="6" w:space="0" w:color="000000"/>
            </w:tcBorders>
          </w:tcPr>
          <w:p w14:paraId="01261A0C" w14:textId="77777777" w:rsidR="004E7B5B" w:rsidRDefault="004E7B5B">
            <w:pPr>
              <w:pStyle w:val="TableParagraph"/>
              <w:ind w:left="0"/>
              <w:rPr>
                <w:rFonts w:ascii="Times New Roman"/>
                <w:b/>
                <w:sz w:val="18"/>
              </w:rPr>
            </w:pPr>
          </w:p>
          <w:p w14:paraId="2DC1EFAA" w14:textId="77777777" w:rsidR="004E7B5B" w:rsidRDefault="004E7B5B">
            <w:pPr>
              <w:pStyle w:val="TableParagraph"/>
              <w:ind w:left="0"/>
              <w:rPr>
                <w:rFonts w:ascii="Times New Roman"/>
                <w:b/>
                <w:sz w:val="18"/>
              </w:rPr>
            </w:pPr>
          </w:p>
          <w:p w14:paraId="0414142B" w14:textId="77777777" w:rsidR="004E7B5B" w:rsidRDefault="004E7B5B">
            <w:pPr>
              <w:pStyle w:val="TableParagraph"/>
              <w:ind w:left="0"/>
              <w:rPr>
                <w:rFonts w:ascii="Times New Roman"/>
                <w:b/>
                <w:sz w:val="18"/>
              </w:rPr>
            </w:pPr>
          </w:p>
          <w:p w14:paraId="11567893" w14:textId="77777777" w:rsidR="004E7B5B" w:rsidRDefault="004E7B5B">
            <w:pPr>
              <w:pStyle w:val="TableParagraph"/>
              <w:ind w:left="0"/>
              <w:rPr>
                <w:rFonts w:ascii="Times New Roman"/>
                <w:b/>
                <w:sz w:val="18"/>
              </w:rPr>
            </w:pPr>
          </w:p>
          <w:p w14:paraId="3D5C4B0C" w14:textId="77777777" w:rsidR="004E7B5B" w:rsidRDefault="004E7B5B">
            <w:pPr>
              <w:pStyle w:val="TableParagraph"/>
              <w:ind w:left="0"/>
              <w:rPr>
                <w:rFonts w:ascii="Times New Roman"/>
                <w:b/>
                <w:sz w:val="18"/>
              </w:rPr>
            </w:pPr>
          </w:p>
          <w:p w14:paraId="18B7F0ED" w14:textId="77777777" w:rsidR="004E7B5B" w:rsidRDefault="004E7B5B">
            <w:pPr>
              <w:pStyle w:val="TableParagraph"/>
              <w:ind w:left="0"/>
              <w:rPr>
                <w:rFonts w:ascii="Times New Roman"/>
                <w:b/>
                <w:sz w:val="16"/>
              </w:rPr>
            </w:pPr>
          </w:p>
          <w:p w14:paraId="63A282EC" w14:textId="77777777" w:rsidR="004E7B5B" w:rsidRDefault="00DA3434">
            <w:pPr>
              <w:pStyle w:val="TableParagraph"/>
              <w:spacing w:line="285" w:lineRule="auto"/>
              <w:ind w:left="588" w:right="13" w:hanging="98"/>
              <w:rPr>
                <w:b/>
                <w:sz w:val="16"/>
              </w:rPr>
            </w:pPr>
            <w:r>
              <w:rPr>
                <w:b/>
                <w:w w:val="105"/>
                <w:sz w:val="16"/>
              </w:rPr>
              <w:t>First Aid Steps</w:t>
            </w:r>
          </w:p>
        </w:tc>
        <w:tc>
          <w:tcPr>
            <w:tcW w:w="8039" w:type="dxa"/>
            <w:gridSpan w:val="4"/>
            <w:tcBorders>
              <w:top w:val="double" w:sz="2" w:space="0" w:color="000000"/>
              <w:left w:val="single" w:sz="6" w:space="0" w:color="000000"/>
              <w:bottom w:val="single" w:sz="6" w:space="0" w:color="000000"/>
              <w:right w:val="single" w:sz="12" w:space="0" w:color="000000"/>
            </w:tcBorders>
          </w:tcPr>
          <w:p w14:paraId="6C8574DE" w14:textId="6BDCA10D" w:rsidR="004E7B5B" w:rsidRDefault="00DA3434">
            <w:pPr>
              <w:pStyle w:val="TableParagraph"/>
              <w:spacing w:before="5" w:line="271" w:lineRule="auto"/>
              <w:ind w:left="33"/>
              <w:rPr>
                <w:sz w:val="18"/>
              </w:rPr>
            </w:pPr>
            <w:r>
              <w:rPr>
                <w:sz w:val="18"/>
              </w:rPr>
              <w:t xml:space="preserve">Rinse for 15 minutes with water using eyewash, shower, or if appropriate faucet (spill on hand or wrist); another user in room should contact </w:t>
            </w:r>
            <w:r w:rsidR="00204908">
              <w:rPr>
                <w:sz w:val="18"/>
              </w:rPr>
              <w:t>AEP Core</w:t>
            </w:r>
            <w:r>
              <w:rPr>
                <w:sz w:val="18"/>
              </w:rPr>
              <w:t xml:space="preserve"> staff member. Serious or life threatening</w:t>
            </w:r>
          </w:p>
          <w:p w14:paraId="56E16062" w14:textId="0A1B715A" w:rsidR="004E7B5B" w:rsidRDefault="00DA3434">
            <w:pPr>
              <w:pStyle w:val="TableParagraph"/>
              <w:spacing w:line="206" w:lineRule="exact"/>
              <w:ind w:left="33"/>
              <w:rPr>
                <w:sz w:val="18"/>
              </w:rPr>
            </w:pPr>
            <w:r>
              <w:rPr>
                <w:sz w:val="18"/>
              </w:rPr>
              <w:t>situations require calling 911 immediately.</w:t>
            </w:r>
          </w:p>
        </w:tc>
      </w:tr>
      <w:tr w:rsidR="004E7B5B" w14:paraId="712D9037" w14:textId="77777777" w:rsidTr="006A7238">
        <w:trPr>
          <w:trHeight w:val="1505"/>
        </w:trPr>
        <w:tc>
          <w:tcPr>
            <w:tcW w:w="1637" w:type="dxa"/>
            <w:vMerge/>
            <w:tcBorders>
              <w:top w:val="nil"/>
              <w:left w:val="single" w:sz="6" w:space="0" w:color="000000"/>
              <w:bottom w:val="double" w:sz="2" w:space="0" w:color="000000"/>
              <w:right w:val="single" w:sz="6" w:space="0" w:color="000000"/>
            </w:tcBorders>
          </w:tcPr>
          <w:p w14:paraId="46CFD422" w14:textId="77777777" w:rsidR="004E7B5B" w:rsidRDefault="004E7B5B">
            <w:pPr>
              <w:rPr>
                <w:sz w:val="2"/>
                <w:szCs w:val="2"/>
              </w:rPr>
            </w:pPr>
          </w:p>
        </w:tc>
        <w:tc>
          <w:tcPr>
            <w:tcW w:w="1917" w:type="dxa"/>
            <w:tcBorders>
              <w:top w:val="single" w:sz="6" w:space="0" w:color="000000"/>
              <w:left w:val="single" w:sz="6" w:space="0" w:color="000000"/>
              <w:bottom w:val="single" w:sz="6" w:space="0" w:color="000000"/>
              <w:right w:val="single" w:sz="6" w:space="0" w:color="000000"/>
            </w:tcBorders>
          </w:tcPr>
          <w:p w14:paraId="52C95BFB" w14:textId="77777777" w:rsidR="00204908" w:rsidRDefault="00204908">
            <w:pPr>
              <w:pStyle w:val="TableParagraph"/>
              <w:spacing w:line="184" w:lineRule="exact"/>
              <w:ind w:left="33"/>
              <w:rPr>
                <w:sz w:val="18"/>
              </w:rPr>
            </w:pPr>
          </w:p>
          <w:p w14:paraId="2E0A04BA" w14:textId="6D5436DB" w:rsidR="004E7B5B" w:rsidRDefault="00DA3434">
            <w:pPr>
              <w:pStyle w:val="TableParagraph"/>
              <w:spacing w:line="184" w:lineRule="exact"/>
              <w:ind w:left="33"/>
              <w:rPr>
                <w:sz w:val="18"/>
              </w:rPr>
            </w:pPr>
            <w:r>
              <w:rPr>
                <w:sz w:val="18"/>
              </w:rPr>
              <w:t>For HF contact, apply</w:t>
            </w:r>
          </w:p>
          <w:p w14:paraId="51642E62" w14:textId="77777777" w:rsidR="004E7B5B" w:rsidRDefault="00DA3434">
            <w:pPr>
              <w:pStyle w:val="TableParagraph"/>
              <w:spacing w:before="3" w:line="230" w:lineRule="atLeast"/>
              <w:ind w:left="33"/>
              <w:rPr>
                <w:sz w:val="18"/>
              </w:rPr>
            </w:pPr>
            <w:r>
              <w:rPr>
                <w:sz w:val="18"/>
              </w:rPr>
              <w:t>Calcium Gluconate to affected area. Refer to treatment of HF exposure for additional steps.</w:t>
            </w:r>
          </w:p>
        </w:tc>
        <w:tc>
          <w:tcPr>
            <w:tcW w:w="2092" w:type="dxa"/>
            <w:tcBorders>
              <w:top w:val="single" w:sz="6" w:space="0" w:color="000000"/>
              <w:left w:val="single" w:sz="6" w:space="0" w:color="000000"/>
              <w:bottom w:val="single" w:sz="6" w:space="0" w:color="000000"/>
              <w:right w:val="single" w:sz="6" w:space="0" w:color="000000"/>
            </w:tcBorders>
          </w:tcPr>
          <w:p w14:paraId="0B544524" w14:textId="77777777" w:rsidR="004E7B5B" w:rsidRDefault="004E7B5B">
            <w:pPr>
              <w:pStyle w:val="TableParagraph"/>
              <w:ind w:left="0"/>
              <w:rPr>
                <w:rFonts w:ascii="Times New Roman"/>
                <w:sz w:val="18"/>
              </w:rPr>
            </w:pPr>
          </w:p>
        </w:tc>
        <w:tc>
          <w:tcPr>
            <w:tcW w:w="1970" w:type="dxa"/>
            <w:tcBorders>
              <w:top w:val="single" w:sz="6" w:space="0" w:color="000000"/>
              <w:left w:val="single" w:sz="6" w:space="0" w:color="000000"/>
              <w:bottom w:val="single" w:sz="6" w:space="0" w:color="000000"/>
              <w:right w:val="single" w:sz="6" w:space="0" w:color="000000"/>
            </w:tcBorders>
          </w:tcPr>
          <w:p w14:paraId="3AED19E5" w14:textId="77777777" w:rsidR="004E7B5B" w:rsidRDefault="004E7B5B">
            <w:pPr>
              <w:pStyle w:val="TableParagraph"/>
              <w:ind w:left="0"/>
              <w:rPr>
                <w:rFonts w:ascii="Times New Roman"/>
                <w:sz w:val="18"/>
              </w:rPr>
            </w:pPr>
          </w:p>
        </w:tc>
        <w:tc>
          <w:tcPr>
            <w:tcW w:w="2060" w:type="dxa"/>
            <w:tcBorders>
              <w:top w:val="single" w:sz="6" w:space="0" w:color="000000"/>
              <w:left w:val="single" w:sz="6" w:space="0" w:color="000000"/>
              <w:bottom w:val="single" w:sz="6" w:space="0" w:color="000000"/>
              <w:right w:val="single" w:sz="12" w:space="0" w:color="000000"/>
            </w:tcBorders>
          </w:tcPr>
          <w:p w14:paraId="3507394A" w14:textId="77777777" w:rsidR="004E7B5B" w:rsidRDefault="004E7B5B">
            <w:pPr>
              <w:pStyle w:val="TableParagraph"/>
              <w:ind w:left="0"/>
              <w:rPr>
                <w:rFonts w:ascii="Times New Roman"/>
                <w:sz w:val="18"/>
              </w:rPr>
            </w:pPr>
          </w:p>
        </w:tc>
      </w:tr>
      <w:tr w:rsidR="004E7B5B" w14:paraId="4FDDE098" w14:textId="77777777" w:rsidTr="006A7238">
        <w:trPr>
          <w:trHeight w:val="432"/>
        </w:trPr>
        <w:tc>
          <w:tcPr>
            <w:tcW w:w="1637" w:type="dxa"/>
            <w:vMerge/>
            <w:tcBorders>
              <w:top w:val="nil"/>
              <w:left w:val="single" w:sz="6" w:space="0" w:color="000000"/>
              <w:bottom w:val="double" w:sz="2" w:space="0" w:color="000000"/>
              <w:right w:val="single" w:sz="6" w:space="0" w:color="000000"/>
            </w:tcBorders>
          </w:tcPr>
          <w:p w14:paraId="7C0280FE" w14:textId="77777777" w:rsidR="004E7B5B" w:rsidRDefault="004E7B5B">
            <w:pPr>
              <w:rPr>
                <w:sz w:val="2"/>
                <w:szCs w:val="2"/>
              </w:rPr>
            </w:pPr>
          </w:p>
        </w:tc>
        <w:tc>
          <w:tcPr>
            <w:tcW w:w="8039" w:type="dxa"/>
            <w:gridSpan w:val="4"/>
            <w:tcBorders>
              <w:top w:val="single" w:sz="6" w:space="0" w:color="000000"/>
              <w:left w:val="single" w:sz="6" w:space="0" w:color="000000"/>
              <w:bottom w:val="single" w:sz="6" w:space="0" w:color="000000"/>
              <w:right w:val="single" w:sz="12" w:space="0" w:color="000000"/>
            </w:tcBorders>
          </w:tcPr>
          <w:p w14:paraId="1D32C0C9" w14:textId="77777777" w:rsidR="00204908" w:rsidRDefault="00204908">
            <w:pPr>
              <w:pStyle w:val="TableParagraph"/>
              <w:spacing w:line="176" w:lineRule="exact"/>
              <w:ind w:left="33"/>
              <w:rPr>
                <w:sz w:val="18"/>
              </w:rPr>
            </w:pPr>
          </w:p>
          <w:p w14:paraId="071B8996" w14:textId="7E083DAB" w:rsidR="004E7B5B" w:rsidRDefault="00DA3434">
            <w:pPr>
              <w:pStyle w:val="TableParagraph"/>
              <w:spacing w:line="176" w:lineRule="exact"/>
              <w:ind w:left="33"/>
              <w:rPr>
                <w:sz w:val="18"/>
              </w:rPr>
            </w:pPr>
            <w:r>
              <w:rPr>
                <w:sz w:val="18"/>
              </w:rPr>
              <w:t xml:space="preserve">If any sensation (burning, itching) is noticed in affected area or if </w:t>
            </w:r>
            <w:r>
              <w:rPr>
                <w:sz w:val="18"/>
                <w:u w:val="single"/>
              </w:rPr>
              <w:t>any</w:t>
            </w:r>
            <w:r>
              <w:rPr>
                <w:sz w:val="18"/>
              </w:rPr>
              <w:t xml:space="preserve"> chemical is splashed into</w:t>
            </w:r>
          </w:p>
          <w:p w14:paraId="4679F5F7" w14:textId="115778AD" w:rsidR="004E7B5B" w:rsidRDefault="00DA3434">
            <w:pPr>
              <w:pStyle w:val="TableParagraph"/>
              <w:spacing w:before="26" w:line="177" w:lineRule="exact"/>
              <w:ind w:left="33"/>
              <w:rPr>
                <w:sz w:val="18"/>
              </w:rPr>
            </w:pPr>
            <w:r>
              <w:rPr>
                <w:sz w:val="18"/>
              </w:rPr>
              <w:t>eyes, go to Tempe St. Luke</w:t>
            </w:r>
            <w:r w:rsidR="00204908">
              <w:rPr>
                <w:sz w:val="18"/>
              </w:rPr>
              <w:t>’</w:t>
            </w:r>
            <w:r>
              <w:rPr>
                <w:sz w:val="18"/>
              </w:rPr>
              <w:t>s hospital.</w:t>
            </w:r>
          </w:p>
        </w:tc>
      </w:tr>
      <w:tr w:rsidR="004E7B5B" w14:paraId="173A78DC" w14:textId="77777777" w:rsidTr="006A7238">
        <w:trPr>
          <w:trHeight w:val="284"/>
        </w:trPr>
        <w:tc>
          <w:tcPr>
            <w:tcW w:w="1637" w:type="dxa"/>
            <w:vMerge/>
            <w:tcBorders>
              <w:top w:val="nil"/>
              <w:left w:val="single" w:sz="6" w:space="0" w:color="000000"/>
              <w:bottom w:val="double" w:sz="2" w:space="0" w:color="000000"/>
              <w:right w:val="single" w:sz="6" w:space="0" w:color="000000"/>
            </w:tcBorders>
          </w:tcPr>
          <w:p w14:paraId="0DFDF539" w14:textId="77777777" w:rsidR="004E7B5B" w:rsidRDefault="004E7B5B">
            <w:pPr>
              <w:rPr>
                <w:sz w:val="2"/>
                <w:szCs w:val="2"/>
              </w:rPr>
            </w:pPr>
          </w:p>
        </w:tc>
        <w:tc>
          <w:tcPr>
            <w:tcW w:w="5979" w:type="dxa"/>
            <w:gridSpan w:val="3"/>
            <w:tcBorders>
              <w:top w:val="single" w:sz="6" w:space="0" w:color="000000"/>
              <w:left w:val="single" w:sz="6" w:space="0" w:color="000000"/>
              <w:bottom w:val="double" w:sz="2" w:space="0" w:color="000000"/>
              <w:right w:val="single" w:sz="6" w:space="0" w:color="000000"/>
            </w:tcBorders>
          </w:tcPr>
          <w:p w14:paraId="62B5428E" w14:textId="77777777" w:rsidR="004E7B5B" w:rsidRDefault="00DA3434">
            <w:pPr>
              <w:pStyle w:val="TableParagraph"/>
              <w:spacing w:before="32"/>
              <w:ind w:left="33"/>
              <w:rPr>
                <w:sz w:val="18"/>
              </w:rPr>
            </w:pPr>
            <w:r>
              <w:rPr>
                <w:sz w:val="18"/>
              </w:rPr>
              <w:t xml:space="preserve">Complete Incident Report: </w:t>
            </w:r>
            <w:r>
              <w:rPr>
                <w:color w:val="0000FF"/>
                <w:sz w:val="18"/>
                <w:u w:val="single" w:color="0000FF"/>
              </w:rPr>
              <w:t>https://cfo.asu.edu/incident-reporting</w:t>
            </w:r>
          </w:p>
        </w:tc>
        <w:tc>
          <w:tcPr>
            <w:tcW w:w="2060" w:type="dxa"/>
            <w:tcBorders>
              <w:top w:val="single" w:sz="6" w:space="0" w:color="000000"/>
              <w:left w:val="single" w:sz="6" w:space="0" w:color="000000"/>
              <w:bottom w:val="double" w:sz="2" w:space="0" w:color="000000"/>
              <w:right w:val="single" w:sz="12" w:space="0" w:color="000000"/>
            </w:tcBorders>
          </w:tcPr>
          <w:p w14:paraId="5EC719ED" w14:textId="77777777" w:rsidR="004E7B5B" w:rsidRDefault="004E7B5B">
            <w:pPr>
              <w:pStyle w:val="TableParagraph"/>
              <w:ind w:left="0"/>
              <w:rPr>
                <w:rFonts w:ascii="Times New Roman"/>
                <w:sz w:val="18"/>
              </w:rPr>
            </w:pPr>
          </w:p>
        </w:tc>
      </w:tr>
      <w:tr w:rsidR="004E7B5B" w14:paraId="7479BA4E" w14:textId="77777777" w:rsidTr="006A7238">
        <w:trPr>
          <w:trHeight w:val="298"/>
        </w:trPr>
        <w:tc>
          <w:tcPr>
            <w:tcW w:w="1637" w:type="dxa"/>
            <w:tcBorders>
              <w:top w:val="double" w:sz="2" w:space="0" w:color="000000"/>
              <w:left w:val="single" w:sz="6" w:space="0" w:color="000000"/>
              <w:bottom w:val="double" w:sz="2" w:space="0" w:color="000000"/>
              <w:right w:val="single" w:sz="6" w:space="0" w:color="000000"/>
            </w:tcBorders>
          </w:tcPr>
          <w:p w14:paraId="393B48A5" w14:textId="77777777" w:rsidR="004E7B5B" w:rsidRDefault="00DA3434">
            <w:pPr>
              <w:pStyle w:val="TableParagraph"/>
              <w:spacing w:before="51"/>
              <w:ind w:left="27" w:right="10"/>
              <w:jc w:val="center"/>
              <w:rPr>
                <w:b/>
                <w:sz w:val="16"/>
              </w:rPr>
            </w:pPr>
            <w:r>
              <w:rPr>
                <w:b/>
                <w:w w:val="105"/>
                <w:sz w:val="16"/>
              </w:rPr>
              <w:t>Handling</w:t>
            </w:r>
          </w:p>
        </w:tc>
        <w:tc>
          <w:tcPr>
            <w:tcW w:w="8039" w:type="dxa"/>
            <w:gridSpan w:val="4"/>
            <w:tcBorders>
              <w:top w:val="double" w:sz="2" w:space="0" w:color="000000"/>
              <w:left w:val="single" w:sz="6" w:space="0" w:color="000000"/>
              <w:bottom w:val="double" w:sz="2" w:space="0" w:color="000000"/>
              <w:right w:val="single" w:sz="12" w:space="0" w:color="000000"/>
            </w:tcBorders>
          </w:tcPr>
          <w:p w14:paraId="325EA8AD" w14:textId="77777777" w:rsidR="004E7B5B" w:rsidRDefault="00DA3434">
            <w:pPr>
              <w:pStyle w:val="TableParagraph"/>
              <w:spacing w:before="32"/>
              <w:ind w:left="2025" w:right="2009"/>
              <w:jc w:val="center"/>
              <w:rPr>
                <w:sz w:val="18"/>
              </w:rPr>
            </w:pPr>
            <w:r>
              <w:rPr>
                <w:sz w:val="18"/>
              </w:rPr>
              <w:t>Read label and MSDS. Carry in chemical buckets</w:t>
            </w:r>
          </w:p>
        </w:tc>
      </w:tr>
      <w:tr w:rsidR="004E7B5B" w14:paraId="50DDEB42" w14:textId="77777777" w:rsidTr="006A7238">
        <w:trPr>
          <w:trHeight w:val="793"/>
        </w:trPr>
        <w:tc>
          <w:tcPr>
            <w:tcW w:w="1637" w:type="dxa"/>
            <w:vMerge w:val="restart"/>
            <w:tcBorders>
              <w:top w:val="double" w:sz="2" w:space="0" w:color="000000"/>
              <w:left w:val="single" w:sz="6" w:space="0" w:color="000000"/>
              <w:bottom w:val="double" w:sz="2" w:space="0" w:color="000000"/>
              <w:right w:val="single" w:sz="6" w:space="0" w:color="000000"/>
            </w:tcBorders>
          </w:tcPr>
          <w:p w14:paraId="7CED2AC8" w14:textId="77777777" w:rsidR="004E7B5B" w:rsidRDefault="004E7B5B">
            <w:pPr>
              <w:pStyle w:val="TableParagraph"/>
              <w:ind w:left="0"/>
              <w:rPr>
                <w:rFonts w:ascii="Times New Roman"/>
                <w:b/>
                <w:sz w:val="18"/>
              </w:rPr>
            </w:pPr>
          </w:p>
          <w:p w14:paraId="318F42F4" w14:textId="77777777" w:rsidR="004E7B5B" w:rsidRDefault="004E7B5B">
            <w:pPr>
              <w:pStyle w:val="TableParagraph"/>
              <w:spacing w:before="1"/>
              <w:ind w:left="0"/>
              <w:rPr>
                <w:rFonts w:ascii="Times New Roman"/>
                <w:b/>
                <w:sz w:val="21"/>
              </w:rPr>
            </w:pPr>
          </w:p>
          <w:p w14:paraId="60084DB3" w14:textId="77777777" w:rsidR="004E7B5B" w:rsidRDefault="00DA3434">
            <w:pPr>
              <w:pStyle w:val="TableParagraph"/>
              <w:ind w:left="339"/>
              <w:rPr>
                <w:b/>
                <w:sz w:val="16"/>
              </w:rPr>
            </w:pPr>
            <w:r>
              <w:rPr>
                <w:b/>
                <w:w w:val="105"/>
                <w:sz w:val="16"/>
              </w:rPr>
              <w:t>Segregation</w:t>
            </w:r>
          </w:p>
        </w:tc>
        <w:tc>
          <w:tcPr>
            <w:tcW w:w="1917" w:type="dxa"/>
            <w:tcBorders>
              <w:top w:val="double" w:sz="2" w:space="0" w:color="000000"/>
              <w:left w:val="single" w:sz="6" w:space="0" w:color="000000"/>
              <w:bottom w:val="single" w:sz="6" w:space="0" w:color="000000"/>
              <w:right w:val="single" w:sz="6" w:space="0" w:color="000000"/>
            </w:tcBorders>
          </w:tcPr>
          <w:p w14:paraId="3999BBAC" w14:textId="77777777" w:rsidR="004E7B5B" w:rsidRDefault="00DA3434">
            <w:pPr>
              <w:pStyle w:val="TableParagraph"/>
              <w:spacing w:before="170" w:line="271" w:lineRule="auto"/>
              <w:ind w:left="255" w:hanging="98"/>
              <w:rPr>
                <w:sz w:val="18"/>
              </w:rPr>
            </w:pPr>
            <w:r>
              <w:rPr>
                <w:sz w:val="18"/>
              </w:rPr>
              <w:t>Keep separate from: Solvents &amp; Bases</w:t>
            </w:r>
          </w:p>
        </w:tc>
        <w:tc>
          <w:tcPr>
            <w:tcW w:w="2092" w:type="dxa"/>
            <w:vMerge w:val="restart"/>
            <w:tcBorders>
              <w:top w:val="double" w:sz="2" w:space="0" w:color="000000"/>
              <w:left w:val="single" w:sz="6" w:space="0" w:color="000000"/>
              <w:bottom w:val="double" w:sz="2" w:space="0" w:color="000000"/>
              <w:right w:val="single" w:sz="6" w:space="0" w:color="000000"/>
            </w:tcBorders>
          </w:tcPr>
          <w:p w14:paraId="59C181AF" w14:textId="77777777" w:rsidR="004E7B5B" w:rsidRDefault="004E7B5B">
            <w:pPr>
              <w:pStyle w:val="TableParagraph"/>
              <w:spacing w:before="10"/>
              <w:ind w:left="0"/>
              <w:rPr>
                <w:rFonts w:ascii="Times New Roman"/>
                <w:b/>
                <w:sz w:val="27"/>
              </w:rPr>
            </w:pPr>
          </w:p>
          <w:p w14:paraId="6F990C5C" w14:textId="77777777" w:rsidR="004E7B5B" w:rsidRDefault="00DA3434">
            <w:pPr>
              <w:pStyle w:val="TableParagraph"/>
              <w:spacing w:line="271" w:lineRule="auto"/>
              <w:ind w:left="296" w:hanging="84"/>
              <w:rPr>
                <w:sz w:val="18"/>
              </w:rPr>
            </w:pPr>
            <w:r>
              <w:rPr>
                <w:sz w:val="18"/>
              </w:rPr>
              <w:t>Keep separate from: Acids &amp; Oxidizers</w:t>
            </w:r>
          </w:p>
        </w:tc>
        <w:tc>
          <w:tcPr>
            <w:tcW w:w="1970" w:type="dxa"/>
            <w:vMerge w:val="restart"/>
            <w:tcBorders>
              <w:top w:val="double" w:sz="2" w:space="0" w:color="000000"/>
              <w:left w:val="single" w:sz="6" w:space="0" w:color="000000"/>
              <w:bottom w:val="double" w:sz="2" w:space="0" w:color="000000"/>
              <w:right w:val="single" w:sz="6" w:space="0" w:color="000000"/>
            </w:tcBorders>
          </w:tcPr>
          <w:p w14:paraId="5D7C13F1" w14:textId="77777777" w:rsidR="004E7B5B" w:rsidRDefault="004E7B5B">
            <w:pPr>
              <w:pStyle w:val="TableParagraph"/>
              <w:spacing w:before="10"/>
              <w:ind w:left="0"/>
              <w:rPr>
                <w:rFonts w:ascii="Times New Roman"/>
                <w:b/>
                <w:sz w:val="27"/>
              </w:rPr>
            </w:pPr>
          </w:p>
          <w:p w14:paraId="7C15DB64" w14:textId="77777777" w:rsidR="004E7B5B" w:rsidRDefault="00DA3434">
            <w:pPr>
              <w:pStyle w:val="TableParagraph"/>
              <w:spacing w:line="271" w:lineRule="auto"/>
              <w:ind w:left="726" w:hanging="555"/>
              <w:rPr>
                <w:sz w:val="18"/>
              </w:rPr>
            </w:pPr>
            <w:r>
              <w:rPr>
                <w:sz w:val="18"/>
              </w:rPr>
              <w:t>Keep separate from: Bases</w:t>
            </w:r>
          </w:p>
        </w:tc>
        <w:tc>
          <w:tcPr>
            <w:tcW w:w="2060" w:type="dxa"/>
            <w:vMerge w:val="restart"/>
            <w:tcBorders>
              <w:top w:val="double" w:sz="2" w:space="0" w:color="000000"/>
              <w:left w:val="single" w:sz="6" w:space="0" w:color="000000"/>
              <w:bottom w:val="double" w:sz="2" w:space="0" w:color="000000"/>
              <w:right w:val="single" w:sz="12" w:space="0" w:color="000000"/>
            </w:tcBorders>
          </w:tcPr>
          <w:p w14:paraId="6D8E792C" w14:textId="77777777" w:rsidR="004E7B5B" w:rsidRDefault="004E7B5B">
            <w:pPr>
              <w:pStyle w:val="TableParagraph"/>
              <w:spacing w:before="10"/>
              <w:ind w:left="0"/>
              <w:rPr>
                <w:rFonts w:ascii="Times New Roman"/>
                <w:b/>
                <w:sz w:val="27"/>
              </w:rPr>
            </w:pPr>
          </w:p>
          <w:p w14:paraId="0DCB71EB" w14:textId="77777777" w:rsidR="004E7B5B" w:rsidRDefault="00DA3434">
            <w:pPr>
              <w:pStyle w:val="TableParagraph"/>
              <w:spacing w:line="271" w:lineRule="auto"/>
              <w:ind w:left="794" w:hanging="583"/>
              <w:rPr>
                <w:sz w:val="18"/>
              </w:rPr>
            </w:pPr>
            <w:r>
              <w:rPr>
                <w:sz w:val="18"/>
              </w:rPr>
              <w:t>Keep separate from: Acids</w:t>
            </w:r>
          </w:p>
        </w:tc>
      </w:tr>
      <w:tr w:rsidR="004E7B5B" w14:paraId="46922C95" w14:textId="77777777" w:rsidTr="006A7238">
        <w:trPr>
          <w:trHeight w:val="257"/>
        </w:trPr>
        <w:tc>
          <w:tcPr>
            <w:tcW w:w="1637" w:type="dxa"/>
            <w:vMerge/>
            <w:tcBorders>
              <w:top w:val="nil"/>
              <w:left w:val="single" w:sz="6" w:space="0" w:color="000000"/>
              <w:bottom w:val="double" w:sz="2" w:space="0" w:color="000000"/>
              <w:right w:val="single" w:sz="6" w:space="0" w:color="000000"/>
            </w:tcBorders>
          </w:tcPr>
          <w:p w14:paraId="6C97273A" w14:textId="77777777" w:rsidR="004E7B5B" w:rsidRDefault="004E7B5B">
            <w:pPr>
              <w:rPr>
                <w:sz w:val="2"/>
                <w:szCs w:val="2"/>
              </w:rPr>
            </w:pPr>
          </w:p>
        </w:tc>
        <w:tc>
          <w:tcPr>
            <w:tcW w:w="1917" w:type="dxa"/>
            <w:tcBorders>
              <w:top w:val="single" w:sz="6" w:space="0" w:color="000000"/>
              <w:left w:val="single" w:sz="6" w:space="0" w:color="000000"/>
              <w:bottom w:val="double" w:sz="2" w:space="0" w:color="000000"/>
              <w:right w:val="single" w:sz="6" w:space="0" w:color="000000"/>
            </w:tcBorders>
          </w:tcPr>
          <w:p w14:paraId="7DC8DD9E" w14:textId="77777777" w:rsidR="004E7B5B" w:rsidRDefault="00DA3434">
            <w:pPr>
              <w:pStyle w:val="TableParagraph"/>
              <w:spacing w:before="18"/>
              <w:ind w:left="27" w:right="23"/>
              <w:jc w:val="center"/>
              <w:rPr>
                <w:sz w:val="18"/>
              </w:rPr>
            </w:pPr>
            <w:r>
              <w:rPr>
                <w:sz w:val="18"/>
              </w:rPr>
              <w:t>Maintain HF separately</w:t>
            </w:r>
          </w:p>
        </w:tc>
        <w:tc>
          <w:tcPr>
            <w:tcW w:w="2092" w:type="dxa"/>
            <w:vMerge/>
            <w:tcBorders>
              <w:top w:val="nil"/>
              <w:left w:val="single" w:sz="6" w:space="0" w:color="000000"/>
              <w:bottom w:val="double" w:sz="2" w:space="0" w:color="000000"/>
              <w:right w:val="single" w:sz="6" w:space="0" w:color="000000"/>
            </w:tcBorders>
          </w:tcPr>
          <w:p w14:paraId="1DEAF8DA" w14:textId="77777777" w:rsidR="004E7B5B" w:rsidRDefault="004E7B5B">
            <w:pPr>
              <w:rPr>
                <w:sz w:val="2"/>
                <w:szCs w:val="2"/>
              </w:rPr>
            </w:pPr>
          </w:p>
        </w:tc>
        <w:tc>
          <w:tcPr>
            <w:tcW w:w="1970" w:type="dxa"/>
            <w:vMerge/>
            <w:tcBorders>
              <w:top w:val="nil"/>
              <w:left w:val="single" w:sz="6" w:space="0" w:color="000000"/>
              <w:bottom w:val="double" w:sz="2" w:space="0" w:color="000000"/>
              <w:right w:val="single" w:sz="6" w:space="0" w:color="000000"/>
            </w:tcBorders>
          </w:tcPr>
          <w:p w14:paraId="5A597FD0" w14:textId="77777777" w:rsidR="004E7B5B" w:rsidRDefault="004E7B5B">
            <w:pPr>
              <w:rPr>
                <w:sz w:val="2"/>
                <w:szCs w:val="2"/>
              </w:rPr>
            </w:pPr>
          </w:p>
        </w:tc>
        <w:tc>
          <w:tcPr>
            <w:tcW w:w="2060" w:type="dxa"/>
            <w:vMerge/>
            <w:tcBorders>
              <w:top w:val="nil"/>
              <w:left w:val="single" w:sz="6" w:space="0" w:color="000000"/>
              <w:bottom w:val="double" w:sz="2" w:space="0" w:color="000000"/>
              <w:right w:val="single" w:sz="12" w:space="0" w:color="000000"/>
            </w:tcBorders>
          </w:tcPr>
          <w:p w14:paraId="36892661" w14:textId="77777777" w:rsidR="004E7B5B" w:rsidRDefault="004E7B5B">
            <w:pPr>
              <w:rPr>
                <w:sz w:val="2"/>
                <w:szCs w:val="2"/>
              </w:rPr>
            </w:pPr>
          </w:p>
        </w:tc>
      </w:tr>
      <w:tr w:rsidR="004E7B5B" w14:paraId="3FA0B2CC" w14:textId="77777777" w:rsidTr="006A7238">
        <w:trPr>
          <w:trHeight w:val="298"/>
        </w:trPr>
        <w:tc>
          <w:tcPr>
            <w:tcW w:w="1637" w:type="dxa"/>
            <w:vMerge w:val="restart"/>
            <w:tcBorders>
              <w:top w:val="double" w:sz="2" w:space="0" w:color="000000"/>
              <w:left w:val="single" w:sz="6" w:space="0" w:color="000000"/>
              <w:bottom w:val="double" w:sz="2" w:space="0" w:color="000000"/>
              <w:right w:val="single" w:sz="6" w:space="0" w:color="000000"/>
            </w:tcBorders>
          </w:tcPr>
          <w:p w14:paraId="70C525B2" w14:textId="77777777" w:rsidR="004E7B5B" w:rsidRDefault="004E7B5B">
            <w:pPr>
              <w:pStyle w:val="TableParagraph"/>
              <w:ind w:left="0"/>
              <w:rPr>
                <w:rFonts w:ascii="Times New Roman"/>
                <w:b/>
                <w:sz w:val="18"/>
              </w:rPr>
            </w:pPr>
          </w:p>
          <w:p w14:paraId="56440823" w14:textId="77777777" w:rsidR="004E7B5B" w:rsidRDefault="004E7B5B">
            <w:pPr>
              <w:pStyle w:val="TableParagraph"/>
              <w:ind w:left="0"/>
              <w:rPr>
                <w:rFonts w:ascii="Times New Roman"/>
                <w:b/>
                <w:sz w:val="18"/>
              </w:rPr>
            </w:pPr>
          </w:p>
          <w:p w14:paraId="0AF904E7" w14:textId="77777777" w:rsidR="004E7B5B" w:rsidRDefault="004E7B5B">
            <w:pPr>
              <w:pStyle w:val="TableParagraph"/>
              <w:ind w:left="0"/>
              <w:rPr>
                <w:rFonts w:ascii="Times New Roman"/>
                <w:b/>
                <w:sz w:val="18"/>
              </w:rPr>
            </w:pPr>
          </w:p>
          <w:p w14:paraId="0E3DD1C3" w14:textId="77777777" w:rsidR="004E7B5B" w:rsidRDefault="004E7B5B">
            <w:pPr>
              <w:pStyle w:val="TableParagraph"/>
              <w:ind w:left="0"/>
              <w:rPr>
                <w:rFonts w:ascii="Times New Roman"/>
                <w:b/>
                <w:sz w:val="18"/>
              </w:rPr>
            </w:pPr>
          </w:p>
          <w:p w14:paraId="74A4D006" w14:textId="77777777" w:rsidR="004E7B5B" w:rsidRDefault="004E7B5B">
            <w:pPr>
              <w:pStyle w:val="TableParagraph"/>
              <w:ind w:left="0"/>
              <w:rPr>
                <w:rFonts w:ascii="Times New Roman"/>
                <w:b/>
                <w:sz w:val="18"/>
              </w:rPr>
            </w:pPr>
          </w:p>
          <w:p w14:paraId="71CD5A22" w14:textId="77777777" w:rsidR="004E7B5B" w:rsidRDefault="004E7B5B">
            <w:pPr>
              <w:pStyle w:val="TableParagraph"/>
              <w:spacing w:before="8"/>
              <w:ind w:left="0"/>
              <w:rPr>
                <w:rFonts w:ascii="Times New Roman"/>
                <w:b/>
                <w:sz w:val="26"/>
              </w:rPr>
            </w:pPr>
          </w:p>
          <w:p w14:paraId="6E07B02D" w14:textId="77777777" w:rsidR="004E7B5B" w:rsidRDefault="00DA3434">
            <w:pPr>
              <w:pStyle w:val="TableParagraph"/>
              <w:spacing w:before="1"/>
              <w:ind w:left="32" w:right="10"/>
              <w:jc w:val="center"/>
              <w:rPr>
                <w:b/>
                <w:sz w:val="16"/>
              </w:rPr>
            </w:pPr>
            <w:r>
              <w:rPr>
                <w:b/>
                <w:w w:val="105"/>
                <w:sz w:val="16"/>
              </w:rPr>
              <w:t>Use</w:t>
            </w:r>
          </w:p>
        </w:tc>
        <w:tc>
          <w:tcPr>
            <w:tcW w:w="8039" w:type="dxa"/>
            <w:gridSpan w:val="4"/>
            <w:tcBorders>
              <w:top w:val="double" w:sz="2" w:space="0" w:color="000000"/>
              <w:left w:val="single" w:sz="6" w:space="0" w:color="000000"/>
              <w:bottom w:val="single" w:sz="6" w:space="0" w:color="000000"/>
              <w:right w:val="single" w:sz="12" w:space="0" w:color="000000"/>
            </w:tcBorders>
          </w:tcPr>
          <w:p w14:paraId="37FEA8DB" w14:textId="77777777" w:rsidR="004E7B5B" w:rsidRDefault="00DA3434" w:rsidP="006A7238">
            <w:pPr>
              <w:pStyle w:val="TableParagraph"/>
              <w:spacing w:before="32"/>
              <w:ind w:left="227"/>
              <w:jc w:val="center"/>
              <w:rPr>
                <w:sz w:val="18"/>
              </w:rPr>
            </w:pPr>
            <w:r>
              <w:rPr>
                <w:sz w:val="18"/>
              </w:rPr>
              <w:t>Read MSDS. Always open &amp; use chemicals under fume hoods to minimize chemical inhalation</w:t>
            </w:r>
          </w:p>
        </w:tc>
      </w:tr>
      <w:tr w:rsidR="004E7B5B" w14:paraId="7F087930" w14:textId="77777777" w:rsidTr="006A7238">
        <w:trPr>
          <w:trHeight w:val="1122"/>
        </w:trPr>
        <w:tc>
          <w:tcPr>
            <w:tcW w:w="1637" w:type="dxa"/>
            <w:vMerge/>
            <w:tcBorders>
              <w:top w:val="nil"/>
              <w:left w:val="single" w:sz="6" w:space="0" w:color="000000"/>
              <w:bottom w:val="double" w:sz="2" w:space="0" w:color="000000"/>
              <w:right w:val="single" w:sz="6" w:space="0" w:color="000000"/>
            </w:tcBorders>
          </w:tcPr>
          <w:p w14:paraId="12F822C4" w14:textId="77777777" w:rsidR="004E7B5B" w:rsidRDefault="004E7B5B">
            <w:pPr>
              <w:rPr>
                <w:sz w:val="2"/>
                <w:szCs w:val="2"/>
              </w:rPr>
            </w:pPr>
          </w:p>
        </w:tc>
        <w:tc>
          <w:tcPr>
            <w:tcW w:w="1917" w:type="dxa"/>
            <w:tcBorders>
              <w:top w:val="single" w:sz="6" w:space="0" w:color="000000"/>
              <w:left w:val="single" w:sz="6" w:space="0" w:color="000000"/>
              <w:bottom w:val="single" w:sz="6" w:space="0" w:color="000000"/>
              <w:right w:val="single" w:sz="6" w:space="0" w:color="000000"/>
            </w:tcBorders>
          </w:tcPr>
          <w:p w14:paraId="545A66D5" w14:textId="77777777" w:rsidR="004E7B5B" w:rsidRDefault="004E7B5B">
            <w:pPr>
              <w:pStyle w:val="TableParagraph"/>
              <w:spacing w:before="1"/>
              <w:ind w:left="0"/>
              <w:rPr>
                <w:rFonts w:ascii="Times New Roman"/>
                <w:b/>
                <w:sz w:val="29"/>
              </w:rPr>
            </w:pPr>
          </w:p>
          <w:p w14:paraId="2B27EAF9" w14:textId="77777777" w:rsidR="004E7B5B" w:rsidRDefault="00DA3434">
            <w:pPr>
              <w:pStyle w:val="TableParagraph"/>
              <w:spacing w:line="271" w:lineRule="auto"/>
              <w:ind w:left="768" w:hanging="583"/>
              <w:rPr>
                <w:sz w:val="18"/>
              </w:rPr>
            </w:pPr>
            <w:r>
              <w:rPr>
                <w:sz w:val="18"/>
              </w:rPr>
              <w:t>Always add acid to water</w:t>
            </w:r>
          </w:p>
        </w:tc>
        <w:tc>
          <w:tcPr>
            <w:tcW w:w="2092" w:type="dxa"/>
            <w:tcBorders>
              <w:top w:val="single" w:sz="6" w:space="0" w:color="000000"/>
              <w:left w:val="single" w:sz="6" w:space="0" w:color="000000"/>
              <w:bottom w:val="single" w:sz="6" w:space="0" w:color="000000"/>
              <w:right w:val="single" w:sz="6" w:space="0" w:color="000000"/>
            </w:tcBorders>
          </w:tcPr>
          <w:p w14:paraId="356E1405" w14:textId="77777777" w:rsidR="004E7B5B" w:rsidRDefault="004E7B5B">
            <w:pPr>
              <w:pStyle w:val="TableParagraph"/>
              <w:ind w:left="0"/>
              <w:rPr>
                <w:rFonts w:ascii="Times New Roman"/>
                <w:sz w:val="18"/>
              </w:rPr>
            </w:pPr>
          </w:p>
        </w:tc>
        <w:tc>
          <w:tcPr>
            <w:tcW w:w="1970" w:type="dxa"/>
            <w:tcBorders>
              <w:top w:val="single" w:sz="6" w:space="0" w:color="000000"/>
              <w:left w:val="single" w:sz="6" w:space="0" w:color="000000"/>
              <w:bottom w:val="single" w:sz="6" w:space="0" w:color="000000"/>
              <w:right w:val="single" w:sz="6" w:space="0" w:color="000000"/>
            </w:tcBorders>
          </w:tcPr>
          <w:p w14:paraId="5B02DB2E" w14:textId="77777777" w:rsidR="004E7B5B" w:rsidRDefault="004E7B5B">
            <w:pPr>
              <w:pStyle w:val="TableParagraph"/>
              <w:ind w:left="0"/>
              <w:rPr>
                <w:rFonts w:ascii="Times New Roman"/>
                <w:sz w:val="18"/>
              </w:rPr>
            </w:pPr>
          </w:p>
        </w:tc>
        <w:tc>
          <w:tcPr>
            <w:tcW w:w="2060" w:type="dxa"/>
            <w:tcBorders>
              <w:top w:val="single" w:sz="6" w:space="0" w:color="000000"/>
              <w:left w:val="single" w:sz="6" w:space="0" w:color="000000"/>
              <w:bottom w:val="single" w:sz="6" w:space="0" w:color="000000"/>
              <w:right w:val="single" w:sz="12" w:space="0" w:color="000000"/>
            </w:tcBorders>
          </w:tcPr>
          <w:p w14:paraId="179F6BF9" w14:textId="2C137B41" w:rsidR="004E7B5B" w:rsidRDefault="00DA3434" w:rsidP="006A7238">
            <w:pPr>
              <w:pStyle w:val="TableParagraph"/>
              <w:spacing w:line="271" w:lineRule="auto"/>
              <w:ind w:left="32" w:right="234"/>
              <w:jc w:val="center"/>
              <w:rPr>
                <w:sz w:val="18"/>
              </w:rPr>
            </w:pPr>
            <w:r>
              <w:rPr>
                <w:sz w:val="18"/>
              </w:rPr>
              <w:t>Mixing solvents may result in undesired reactions. Keep separate unless known to</w:t>
            </w:r>
          </w:p>
          <w:p w14:paraId="59FDF763" w14:textId="77777777" w:rsidR="004E7B5B" w:rsidRDefault="00DA3434" w:rsidP="006A7238">
            <w:pPr>
              <w:pStyle w:val="TableParagraph"/>
              <w:spacing w:line="176" w:lineRule="exact"/>
              <w:ind w:left="32"/>
              <w:jc w:val="center"/>
              <w:rPr>
                <w:sz w:val="18"/>
              </w:rPr>
            </w:pPr>
            <w:r>
              <w:rPr>
                <w:sz w:val="18"/>
              </w:rPr>
              <w:t>be compatible.</w:t>
            </w:r>
          </w:p>
        </w:tc>
      </w:tr>
      <w:tr w:rsidR="004E7B5B" w14:paraId="14A8E79B" w14:textId="77777777" w:rsidTr="006A7238">
        <w:trPr>
          <w:trHeight w:val="1383"/>
        </w:trPr>
        <w:tc>
          <w:tcPr>
            <w:tcW w:w="1637" w:type="dxa"/>
            <w:vMerge/>
            <w:tcBorders>
              <w:top w:val="nil"/>
              <w:left w:val="single" w:sz="6" w:space="0" w:color="000000"/>
              <w:bottom w:val="double" w:sz="2" w:space="0" w:color="000000"/>
              <w:right w:val="single" w:sz="6" w:space="0" w:color="000000"/>
            </w:tcBorders>
          </w:tcPr>
          <w:p w14:paraId="031E19AE" w14:textId="77777777" w:rsidR="004E7B5B" w:rsidRDefault="004E7B5B">
            <w:pPr>
              <w:rPr>
                <w:sz w:val="2"/>
                <w:szCs w:val="2"/>
              </w:rPr>
            </w:pPr>
          </w:p>
        </w:tc>
        <w:tc>
          <w:tcPr>
            <w:tcW w:w="1917" w:type="dxa"/>
            <w:tcBorders>
              <w:top w:val="single" w:sz="6" w:space="0" w:color="000000"/>
              <w:left w:val="single" w:sz="6" w:space="0" w:color="000000"/>
              <w:bottom w:val="double" w:sz="2" w:space="0" w:color="000000"/>
              <w:right w:val="single" w:sz="6" w:space="0" w:color="000000"/>
            </w:tcBorders>
          </w:tcPr>
          <w:p w14:paraId="34CBE9C6" w14:textId="77777777" w:rsidR="004E7B5B" w:rsidRDefault="00DA3434">
            <w:pPr>
              <w:pStyle w:val="TableParagraph"/>
              <w:spacing w:before="115" w:line="271" w:lineRule="auto"/>
              <w:ind w:left="47" w:right="44"/>
              <w:jc w:val="center"/>
              <w:rPr>
                <w:sz w:val="18"/>
              </w:rPr>
            </w:pPr>
            <w:r>
              <w:rPr>
                <w:sz w:val="18"/>
              </w:rPr>
              <w:t xml:space="preserve">Mixing acids </w:t>
            </w:r>
            <w:r>
              <w:rPr>
                <w:spacing w:val="-2"/>
                <w:sz w:val="18"/>
              </w:rPr>
              <w:t xml:space="preserve">may </w:t>
            </w:r>
            <w:r>
              <w:rPr>
                <w:sz w:val="18"/>
              </w:rPr>
              <w:t xml:space="preserve">result in </w:t>
            </w:r>
            <w:r>
              <w:rPr>
                <w:spacing w:val="-3"/>
                <w:sz w:val="18"/>
              </w:rPr>
              <w:t xml:space="preserve">undesired </w:t>
            </w:r>
            <w:r>
              <w:rPr>
                <w:sz w:val="18"/>
              </w:rPr>
              <w:t xml:space="preserve">reactions. </w:t>
            </w:r>
            <w:r>
              <w:rPr>
                <w:spacing w:val="-2"/>
                <w:sz w:val="18"/>
              </w:rPr>
              <w:t xml:space="preserve">Keep </w:t>
            </w:r>
            <w:r>
              <w:rPr>
                <w:sz w:val="18"/>
              </w:rPr>
              <w:t>separate unless</w:t>
            </w:r>
            <w:r>
              <w:rPr>
                <w:spacing w:val="-5"/>
                <w:sz w:val="18"/>
              </w:rPr>
              <w:t xml:space="preserve"> </w:t>
            </w:r>
            <w:r>
              <w:rPr>
                <w:sz w:val="18"/>
              </w:rPr>
              <w:t xml:space="preserve">known </w:t>
            </w:r>
            <w:r>
              <w:rPr>
                <w:spacing w:val="2"/>
                <w:sz w:val="18"/>
              </w:rPr>
              <w:t xml:space="preserve">to </w:t>
            </w:r>
            <w:r>
              <w:rPr>
                <w:sz w:val="18"/>
              </w:rPr>
              <w:t>be</w:t>
            </w:r>
            <w:r>
              <w:rPr>
                <w:spacing w:val="-1"/>
                <w:sz w:val="18"/>
              </w:rPr>
              <w:t xml:space="preserve"> </w:t>
            </w:r>
            <w:r>
              <w:rPr>
                <w:sz w:val="18"/>
              </w:rPr>
              <w:t>compatible.</w:t>
            </w:r>
          </w:p>
        </w:tc>
        <w:tc>
          <w:tcPr>
            <w:tcW w:w="2092" w:type="dxa"/>
            <w:tcBorders>
              <w:top w:val="single" w:sz="6" w:space="0" w:color="000000"/>
              <w:left w:val="single" w:sz="6" w:space="0" w:color="000000"/>
              <w:bottom w:val="double" w:sz="2" w:space="0" w:color="000000"/>
              <w:right w:val="single" w:sz="6" w:space="0" w:color="000000"/>
            </w:tcBorders>
          </w:tcPr>
          <w:p w14:paraId="0DD4284D" w14:textId="77777777" w:rsidR="004E7B5B" w:rsidRDefault="004E7B5B">
            <w:pPr>
              <w:pStyle w:val="TableParagraph"/>
              <w:ind w:left="0"/>
              <w:rPr>
                <w:rFonts w:ascii="Times New Roman"/>
                <w:sz w:val="18"/>
              </w:rPr>
            </w:pPr>
          </w:p>
        </w:tc>
        <w:tc>
          <w:tcPr>
            <w:tcW w:w="1970" w:type="dxa"/>
            <w:tcBorders>
              <w:top w:val="single" w:sz="6" w:space="0" w:color="000000"/>
              <w:left w:val="single" w:sz="6" w:space="0" w:color="000000"/>
              <w:bottom w:val="double" w:sz="2" w:space="0" w:color="000000"/>
              <w:right w:val="single" w:sz="6" w:space="0" w:color="000000"/>
            </w:tcBorders>
          </w:tcPr>
          <w:p w14:paraId="1F1AD483" w14:textId="77777777" w:rsidR="004E7B5B" w:rsidRDefault="004E7B5B">
            <w:pPr>
              <w:pStyle w:val="TableParagraph"/>
              <w:ind w:left="0"/>
              <w:rPr>
                <w:rFonts w:ascii="Times New Roman"/>
                <w:sz w:val="18"/>
              </w:rPr>
            </w:pPr>
          </w:p>
        </w:tc>
        <w:tc>
          <w:tcPr>
            <w:tcW w:w="2060" w:type="dxa"/>
            <w:tcBorders>
              <w:top w:val="single" w:sz="6" w:space="0" w:color="000000"/>
              <w:left w:val="single" w:sz="6" w:space="0" w:color="000000"/>
              <w:bottom w:val="double" w:sz="2" w:space="0" w:color="000000"/>
              <w:right w:val="single" w:sz="12" w:space="0" w:color="000000"/>
            </w:tcBorders>
          </w:tcPr>
          <w:p w14:paraId="63576474" w14:textId="77777777" w:rsidR="004E7B5B" w:rsidRDefault="004E7B5B">
            <w:pPr>
              <w:pStyle w:val="TableParagraph"/>
              <w:ind w:left="0"/>
              <w:rPr>
                <w:rFonts w:ascii="Times New Roman"/>
                <w:b/>
                <w:sz w:val="20"/>
              </w:rPr>
            </w:pPr>
          </w:p>
          <w:p w14:paraId="2AB59F31" w14:textId="0FDF02F9" w:rsidR="004E7B5B" w:rsidRDefault="00DA3434">
            <w:pPr>
              <w:pStyle w:val="TableParagraph"/>
              <w:spacing w:before="118" w:line="271" w:lineRule="auto"/>
              <w:ind w:left="141" w:right="123"/>
              <w:jc w:val="center"/>
              <w:rPr>
                <w:sz w:val="18"/>
              </w:rPr>
            </w:pPr>
            <w:r>
              <w:rPr>
                <w:sz w:val="18"/>
              </w:rPr>
              <w:t xml:space="preserve">If unknown odor is noticed, contact </w:t>
            </w:r>
            <w:r w:rsidR="001156CB">
              <w:rPr>
                <w:sz w:val="18"/>
              </w:rPr>
              <w:t>AEP Core</w:t>
            </w:r>
            <w:r>
              <w:rPr>
                <w:sz w:val="18"/>
              </w:rPr>
              <w:t xml:space="preserve"> staff.</w:t>
            </w:r>
          </w:p>
        </w:tc>
      </w:tr>
      <w:tr w:rsidR="004E7B5B" w14:paraId="40A3523D" w14:textId="77777777" w:rsidTr="006A7238">
        <w:trPr>
          <w:trHeight w:val="408"/>
        </w:trPr>
        <w:tc>
          <w:tcPr>
            <w:tcW w:w="1637" w:type="dxa"/>
            <w:tcBorders>
              <w:top w:val="double" w:sz="2" w:space="0" w:color="000000"/>
              <w:left w:val="single" w:sz="6" w:space="0" w:color="000000"/>
              <w:bottom w:val="double" w:sz="2" w:space="0" w:color="000000"/>
              <w:right w:val="single" w:sz="6" w:space="0" w:color="000000"/>
            </w:tcBorders>
          </w:tcPr>
          <w:p w14:paraId="2EC9DFC1" w14:textId="77777777" w:rsidR="004E7B5B" w:rsidRDefault="00DA3434">
            <w:pPr>
              <w:pStyle w:val="TableParagraph"/>
              <w:spacing w:before="106"/>
              <w:ind w:left="18" w:right="10"/>
              <w:jc w:val="center"/>
              <w:rPr>
                <w:b/>
                <w:sz w:val="16"/>
              </w:rPr>
            </w:pPr>
            <w:r>
              <w:rPr>
                <w:b/>
                <w:w w:val="105"/>
                <w:sz w:val="16"/>
              </w:rPr>
              <w:t>Storage</w:t>
            </w:r>
          </w:p>
        </w:tc>
        <w:tc>
          <w:tcPr>
            <w:tcW w:w="1917" w:type="dxa"/>
            <w:tcBorders>
              <w:top w:val="double" w:sz="2" w:space="0" w:color="000000"/>
              <w:left w:val="single" w:sz="6" w:space="0" w:color="000000"/>
              <w:bottom w:val="double" w:sz="2" w:space="0" w:color="000000"/>
              <w:right w:val="single" w:sz="6" w:space="0" w:color="000000"/>
            </w:tcBorders>
          </w:tcPr>
          <w:p w14:paraId="1199BCAB" w14:textId="77777777" w:rsidR="004E7B5B" w:rsidRDefault="00DA3434">
            <w:pPr>
              <w:pStyle w:val="TableParagraph"/>
              <w:spacing w:before="101"/>
              <w:ind w:left="40" w:right="23"/>
              <w:jc w:val="center"/>
              <w:rPr>
                <w:sz w:val="18"/>
              </w:rPr>
            </w:pPr>
            <w:r>
              <w:rPr>
                <w:sz w:val="18"/>
              </w:rPr>
              <w:t>Acid/HF Cabinet</w:t>
            </w:r>
          </w:p>
        </w:tc>
        <w:tc>
          <w:tcPr>
            <w:tcW w:w="2092" w:type="dxa"/>
            <w:tcBorders>
              <w:top w:val="double" w:sz="2" w:space="0" w:color="000000"/>
              <w:left w:val="single" w:sz="6" w:space="0" w:color="000000"/>
              <w:bottom w:val="double" w:sz="2" w:space="0" w:color="000000"/>
              <w:right w:val="single" w:sz="6" w:space="0" w:color="000000"/>
            </w:tcBorders>
          </w:tcPr>
          <w:p w14:paraId="51E79F85" w14:textId="77777777" w:rsidR="004E7B5B" w:rsidRDefault="00DA3434">
            <w:pPr>
              <w:pStyle w:val="TableParagraph"/>
              <w:spacing w:before="101"/>
              <w:ind w:left="49" w:right="48"/>
              <w:jc w:val="center"/>
              <w:rPr>
                <w:sz w:val="18"/>
              </w:rPr>
            </w:pPr>
            <w:r>
              <w:rPr>
                <w:sz w:val="18"/>
              </w:rPr>
              <w:t>Corrosive/Base Cabinet</w:t>
            </w:r>
          </w:p>
        </w:tc>
        <w:tc>
          <w:tcPr>
            <w:tcW w:w="1970" w:type="dxa"/>
            <w:tcBorders>
              <w:top w:val="double" w:sz="2" w:space="0" w:color="000000"/>
              <w:left w:val="single" w:sz="6" w:space="0" w:color="000000"/>
              <w:bottom w:val="double" w:sz="2" w:space="0" w:color="000000"/>
              <w:right w:val="single" w:sz="6" w:space="0" w:color="000000"/>
            </w:tcBorders>
          </w:tcPr>
          <w:p w14:paraId="3DDFA262" w14:textId="77777777" w:rsidR="004E7B5B" w:rsidRDefault="00DA3434">
            <w:pPr>
              <w:pStyle w:val="TableParagraph"/>
              <w:spacing w:before="101"/>
              <w:ind w:left="37" w:right="37"/>
              <w:jc w:val="center"/>
              <w:rPr>
                <w:sz w:val="18"/>
              </w:rPr>
            </w:pPr>
            <w:r>
              <w:rPr>
                <w:sz w:val="18"/>
              </w:rPr>
              <w:t>Corrosive/Acid Cabinet</w:t>
            </w:r>
          </w:p>
        </w:tc>
        <w:tc>
          <w:tcPr>
            <w:tcW w:w="2060" w:type="dxa"/>
            <w:tcBorders>
              <w:top w:val="double" w:sz="2" w:space="0" w:color="000000"/>
              <w:left w:val="single" w:sz="6" w:space="0" w:color="000000"/>
              <w:bottom w:val="double" w:sz="2" w:space="0" w:color="000000"/>
              <w:right w:val="single" w:sz="12" w:space="0" w:color="000000"/>
            </w:tcBorders>
          </w:tcPr>
          <w:p w14:paraId="4765671D" w14:textId="77777777" w:rsidR="004E7B5B" w:rsidRDefault="00DA3434">
            <w:pPr>
              <w:pStyle w:val="TableParagraph"/>
              <w:spacing w:line="198" w:lineRule="exact"/>
              <w:ind w:left="14"/>
              <w:jc w:val="center"/>
              <w:rPr>
                <w:sz w:val="18"/>
              </w:rPr>
            </w:pPr>
            <w:r>
              <w:rPr>
                <w:sz w:val="18"/>
              </w:rPr>
              <w:t>Flammable/Solvent</w:t>
            </w:r>
          </w:p>
          <w:p w14:paraId="18319163" w14:textId="77777777" w:rsidR="004E7B5B" w:rsidRDefault="00DA3434">
            <w:pPr>
              <w:pStyle w:val="TableParagraph"/>
              <w:spacing w:before="26" w:line="164" w:lineRule="exact"/>
              <w:ind w:left="14"/>
              <w:jc w:val="center"/>
              <w:rPr>
                <w:sz w:val="18"/>
              </w:rPr>
            </w:pPr>
            <w:r>
              <w:rPr>
                <w:sz w:val="18"/>
              </w:rPr>
              <w:t>Cabinet</w:t>
            </w:r>
          </w:p>
        </w:tc>
      </w:tr>
      <w:tr w:rsidR="004E7B5B" w14:paraId="0EA0CF09" w14:textId="77777777" w:rsidTr="006A7238">
        <w:trPr>
          <w:trHeight w:val="271"/>
        </w:trPr>
        <w:tc>
          <w:tcPr>
            <w:tcW w:w="1637" w:type="dxa"/>
            <w:tcBorders>
              <w:top w:val="double" w:sz="2" w:space="0" w:color="000000"/>
              <w:left w:val="single" w:sz="6" w:space="0" w:color="000000"/>
              <w:bottom w:val="double" w:sz="2" w:space="0" w:color="000000"/>
              <w:right w:val="single" w:sz="6" w:space="0" w:color="000000"/>
            </w:tcBorders>
          </w:tcPr>
          <w:p w14:paraId="5496CEBE" w14:textId="77777777" w:rsidR="004E7B5B" w:rsidRDefault="00DA3434">
            <w:pPr>
              <w:pStyle w:val="TableParagraph"/>
              <w:spacing w:before="37"/>
              <w:ind w:left="32" w:right="10"/>
              <w:jc w:val="center"/>
              <w:rPr>
                <w:b/>
                <w:sz w:val="16"/>
              </w:rPr>
            </w:pPr>
            <w:r>
              <w:rPr>
                <w:b/>
                <w:w w:val="105"/>
                <w:sz w:val="16"/>
              </w:rPr>
              <w:t>Spill Response</w:t>
            </w:r>
          </w:p>
        </w:tc>
        <w:tc>
          <w:tcPr>
            <w:tcW w:w="8039" w:type="dxa"/>
            <w:gridSpan w:val="4"/>
            <w:tcBorders>
              <w:top w:val="double" w:sz="2" w:space="0" w:color="000000"/>
              <w:left w:val="single" w:sz="6" w:space="0" w:color="000000"/>
              <w:bottom w:val="double" w:sz="2" w:space="0" w:color="000000"/>
              <w:right w:val="single" w:sz="12" w:space="0" w:color="000000"/>
            </w:tcBorders>
          </w:tcPr>
          <w:p w14:paraId="38862E09" w14:textId="77777777" w:rsidR="004E7B5B" w:rsidRDefault="00DA3434">
            <w:pPr>
              <w:pStyle w:val="TableParagraph"/>
              <w:spacing w:before="18"/>
              <w:ind w:left="2025" w:right="1979"/>
              <w:jc w:val="center"/>
              <w:rPr>
                <w:sz w:val="18"/>
              </w:rPr>
            </w:pPr>
            <w:r>
              <w:rPr>
                <w:sz w:val="18"/>
              </w:rPr>
              <w:t>See Spill Response Chart, Section VII</w:t>
            </w:r>
          </w:p>
        </w:tc>
      </w:tr>
      <w:tr w:rsidR="004E7B5B" w14:paraId="4BC6A295" w14:textId="77777777" w:rsidTr="006A7238">
        <w:trPr>
          <w:trHeight w:val="264"/>
        </w:trPr>
        <w:tc>
          <w:tcPr>
            <w:tcW w:w="1637" w:type="dxa"/>
            <w:vMerge w:val="restart"/>
            <w:tcBorders>
              <w:top w:val="double" w:sz="2" w:space="0" w:color="000000"/>
              <w:left w:val="single" w:sz="6" w:space="0" w:color="000000"/>
              <w:bottom w:val="single" w:sz="12" w:space="0" w:color="000000"/>
              <w:right w:val="single" w:sz="6" w:space="0" w:color="D3D3D3"/>
            </w:tcBorders>
          </w:tcPr>
          <w:p w14:paraId="4A3355D9" w14:textId="77777777" w:rsidR="004E7B5B" w:rsidRDefault="00DA3434">
            <w:pPr>
              <w:pStyle w:val="TableParagraph"/>
              <w:spacing w:before="147"/>
              <w:ind w:left="477"/>
              <w:rPr>
                <w:b/>
                <w:sz w:val="16"/>
              </w:rPr>
            </w:pPr>
            <w:r>
              <w:rPr>
                <w:b/>
                <w:w w:val="105"/>
                <w:sz w:val="16"/>
              </w:rPr>
              <w:t>Disposal</w:t>
            </w:r>
          </w:p>
        </w:tc>
        <w:tc>
          <w:tcPr>
            <w:tcW w:w="8039" w:type="dxa"/>
            <w:gridSpan w:val="4"/>
            <w:tcBorders>
              <w:top w:val="double" w:sz="2" w:space="0" w:color="000000"/>
              <w:left w:val="single" w:sz="6" w:space="0" w:color="D3D3D3"/>
              <w:bottom w:val="single" w:sz="6" w:space="0" w:color="D3D3D3"/>
              <w:right w:val="single" w:sz="12" w:space="0" w:color="000000"/>
            </w:tcBorders>
          </w:tcPr>
          <w:p w14:paraId="2E714DE9" w14:textId="77777777" w:rsidR="004E7B5B" w:rsidRDefault="00DA3434">
            <w:pPr>
              <w:pStyle w:val="TableParagraph"/>
              <w:spacing w:before="18"/>
              <w:ind w:left="1763" w:right="2009"/>
              <w:jc w:val="center"/>
              <w:rPr>
                <w:sz w:val="18"/>
              </w:rPr>
            </w:pPr>
            <w:r>
              <w:rPr>
                <w:sz w:val="18"/>
              </w:rPr>
              <w:t>No drain disposal of chemicals or waste.</w:t>
            </w:r>
          </w:p>
        </w:tc>
      </w:tr>
      <w:tr w:rsidR="004E7B5B" w14:paraId="7247563A" w14:textId="77777777" w:rsidTr="006A7238">
        <w:trPr>
          <w:trHeight w:val="210"/>
        </w:trPr>
        <w:tc>
          <w:tcPr>
            <w:tcW w:w="1637" w:type="dxa"/>
            <w:vMerge/>
            <w:tcBorders>
              <w:top w:val="nil"/>
              <w:left w:val="single" w:sz="6" w:space="0" w:color="000000"/>
              <w:bottom w:val="single" w:sz="12" w:space="0" w:color="000000"/>
              <w:right w:val="single" w:sz="6" w:space="0" w:color="D3D3D3"/>
            </w:tcBorders>
          </w:tcPr>
          <w:p w14:paraId="1E581E26" w14:textId="77777777" w:rsidR="004E7B5B" w:rsidRDefault="004E7B5B">
            <w:pPr>
              <w:rPr>
                <w:sz w:val="2"/>
                <w:szCs w:val="2"/>
              </w:rPr>
            </w:pPr>
          </w:p>
        </w:tc>
        <w:tc>
          <w:tcPr>
            <w:tcW w:w="8039" w:type="dxa"/>
            <w:gridSpan w:val="4"/>
            <w:tcBorders>
              <w:top w:val="single" w:sz="6" w:space="0" w:color="D3D3D3"/>
              <w:left w:val="single" w:sz="6" w:space="0" w:color="D3D3D3"/>
              <w:bottom w:val="single" w:sz="12" w:space="0" w:color="000000"/>
              <w:right w:val="single" w:sz="12" w:space="0" w:color="000000"/>
            </w:tcBorders>
          </w:tcPr>
          <w:p w14:paraId="3589607C" w14:textId="77777777" w:rsidR="004E7B5B" w:rsidRDefault="00DA3434">
            <w:pPr>
              <w:pStyle w:val="TableParagraph"/>
              <w:spacing w:line="190" w:lineRule="exact"/>
              <w:ind w:left="2025" w:right="1993"/>
              <w:jc w:val="center"/>
              <w:rPr>
                <w:sz w:val="18"/>
              </w:rPr>
            </w:pPr>
            <w:r>
              <w:rPr>
                <w:sz w:val="18"/>
              </w:rPr>
              <w:t>Refer to Waste Disposal Procedures, Section VI</w:t>
            </w:r>
          </w:p>
        </w:tc>
      </w:tr>
      <w:tr w:rsidR="004E7B5B" w14:paraId="42C2BB8D" w14:textId="77777777" w:rsidTr="006A7238">
        <w:trPr>
          <w:trHeight w:val="217"/>
        </w:trPr>
        <w:tc>
          <w:tcPr>
            <w:tcW w:w="1637" w:type="dxa"/>
            <w:tcBorders>
              <w:top w:val="single" w:sz="12" w:space="0" w:color="000000"/>
              <w:left w:val="single" w:sz="6" w:space="0" w:color="D3D3D3"/>
              <w:bottom w:val="single" w:sz="6" w:space="0" w:color="D3D3D3"/>
              <w:right w:val="single" w:sz="6" w:space="0" w:color="D3D3D3"/>
            </w:tcBorders>
          </w:tcPr>
          <w:p w14:paraId="35C3DF77" w14:textId="77777777" w:rsidR="004E7B5B" w:rsidRDefault="004E7B5B">
            <w:pPr>
              <w:pStyle w:val="TableParagraph"/>
              <w:ind w:left="0"/>
              <w:rPr>
                <w:rFonts w:ascii="Times New Roman"/>
                <w:sz w:val="14"/>
              </w:rPr>
            </w:pPr>
          </w:p>
        </w:tc>
        <w:tc>
          <w:tcPr>
            <w:tcW w:w="1917" w:type="dxa"/>
            <w:tcBorders>
              <w:top w:val="single" w:sz="12" w:space="0" w:color="000000"/>
              <w:left w:val="single" w:sz="6" w:space="0" w:color="D3D3D3"/>
              <w:bottom w:val="single" w:sz="6" w:space="0" w:color="D3D3D3"/>
              <w:right w:val="single" w:sz="6" w:space="0" w:color="D3D3D3"/>
            </w:tcBorders>
          </w:tcPr>
          <w:p w14:paraId="36609D64" w14:textId="77777777" w:rsidR="004E7B5B" w:rsidRDefault="004E7B5B">
            <w:pPr>
              <w:pStyle w:val="TableParagraph"/>
              <w:ind w:left="0"/>
              <w:rPr>
                <w:rFonts w:ascii="Times New Roman"/>
                <w:sz w:val="14"/>
              </w:rPr>
            </w:pPr>
          </w:p>
        </w:tc>
        <w:tc>
          <w:tcPr>
            <w:tcW w:w="2092" w:type="dxa"/>
            <w:tcBorders>
              <w:top w:val="single" w:sz="12" w:space="0" w:color="000000"/>
              <w:left w:val="single" w:sz="6" w:space="0" w:color="D3D3D3"/>
              <w:bottom w:val="single" w:sz="6" w:space="0" w:color="D3D3D3"/>
              <w:right w:val="single" w:sz="6" w:space="0" w:color="D3D3D3"/>
            </w:tcBorders>
          </w:tcPr>
          <w:p w14:paraId="3382D1E8" w14:textId="77777777" w:rsidR="004E7B5B" w:rsidRDefault="004E7B5B">
            <w:pPr>
              <w:pStyle w:val="TableParagraph"/>
              <w:ind w:left="0"/>
              <w:rPr>
                <w:rFonts w:ascii="Times New Roman"/>
                <w:sz w:val="14"/>
              </w:rPr>
            </w:pPr>
          </w:p>
        </w:tc>
        <w:tc>
          <w:tcPr>
            <w:tcW w:w="1970" w:type="dxa"/>
            <w:tcBorders>
              <w:top w:val="single" w:sz="12" w:space="0" w:color="000000"/>
              <w:left w:val="single" w:sz="6" w:space="0" w:color="D3D3D3"/>
              <w:bottom w:val="single" w:sz="6" w:space="0" w:color="D3D3D3"/>
              <w:right w:val="single" w:sz="6" w:space="0" w:color="D3D3D3"/>
            </w:tcBorders>
          </w:tcPr>
          <w:p w14:paraId="3CBB7D2F" w14:textId="77777777" w:rsidR="004E7B5B" w:rsidRDefault="004E7B5B">
            <w:pPr>
              <w:pStyle w:val="TableParagraph"/>
              <w:ind w:left="0"/>
              <w:rPr>
                <w:rFonts w:ascii="Times New Roman"/>
                <w:sz w:val="14"/>
              </w:rPr>
            </w:pPr>
          </w:p>
        </w:tc>
        <w:tc>
          <w:tcPr>
            <w:tcW w:w="2060" w:type="dxa"/>
            <w:tcBorders>
              <w:top w:val="single" w:sz="12" w:space="0" w:color="000000"/>
              <w:left w:val="single" w:sz="6" w:space="0" w:color="D3D3D3"/>
              <w:bottom w:val="single" w:sz="6" w:space="0" w:color="D3D3D3"/>
              <w:right w:val="single" w:sz="6" w:space="0" w:color="D3D3D3"/>
            </w:tcBorders>
          </w:tcPr>
          <w:p w14:paraId="7FBE4DFC" w14:textId="77777777" w:rsidR="004E7B5B" w:rsidRDefault="004E7B5B">
            <w:pPr>
              <w:pStyle w:val="TableParagraph"/>
              <w:ind w:left="0"/>
              <w:rPr>
                <w:rFonts w:ascii="Times New Roman"/>
                <w:sz w:val="14"/>
              </w:rPr>
            </w:pPr>
          </w:p>
        </w:tc>
      </w:tr>
    </w:tbl>
    <w:p w14:paraId="43A1E591" w14:textId="77777777" w:rsidR="004E7B5B" w:rsidRDefault="004E7B5B">
      <w:pPr>
        <w:rPr>
          <w:rFonts w:ascii="Times New Roman"/>
          <w:sz w:val="14"/>
        </w:rPr>
        <w:sectPr w:rsidR="004E7B5B" w:rsidSect="00E81F1E">
          <w:pgSz w:w="12240" w:h="15840"/>
          <w:pgMar w:top="1440" w:right="1440" w:bottom="1440" w:left="1440" w:header="0" w:footer="373" w:gutter="0"/>
          <w:cols w:space="720"/>
        </w:sectPr>
      </w:pPr>
    </w:p>
    <w:p w14:paraId="34F0C13F" w14:textId="6AA9A8D7" w:rsidR="004E7B5B" w:rsidRDefault="00DA3434" w:rsidP="004A375F">
      <w:pPr>
        <w:spacing w:before="60" w:line="367" w:lineRule="exact"/>
        <w:ind w:left="450"/>
        <w:rPr>
          <w:b/>
          <w:sz w:val="32"/>
        </w:rPr>
      </w:pPr>
      <w:r>
        <w:rPr>
          <w:b/>
          <w:sz w:val="32"/>
          <w:u w:val="thick"/>
        </w:rPr>
        <w:lastRenderedPageBreak/>
        <w:t>Acids</w:t>
      </w:r>
    </w:p>
    <w:p w14:paraId="13325200" w14:textId="6B06BBF0" w:rsidR="004E7B5B" w:rsidRDefault="00DA3434" w:rsidP="004A375F">
      <w:pPr>
        <w:spacing w:line="321" w:lineRule="exact"/>
        <w:ind w:left="450"/>
        <w:rPr>
          <w:sz w:val="28"/>
        </w:rPr>
      </w:pPr>
      <w:r>
        <w:rPr>
          <w:sz w:val="28"/>
          <w:u w:val="thick"/>
        </w:rPr>
        <w:t>Examples:</w:t>
      </w:r>
      <w:r>
        <w:rPr>
          <w:sz w:val="28"/>
        </w:rPr>
        <w:t xml:space="preserve"> Hydrofluoric, Nitric, Hydrochloric</w:t>
      </w:r>
    </w:p>
    <w:p w14:paraId="0C8081C0" w14:textId="12B7D254" w:rsidR="004E7B5B" w:rsidRDefault="00DA3434" w:rsidP="004A375F">
      <w:pPr>
        <w:spacing w:line="242" w:lineRule="auto"/>
        <w:ind w:left="450"/>
        <w:rPr>
          <w:sz w:val="28"/>
        </w:rPr>
      </w:pPr>
      <w:r>
        <w:rPr>
          <w:sz w:val="28"/>
          <w:u w:val="thick"/>
        </w:rPr>
        <w:t>Major Hazard:</w:t>
      </w:r>
      <w:r>
        <w:rPr>
          <w:sz w:val="28"/>
        </w:rPr>
        <w:t xml:space="preserve"> Corrosive. Will cause chemical burns to skin and eyes.</w:t>
      </w:r>
    </w:p>
    <w:p w14:paraId="38FE5B9F" w14:textId="09BF2004" w:rsidR="004E7B5B" w:rsidRDefault="004A375F" w:rsidP="004A375F">
      <w:pPr>
        <w:pStyle w:val="BodyText"/>
        <w:spacing w:before="6"/>
        <w:ind w:left="450"/>
        <w:rPr>
          <w:sz w:val="27"/>
        </w:rPr>
      </w:pPr>
      <w:r>
        <w:rPr>
          <w:noProof/>
        </w:rPr>
        <w:drawing>
          <wp:anchor distT="0" distB="0" distL="0" distR="0" simplePos="0" relativeHeight="251574272" behindDoc="0" locked="0" layoutInCell="1" allowOverlap="1" wp14:anchorId="6FA6AECC" wp14:editId="1FEDEA5B">
            <wp:simplePos x="0" y="0"/>
            <wp:positionH relativeFrom="page">
              <wp:posOffset>5846445</wp:posOffset>
            </wp:positionH>
            <wp:positionV relativeFrom="paragraph">
              <wp:posOffset>131445</wp:posOffset>
            </wp:positionV>
            <wp:extent cx="664599" cy="670661"/>
            <wp:effectExtent l="0" t="0" r="0" b="0"/>
            <wp:wrapNone/>
            <wp:docPr id="1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png"/>
                    <pic:cNvPicPr/>
                  </pic:nvPicPr>
                  <pic:blipFill>
                    <a:blip r:embed="rId32" cstate="email">
                      <a:extLst>
                        <a:ext uri="{28A0092B-C50C-407E-A947-70E740481C1C}">
                          <a14:useLocalDpi xmlns:a14="http://schemas.microsoft.com/office/drawing/2010/main"/>
                        </a:ext>
                      </a:extLst>
                    </a:blip>
                    <a:stretch>
                      <a:fillRect/>
                    </a:stretch>
                  </pic:blipFill>
                  <pic:spPr>
                    <a:xfrm>
                      <a:off x="0" y="0"/>
                      <a:ext cx="664599" cy="670661"/>
                    </a:xfrm>
                    <a:prstGeom prst="rect">
                      <a:avLst/>
                    </a:prstGeom>
                  </pic:spPr>
                </pic:pic>
              </a:graphicData>
            </a:graphic>
          </wp:anchor>
        </w:drawing>
      </w:r>
    </w:p>
    <w:p w14:paraId="110DB76F" w14:textId="7F7818C7" w:rsidR="004E7B5B" w:rsidRDefault="00DA3434" w:rsidP="004A375F">
      <w:pPr>
        <w:ind w:left="450"/>
        <w:rPr>
          <w:b/>
          <w:sz w:val="20"/>
        </w:rPr>
      </w:pPr>
      <w:r>
        <w:rPr>
          <w:b/>
          <w:sz w:val="20"/>
          <w:u w:val="thick"/>
        </w:rPr>
        <w:t>Characteristics:</w:t>
      </w:r>
    </w:p>
    <w:p w14:paraId="5642DA8A" w14:textId="048A1350" w:rsidR="004E7B5B" w:rsidRDefault="00DA3434" w:rsidP="004A375F">
      <w:pPr>
        <w:pStyle w:val="ListParagraph"/>
        <w:numPr>
          <w:ilvl w:val="1"/>
          <w:numId w:val="33"/>
        </w:numPr>
        <w:tabs>
          <w:tab w:val="left" w:pos="1568"/>
        </w:tabs>
        <w:spacing w:before="1" w:line="229" w:lineRule="exact"/>
        <w:ind w:left="450"/>
        <w:rPr>
          <w:sz w:val="20"/>
        </w:rPr>
      </w:pPr>
      <w:r>
        <w:rPr>
          <w:sz w:val="20"/>
        </w:rPr>
        <w:t>Corrosive with a pH less than</w:t>
      </w:r>
      <w:r>
        <w:rPr>
          <w:spacing w:val="-1"/>
          <w:sz w:val="20"/>
        </w:rPr>
        <w:t xml:space="preserve"> </w:t>
      </w:r>
      <w:r>
        <w:rPr>
          <w:sz w:val="20"/>
        </w:rPr>
        <w:t>4.</w:t>
      </w:r>
    </w:p>
    <w:p w14:paraId="5DC6C955" w14:textId="77777777" w:rsidR="004E7B5B" w:rsidRDefault="00DA3434" w:rsidP="004A375F">
      <w:pPr>
        <w:pStyle w:val="ListParagraph"/>
        <w:numPr>
          <w:ilvl w:val="1"/>
          <w:numId w:val="33"/>
        </w:numPr>
        <w:tabs>
          <w:tab w:val="left" w:pos="1568"/>
        </w:tabs>
        <w:spacing w:line="229" w:lineRule="exact"/>
        <w:ind w:left="450"/>
        <w:rPr>
          <w:sz w:val="20"/>
        </w:rPr>
      </w:pPr>
      <w:r>
        <w:rPr>
          <w:sz w:val="20"/>
        </w:rPr>
        <w:t>Usually</w:t>
      </w:r>
      <w:r>
        <w:rPr>
          <w:spacing w:val="-1"/>
          <w:sz w:val="20"/>
        </w:rPr>
        <w:t xml:space="preserve"> </w:t>
      </w:r>
      <w:r>
        <w:rPr>
          <w:sz w:val="20"/>
        </w:rPr>
        <w:t>non-flammable.</w:t>
      </w:r>
    </w:p>
    <w:p w14:paraId="2E269C9E" w14:textId="77777777" w:rsidR="004E7B5B" w:rsidRDefault="00DA3434" w:rsidP="004A375F">
      <w:pPr>
        <w:pStyle w:val="ListParagraph"/>
        <w:numPr>
          <w:ilvl w:val="1"/>
          <w:numId w:val="33"/>
        </w:numPr>
        <w:tabs>
          <w:tab w:val="left" w:pos="1568"/>
        </w:tabs>
        <w:ind w:left="450" w:hanging="361"/>
        <w:rPr>
          <w:sz w:val="20"/>
        </w:rPr>
      </w:pPr>
      <w:r>
        <w:rPr>
          <w:sz w:val="20"/>
        </w:rPr>
        <w:t>Soluble in</w:t>
      </w:r>
      <w:r>
        <w:rPr>
          <w:spacing w:val="-1"/>
          <w:sz w:val="20"/>
        </w:rPr>
        <w:t xml:space="preserve"> </w:t>
      </w:r>
      <w:r>
        <w:rPr>
          <w:sz w:val="20"/>
        </w:rPr>
        <w:t>water.</w:t>
      </w:r>
    </w:p>
    <w:p w14:paraId="1A5331F7" w14:textId="77777777" w:rsidR="004E7B5B" w:rsidRDefault="00DA3434" w:rsidP="004A375F">
      <w:pPr>
        <w:pStyle w:val="ListParagraph"/>
        <w:numPr>
          <w:ilvl w:val="1"/>
          <w:numId w:val="33"/>
        </w:numPr>
        <w:tabs>
          <w:tab w:val="left" w:pos="1568"/>
        </w:tabs>
        <w:spacing w:before="1"/>
        <w:ind w:left="450" w:hanging="361"/>
        <w:rPr>
          <w:sz w:val="20"/>
        </w:rPr>
      </w:pPr>
      <w:r>
        <w:rPr>
          <w:sz w:val="20"/>
        </w:rPr>
        <w:t>Will produce heat (burn) on contact with the moisture in your skin or</w:t>
      </w:r>
      <w:r>
        <w:rPr>
          <w:spacing w:val="-5"/>
          <w:sz w:val="20"/>
        </w:rPr>
        <w:t xml:space="preserve"> </w:t>
      </w:r>
      <w:r>
        <w:rPr>
          <w:sz w:val="20"/>
        </w:rPr>
        <w:t>eyes.</w:t>
      </w:r>
    </w:p>
    <w:p w14:paraId="04B09F09" w14:textId="77777777" w:rsidR="004E7B5B" w:rsidRDefault="004E7B5B" w:rsidP="004A375F">
      <w:pPr>
        <w:pStyle w:val="BodyText"/>
        <w:spacing w:before="11"/>
        <w:ind w:left="450"/>
        <w:rPr>
          <w:sz w:val="11"/>
        </w:rPr>
      </w:pPr>
    </w:p>
    <w:p w14:paraId="06D1C8A2" w14:textId="77777777" w:rsidR="004E7B5B" w:rsidRDefault="00DA3434" w:rsidP="004A375F">
      <w:pPr>
        <w:pStyle w:val="BodyText"/>
        <w:spacing w:before="93"/>
        <w:ind w:left="450"/>
      </w:pPr>
      <w:r>
        <w:rPr>
          <w:b/>
          <w:u w:val="thick"/>
        </w:rPr>
        <w:t>PPE:</w:t>
      </w:r>
      <w:r>
        <w:rPr>
          <w:b/>
        </w:rPr>
        <w:t xml:space="preserve"> </w:t>
      </w:r>
      <w:r>
        <w:t>The corrosive nature of acids can result in serious, permanent damage to skin and eyes if contact is not prevented or controlled by PPE:</w:t>
      </w:r>
    </w:p>
    <w:p w14:paraId="390A9058" w14:textId="04566E85" w:rsidR="004E7B5B" w:rsidRDefault="00DA3434" w:rsidP="004A375F">
      <w:pPr>
        <w:pStyle w:val="ListParagraph"/>
        <w:numPr>
          <w:ilvl w:val="0"/>
          <w:numId w:val="32"/>
        </w:numPr>
        <w:tabs>
          <w:tab w:val="left" w:pos="1568"/>
          <w:tab w:val="left" w:pos="2287"/>
        </w:tabs>
        <w:spacing w:line="228" w:lineRule="exact"/>
        <w:ind w:left="450"/>
        <w:rPr>
          <w:sz w:val="20"/>
        </w:rPr>
      </w:pPr>
      <w:r>
        <w:rPr>
          <w:noProof/>
        </w:rPr>
        <w:drawing>
          <wp:anchor distT="0" distB="0" distL="0" distR="0" simplePos="0" relativeHeight="251539456" behindDoc="0" locked="0" layoutInCell="1" allowOverlap="1" wp14:anchorId="791077B6" wp14:editId="4A81DD3A">
            <wp:simplePos x="0" y="0"/>
            <wp:positionH relativeFrom="page">
              <wp:posOffset>4842509</wp:posOffset>
            </wp:positionH>
            <wp:positionV relativeFrom="paragraph">
              <wp:posOffset>81367</wp:posOffset>
            </wp:positionV>
            <wp:extent cx="629917" cy="635634"/>
            <wp:effectExtent l="0" t="0" r="0" b="0"/>
            <wp:wrapNone/>
            <wp:docPr id="17" name="image8.png" descr="safety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png"/>
                    <pic:cNvPicPr/>
                  </pic:nvPicPr>
                  <pic:blipFill>
                    <a:blip r:embed="rId33" cstate="email">
                      <a:extLst>
                        <a:ext uri="{28A0092B-C50C-407E-A947-70E740481C1C}">
                          <a14:useLocalDpi xmlns:a14="http://schemas.microsoft.com/office/drawing/2010/main"/>
                        </a:ext>
                      </a:extLst>
                    </a:blip>
                    <a:stretch>
                      <a:fillRect/>
                    </a:stretch>
                  </pic:blipFill>
                  <pic:spPr>
                    <a:xfrm>
                      <a:off x="0" y="0"/>
                      <a:ext cx="629917" cy="635634"/>
                    </a:xfrm>
                    <a:prstGeom prst="rect">
                      <a:avLst/>
                    </a:prstGeom>
                  </pic:spPr>
                </pic:pic>
              </a:graphicData>
            </a:graphic>
          </wp:anchor>
        </w:drawing>
      </w:r>
      <w:r>
        <w:rPr>
          <w:noProof/>
        </w:rPr>
        <w:drawing>
          <wp:anchor distT="0" distB="0" distL="0" distR="0" simplePos="0" relativeHeight="251551744" behindDoc="0" locked="0" layoutInCell="1" allowOverlap="1" wp14:anchorId="6E57C19B" wp14:editId="7310DA47">
            <wp:simplePos x="0" y="0"/>
            <wp:positionH relativeFrom="page">
              <wp:posOffset>6366509</wp:posOffset>
            </wp:positionH>
            <wp:positionV relativeFrom="paragraph">
              <wp:posOffset>94703</wp:posOffset>
            </wp:positionV>
            <wp:extent cx="628647" cy="635633"/>
            <wp:effectExtent l="0" t="0" r="0" b="0"/>
            <wp:wrapNone/>
            <wp:docPr id="19" name="image9.png" descr="glo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png"/>
                    <pic:cNvPicPr/>
                  </pic:nvPicPr>
                  <pic:blipFill>
                    <a:blip r:embed="rId34" cstate="email">
                      <a:extLst>
                        <a:ext uri="{28A0092B-C50C-407E-A947-70E740481C1C}">
                          <a14:useLocalDpi xmlns:a14="http://schemas.microsoft.com/office/drawing/2010/main"/>
                        </a:ext>
                      </a:extLst>
                    </a:blip>
                    <a:stretch>
                      <a:fillRect/>
                    </a:stretch>
                  </pic:blipFill>
                  <pic:spPr>
                    <a:xfrm>
                      <a:off x="0" y="0"/>
                      <a:ext cx="628647" cy="635633"/>
                    </a:xfrm>
                    <a:prstGeom prst="rect">
                      <a:avLst/>
                    </a:prstGeom>
                  </pic:spPr>
                </pic:pic>
              </a:graphicData>
            </a:graphic>
          </wp:anchor>
        </w:drawing>
      </w:r>
      <w:r>
        <w:rPr>
          <w:noProof/>
        </w:rPr>
        <w:drawing>
          <wp:anchor distT="0" distB="0" distL="0" distR="0" simplePos="0" relativeHeight="251564032" behindDoc="0" locked="0" layoutInCell="1" allowOverlap="1" wp14:anchorId="3FDC55DB" wp14:editId="6892B852">
            <wp:simplePos x="0" y="0"/>
            <wp:positionH relativeFrom="page">
              <wp:posOffset>5584825</wp:posOffset>
            </wp:positionH>
            <wp:positionV relativeFrom="paragraph">
              <wp:posOffset>92163</wp:posOffset>
            </wp:positionV>
            <wp:extent cx="629919" cy="635633"/>
            <wp:effectExtent l="0" t="0" r="0" b="0"/>
            <wp:wrapNone/>
            <wp:docPr id="21" name="image10.png" descr="face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png"/>
                    <pic:cNvPicPr/>
                  </pic:nvPicPr>
                  <pic:blipFill>
                    <a:blip r:embed="rId35" cstate="email">
                      <a:extLst>
                        <a:ext uri="{28A0092B-C50C-407E-A947-70E740481C1C}">
                          <a14:useLocalDpi xmlns:a14="http://schemas.microsoft.com/office/drawing/2010/main"/>
                        </a:ext>
                      </a:extLst>
                    </a:blip>
                    <a:stretch>
                      <a:fillRect/>
                    </a:stretch>
                  </pic:blipFill>
                  <pic:spPr>
                    <a:xfrm>
                      <a:off x="0" y="0"/>
                      <a:ext cx="629919" cy="635633"/>
                    </a:xfrm>
                    <a:prstGeom prst="rect">
                      <a:avLst/>
                    </a:prstGeom>
                  </pic:spPr>
                </pic:pic>
              </a:graphicData>
            </a:graphic>
          </wp:anchor>
        </w:drawing>
      </w:r>
      <w:r>
        <w:rPr>
          <w:sz w:val="20"/>
        </w:rPr>
        <w:t>Eyes:</w:t>
      </w:r>
      <w:r w:rsidR="00BF7784">
        <w:rPr>
          <w:sz w:val="20"/>
        </w:rPr>
        <w:t xml:space="preserve"> </w:t>
      </w:r>
      <w:r>
        <w:rPr>
          <w:sz w:val="20"/>
        </w:rPr>
        <w:t>Face shield AND Safety glasses or goggles</w:t>
      </w:r>
    </w:p>
    <w:p w14:paraId="65506139" w14:textId="77777777" w:rsidR="004E7B5B" w:rsidRDefault="00DA3434" w:rsidP="004A375F">
      <w:pPr>
        <w:pStyle w:val="ListParagraph"/>
        <w:numPr>
          <w:ilvl w:val="0"/>
          <w:numId w:val="32"/>
        </w:numPr>
        <w:tabs>
          <w:tab w:val="left" w:pos="1568"/>
        </w:tabs>
        <w:ind w:left="450" w:hanging="361"/>
        <w:rPr>
          <w:sz w:val="20"/>
        </w:rPr>
      </w:pPr>
      <w:r>
        <w:rPr>
          <w:sz w:val="20"/>
        </w:rPr>
        <w:t>Hands: Acid Resistant</w:t>
      </w:r>
      <w:r>
        <w:rPr>
          <w:spacing w:val="-26"/>
          <w:sz w:val="20"/>
        </w:rPr>
        <w:t xml:space="preserve"> </w:t>
      </w:r>
      <w:r>
        <w:rPr>
          <w:sz w:val="20"/>
        </w:rPr>
        <w:t>Gloves</w:t>
      </w:r>
    </w:p>
    <w:p w14:paraId="57AEBF11" w14:textId="193FDE6D" w:rsidR="004E7B5B" w:rsidRDefault="00DA3434" w:rsidP="004A375F">
      <w:pPr>
        <w:pStyle w:val="ListParagraph"/>
        <w:numPr>
          <w:ilvl w:val="0"/>
          <w:numId w:val="32"/>
        </w:numPr>
        <w:tabs>
          <w:tab w:val="left" w:pos="1568"/>
          <w:tab w:val="left" w:pos="2287"/>
        </w:tabs>
        <w:spacing w:before="1"/>
        <w:ind w:left="450" w:hanging="361"/>
        <w:rPr>
          <w:sz w:val="20"/>
        </w:rPr>
      </w:pPr>
      <w:r>
        <w:rPr>
          <w:sz w:val="20"/>
        </w:rPr>
        <w:t>Body:</w:t>
      </w:r>
      <w:r w:rsidR="00BF7784">
        <w:rPr>
          <w:sz w:val="20"/>
        </w:rPr>
        <w:t xml:space="preserve"> </w:t>
      </w:r>
      <w:r>
        <w:rPr>
          <w:sz w:val="20"/>
        </w:rPr>
        <w:t>Chemical</w:t>
      </w:r>
      <w:r>
        <w:rPr>
          <w:spacing w:val="-1"/>
          <w:sz w:val="20"/>
        </w:rPr>
        <w:t xml:space="preserve"> </w:t>
      </w:r>
      <w:r>
        <w:rPr>
          <w:sz w:val="20"/>
        </w:rPr>
        <w:t>Gown</w:t>
      </w:r>
    </w:p>
    <w:p w14:paraId="65E4D693" w14:textId="77777777" w:rsidR="004E7B5B" w:rsidRDefault="004E7B5B" w:rsidP="004A375F">
      <w:pPr>
        <w:pStyle w:val="BodyText"/>
        <w:ind w:left="450"/>
      </w:pPr>
    </w:p>
    <w:p w14:paraId="1708B8B8" w14:textId="77777777" w:rsidR="004E7B5B" w:rsidRDefault="00DA3434" w:rsidP="004A375F">
      <w:pPr>
        <w:spacing w:before="1" w:line="229" w:lineRule="exact"/>
        <w:ind w:left="450"/>
        <w:rPr>
          <w:b/>
          <w:sz w:val="20"/>
        </w:rPr>
      </w:pPr>
      <w:r>
        <w:rPr>
          <w:b/>
          <w:sz w:val="20"/>
          <w:u w:val="thick"/>
        </w:rPr>
        <w:t>Handling/Use/Storage:</w:t>
      </w:r>
    </w:p>
    <w:p w14:paraId="44A33339" w14:textId="488EEFDD" w:rsidR="004E7B5B" w:rsidRDefault="001156CB" w:rsidP="004A375F">
      <w:pPr>
        <w:pStyle w:val="ListParagraph"/>
        <w:numPr>
          <w:ilvl w:val="0"/>
          <w:numId w:val="31"/>
        </w:numPr>
        <w:tabs>
          <w:tab w:val="left" w:pos="1568"/>
        </w:tabs>
        <w:spacing w:line="229" w:lineRule="exact"/>
        <w:ind w:left="450"/>
        <w:rPr>
          <w:sz w:val="20"/>
        </w:rPr>
      </w:pPr>
      <w:r>
        <w:rPr>
          <w:sz w:val="20"/>
        </w:rPr>
        <w:t>Acid hoods are located in Rooms 1514B and 2208</w:t>
      </w:r>
      <w:r w:rsidR="00DA3434">
        <w:rPr>
          <w:sz w:val="20"/>
        </w:rPr>
        <w:t>.</w:t>
      </w:r>
      <w:r>
        <w:rPr>
          <w:sz w:val="20"/>
        </w:rPr>
        <w:t xml:space="preserve"> See an AEP Core staff member if you have any questions.</w:t>
      </w:r>
    </w:p>
    <w:p w14:paraId="43F0FD61" w14:textId="77777777" w:rsidR="004E7B5B" w:rsidRDefault="00DA3434" w:rsidP="004A375F">
      <w:pPr>
        <w:pStyle w:val="ListParagraph"/>
        <w:numPr>
          <w:ilvl w:val="0"/>
          <w:numId w:val="31"/>
        </w:numPr>
        <w:tabs>
          <w:tab w:val="left" w:pos="1568"/>
        </w:tabs>
        <w:ind w:left="450"/>
        <w:rPr>
          <w:sz w:val="20"/>
        </w:rPr>
      </w:pPr>
      <w:r>
        <w:rPr>
          <w:sz w:val="20"/>
        </w:rPr>
        <w:t>Read and understand the MSDS for the selected</w:t>
      </w:r>
      <w:r>
        <w:rPr>
          <w:spacing w:val="-2"/>
          <w:sz w:val="20"/>
        </w:rPr>
        <w:t xml:space="preserve"> </w:t>
      </w:r>
      <w:r>
        <w:rPr>
          <w:sz w:val="20"/>
        </w:rPr>
        <w:t>acid.</w:t>
      </w:r>
    </w:p>
    <w:p w14:paraId="0F354CC1" w14:textId="77777777" w:rsidR="004E7B5B" w:rsidRDefault="00DA3434" w:rsidP="004A375F">
      <w:pPr>
        <w:pStyle w:val="ListParagraph"/>
        <w:numPr>
          <w:ilvl w:val="0"/>
          <w:numId w:val="31"/>
        </w:numPr>
        <w:tabs>
          <w:tab w:val="left" w:pos="1568"/>
        </w:tabs>
        <w:spacing w:before="1"/>
        <w:ind w:left="450"/>
        <w:rPr>
          <w:sz w:val="20"/>
        </w:rPr>
      </w:pPr>
      <w:r>
        <w:rPr>
          <w:sz w:val="20"/>
        </w:rPr>
        <w:t>Check labels to ensure correct acid was selected. Do not use chemicals that are not properly labeled.</w:t>
      </w:r>
    </w:p>
    <w:p w14:paraId="273DC598" w14:textId="77777777" w:rsidR="004E7B5B" w:rsidRDefault="00DA3434" w:rsidP="004A375F">
      <w:pPr>
        <w:pStyle w:val="ListParagraph"/>
        <w:numPr>
          <w:ilvl w:val="0"/>
          <w:numId w:val="31"/>
        </w:numPr>
        <w:tabs>
          <w:tab w:val="left" w:pos="1568"/>
        </w:tabs>
        <w:spacing w:before="1" w:line="229" w:lineRule="exact"/>
        <w:ind w:left="450"/>
        <w:rPr>
          <w:sz w:val="20"/>
        </w:rPr>
      </w:pPr>
      <w:r>
        <w:rPr>
          <w:sz w:val="20"/>
        </w:rPr>
        <w:t>Acids and solvents do not mix. Keep them separate. Do not use acids in a solvent</w:t>
      </w:r>
      <w:r>
        <w:rPr>
          <w:spacing w:val="-15"/>
          <w:sz w:val="20"/>
        </w:rPr>
        <w:t xml:space="preserve"> </w:t>
      </w:r>
      <w:r>
        <w:rPr>
          <w:sz w:val="20"/>
        </w:rPr>
        <w:t>hood.</w:t>
      </w:r>
    </w:p>
    <w:p w14:paraId="07D229D2" w14:textId="77777777" w:rsidR="004E7B5B" w:rsidRDefault="00DA3434" w:rsidP="004A375F">
      <w:pPr>
        <w:pStyle w:val="ListParagraph"/>
        <w:numPr>
          <w:ilvl w:val="0"/>
          <w:numId w:val="31"/>
        </w:numPr>
        <w:tabs>
          <w:tab w:val="left" w:pos="1568"/>
        </w:tabs>
        <w:ind w:left="450"/>
        <w:rPr>
          <w:sz w:val="20"/>
        </w:rPr>
      </w:pPr>
      <w:r>
        <w:rPr>
          <w:sz w:val="20"/>
        </w:rPr>
        <w:t>Keep Hydrofluoric, Sulfuric, and Nitric Acid separate from other acids and from each other. Use secondary containment whenever</w:t>
      </w:r>
      <w:r>
        <w:rPr>
          <w:spacing w:val="-2"/>
          <w:sz w:val="20"/>
        </w:rPr>
        <w:t xml:space="preserve"> </w:t>
      </w:r>
      <w:r>
        <w:rPr>
          <w:sz w:val="20"/>
        </w:rPr>
        <w:t>possible.</w:t>
      </w:r>
    </w:p>
    <w:p w14:paraId="249B0959" w14:textId="77777777" w:rsidR="004E7B5B" w:rsidRDefault="00DA3434" w:rsidP="004A375F">
      <w:pPr>
        <w:pStyle w:val="ListParagraph"/>
        <w:numPr>
          <w:ilvl w:val="0"/>
          <w:numId w:val="31"/>
        </w:numPr>
        <w:tabs>
          <w:tab w:val="left" w:pos="1568"/>
        </w:tabs>
        <w:ind w:left="450"/>
        <w:rPr>
          <w:sz w:val="20"/>
        </w:rPr>
      </w:pPr>
      <w:r>
        <w:rPr>
          <w:sz w:val="20"/>
        </w:rPr>
        <w:t>The corrosive characteristics of acids extend to their vapors. Open acids only in an acid hood and do not place your head in the</w:t>
      </w:r>
      <w:r>
        <w:rPr>
          <w:spacing w:val="-3"/>
          <w:sz w:val="20"/>
        </w:rPr>
        <w:t xml:space="preserve"> </w:t>
      </w:r>
      <w:r>
        <w:rPr>
          <w:sz w:val="20"/>
        </w:rPr>
        <w:t>hood.</w:t>
      </w:r>
    </w:p>
    <w:p w14:paraId="3FF67797" w14:textId="1DC59948" w:rsidR="004E7B5B" w:rsidRPr="00F02489" w:rsidRDefault="00DA3434" w:rsidP="00496F5F">
      <w:pPr>
        <w:pStyle w:val="ListParagraph"/>
        <w:numPr>
          <w:ilvl w:val="0"/>
          <w:numId w:val="31"/>
        </w:numPr>
        <w:tabs>
          <w:tab w:val="left" w:pos="1568"/>
        </w:tabs>
        <w:spacing w:before="1" w:line="229" w:lineRule="exact"/>
        <w:ind w:left="450"/>
        <w:rPr>
          <w:sz w:val="20"/>
        </w:rPr>
      </w:pPr>
      <w:r w:rsidRPr="00F02489">
        <w:rPr>
          <w:sz w:val="20"/>
        </w:rPr>
        <w:t>When handling acids, remember “</w:t>
      </w:r>
      <w:r w:rsidRPr="00F02489">
        <w:rPr>
          <w:b/>
          <w:sz w:val="20"/>
        </w:rPr>
        <w:t xml:space="preserve">A. A. A. </w:t>
      </w:r>
      <w:r w:rsidRPr="00F02489">
        <w:rPr>
          <w:b/>
          <w:sz w:val="20"/>
          <w:u w:val="thick"/>
        </w:rPr>
        <w:t>A</w:t>
      </w:r>
      <w:r w:rsidRPr="00F02489">
        <w:rPr>
          <w:b/>
          <w:sz w:val="20"/>
        </w:rPr>
        <w:t xml:space="preserve">lways </w:t>
      </w:r>
      <w:r w:rsidRPr="00F02489">
        <w:rPr>
          <w:b/>
          <w:sz w:val="20"/>
          <w:u w:val="thick"/>
        </w:rPr>
        <w:t>A</w:t>
      </w:r>
      <w:r w:rsidRPr="00F02489">
        <w:rPr>
          <w:b/>
          <w:sz w:val="20"/>
        </w:rPr>
        <w:t xml:space="preserve">dd </w:t>
      </w:r>
      <w:r w:rsidRPr="00F02489">
        <w:rPr>
          <w:b/>
          <w:sz w:val="20"/>
          <w:u w:val="thick"/>
        </w:rPr>
        <w:t>A</w:t>
      </w:r>
      <w:r w:rsidRPr="00F02489">
        <w:rPr>
          <w:b/>
          <w:sz w:val="20"/>
        </w:rPr>
        <w:t>cid to</w:t>
      </w:r>
      <w:r w:rsidRPr="00F02489">
        <w:rPr>
          <w:b/>
          <w:spacing w:val="-9"/>
          <w:sz w:val="20"/>
        </w:rPr>
        <w:t xml:space="preserve"> </w:t>
      </w:r>
      <w:r w:rsidR="00BF1123" w:rsidRPr="00F02489">
        <w:rPr>
          <w:b/>
          <w:sz w:val="20"/>
        </w:rPr>
        <w:t>Water</w:t>
      </w:r>
      <w:r w:rsidR="00BF1123" w:rsidRPr="00F02489">
        <w:rPr>
          <w:sz w:val="20"/>
        </w:rPr>
        <w:t>”. Never</w:t>
      </w:r>
      <w:r w:rsidRPr="00F02489">
        <w:rPr>
          <w:sz w:val="20"/>
        </w:rPr>
        <w:t xml:space="preserve"> add water to</w:t>
      </w:r>
      <w:r w:rsidRPr="00F02489">
        <w:rPr>
          <w:spacing w:val="-1"/>
          <w:sz w:val="20"/>
        </w:rPr>
        <w:t xml:space="preserve"> </w:t>
      </w:r>
      <w:r w:rsidRPr="00F02489">
        <w:rPr>
          <w:sz w:val="20"/>
        </w:rPr>
        <w:t>acid.</w:t>
      </w:r>
    </w:p>
    <w:p w14:paraId="6D56AB5A" w14:textId="77777777" w:rsidR="004E7B5B" w:rsidRDefault="00DA3434" w:rsidP="004A375F">
      <w:pPr>
        <w:pStyle w:val="ListParagraph"/>
        <w:numPr>
          <w:ilvl w:val="0"/>
          <w:numId w:val="31"/>
        </w:numPr>
        <w:tabs>
          <w:tab w:val="left" w:pos="1569"/>
        </w:tabs>
        <w:ind w:left="450" w:hanging="361"/>
        <w:rPr>
          <w:sz w:val="20"/>
        </w:rPr>
      </w:pPr>
      <w:r>
        <w:rPr>
          <w:sz w:val="20"/>
        </w:rPr>
        <w:t>Acids are to be stored only in the marked acid cabinet. Bottles returned to storage must</w:t>
      </w:r>
      <w:r>
        <w:rPr>
          <w:spacing w:val="-39"/>
          <w:sz w:val="20"/>
        </w:rPr>
        <w:t xml:space="preserve"> </w:t>
      </w:r>
      <w:r>
        <w:rPr>
          <w:sz w:val="20"/>
        </w:rPr>
        <w:t>be tightly capped, rinsed off and wiped</w:t>
      </w:r>
      <w:r>
        <w:rPr>
          <w:spacing w:val="-1"/>
          <w:sz w:val="20"/>
        </w:rPr>
        <w:t xml:space="preserve"> </w:t>
      </w:r>
      <w:r>
        <w:rPr>
          <w:sz w:val="20"/>
        </w:rPr>
        <w:t>down.</w:t>
      </w:r>
    </w:p>
    <w:p w14:paraId="30F8912F" w14:textId="77777777" w:rsidR="004E7B5B" w:rsidRDefault="004E7B5B" w:rsidP="004A375F">
      <w:pPr>
        <w:pStyle w:val="BodyText"/>
        <w:ind w:left="450"/>
      </w:pPr>
    </w:p>
    <w:p w14:paraId="4AE68AB8" w14:textId="3BDA09A6" w:rsidR="004E7B5B" w:rsidRDefault="00DA3434" w:rsidP="004A375F">
      <w:pPr>
        <w:pStyle w:val="BodyText"/>
        <w:ind w:left="450"/>
        <w:jc w:val="both"/>
      </w:pPr>
      <w:r>
        <w:rPr>
          <w:b/>
          <w:u w:val="thick"/>
        </w:rPr>
        <w:t>Spills</w:t>
      </w:r>
      <w:r>
        <w:rPr>
          <w:b/>
        </w:rPr>
        <w:t xml:space="preserve">: </w:t>
      </w:r>
      <w:r>
        <w:t xml:space="preserve">The best spill plan is to prevent spills from occurring. Use containment buckets </w:t>
      </w:r>
      <w:r w:rsidR="001156CB">
        <w:t xml:space="preserve">when possible </w:t>
      </w:r>
      <w:r>
        <w:t>and pour and mix carefully. Extra precaution is required in crowded conditions and when visibility and dexterity may be impaired by PPE.</w:t>
      </w:r>
    </w:p>
    <w:p w14:paraId="09649C19" w14:textId="5E6F1315" w:rsidR="004E7B5B" w:rsidRDefault="00DA3434" w:rsidP="004A375F">
      <w:pPr>
        <w:pStyle w:val="ListParagraph"/>
        <w:numPr>
          <w:ilvl w:val="0"/>
          <w:numId w:val="30"/>
        </w:numPr>
        <w:tabs>
          <w:tab w:val="left" w:pos="1568"/>
        </w:tabs>
        <w:ind w:left="450"/>
        <w:rPr>
          <w:sz w:val="20"/>
        </w:rPr>
      </w:pPr>
      <w:r>
        <w:rPr>
          <w:sz w:val="20"/>
        </w:rPr>
        <w:t>Should a small acid spill occur (&lt; 100 ml), use a clean room wipe wetted with DI to wipe</w:t>
      </w:r>
      <w:r>
        <w:rPr>
          <w:spacing w:val="-37"/>
          <w:sz w:val="20"/>
        </w:rPr>
        <w:t xml:space="preserve"> </w:t>
      </w:r>
      <w:r>
        <w:rPr>
          <w:sz w:val="20"/>
        </w:rPr>
        <w:t>the spill.</w:t>
      </w:r>
    </w:p>
    <w:p w14:paraId="663BE4E4" w14:textId="4DF3760F" w:rsidR="00F02489" w:rsidRPr="00F02489" w:rsidRDefault="00F02489" w:rsidP="00496F5F">
      <w:pPr>
        <w:pStyle w:val="ListParagraph"/>
        <w:numPr>
          <w:ilvl w:val="0"/>
          <w:numId w:val="30"/>
        </w:numPr>
        <w:spacing w:line="229" w:lineRule="exact"/>
        <w:ind w:left="450"/>
        <w:rPr>
          <w:sz w:val="20"/>
        </w:rPr>
      </w:pPr>
      <w:r w:rsidRPr="00F02489">
        <w:rPr>
          <w:sz w:val="20"/>
        </w:rPr>
        <w:t>Hydrion pH indicator tape has been provided at the acid and base hoods to assist in the identification of small acidic and basic chemical spills.</w:t>
      </w:r>
    </w:p>
    <w:p w14:paraId="73C52A18" w14:textId="77777777" w:rsidR="004E7B5B" w:rsidRDefault="00DA3434" w:rsidP="004A375F">
      <w:pPr>
        <w:pStyle w:val="ListParagraph"/>
        <w:numPr>
          <w:ilvl w:val="0"/>
          <w:numId w:val="30"/>
        </w:numPr>
        <w:tabs>
          <w:tab w:val="left" w:pos="1568"/>
        </w:tabs>
        <w:ind w:left="450"/>
        <w:rPr>
          <w:sz w:val="20"/>
        </w:rPr>
      </w:pPr>
      <w:r>
        <w:rPr>
          <w:sz w:val="20"/>
        </w:rPr>
        <w:t>Spills over 100 ml and up to 1 liter may require staff or EHS</w:t>
      </w:r>
      <w:r>
        <w:rPr>
          <w:spacing w:val="-8"/>
          <w:sz w:val="20"/>
        </w:rPr>
        <w:t xml:space="preserve"> </w:t>
      </w:r>
      <w:r>
        <w:rPr>
          <w:sz w:val="20"/>
        </w:rPr>
        <w:t>assistance.</w:t>
      </w:r>
    </w:p>
    <w:p w14:paraId="6DECD1B4" w14:textId="7F72BECC" w:rsidR="004E7B5B" w:rsidRDefault="00DA3434" w:rsidP="004A375F">
      <w:pPr>
        <w:pStyle w:val="ListParagraph"/>
        <w:numPr>
          <w:ilvl w:val="0"/>
          <w:numId w:val="30"/>
        </w:numPr>
        <w:tabs>
          <w:tab w:val="left" w:pos="1568"/>
        </w:tabs>
        <w:ind w:left="450"/>
        <w:rPr>
          <w:sz w:val="20"/>
        </w:rPr>
      </w:pPr>
      <w:r>
        <w:rPr>
          <w:sz w:val="20"/>
        </w:rPr>
        <w:t xml:space="preserve">Evacuate the clean room and Contact </w:t>
      </w:r>
      <w:r w:rsidR="00FB76D6">
        <w:rPr>
          <w:sz w:val="20"/>
        </w:rPr>
        <w:t>AEP Core</w:t>
      </w:r>
      <w:r>
        <w:rPr>
          <w:sz w:val="20"/>
        </w:rPr>
        <w:t xml:space="preserve"> staff or EHS (</w:t>
      </w:r>
      <w:r w:rsidR="001156CB" w:rsidRPr="001156CB">
        <w:rPr>
          <w:sz w:val="20"/>
        </w:rPr>
        <w:t>480-727-8956</w:t>
      </w:r>
      <w:r>
        <w:rPr>
          <w:sz w:val="20"/>
        </w:rPr>
        <w:t>) for spills over 1</w:t>
      </w:r>
      <w:r>
        <w:rPr>
          <w:spacing w:val="-18"/>
          <w:sz w:val="20"/>
        </w:rPr>
        <w:t xml:space="preserve"> </w:t>
      </w:r>
      <w:r>
        <w:rPr>
          <w:sz w:val="20"/>
        </w:rPr>
        <w:t>liter.</w:t>
      </w:r>
    </w:p>
    <w:p w14:paraId="3135D151" w14:textId="77777777" w:rsidR="004E7B5B" w:rsidRDefault="004E7B5B" w:rsidP="004A375F">
      <w:pPr>
        <w:pStyle w:val="BodyText"/>
        <w:spacing w:before="10"/>
        <w:ind w:left="450"/>
        <w:rPr>
          <w:sz w:val="19"/>
        </w:rPr>
      </w:pPr>
    </w:p>
    <w:p w14:paraId="78ABCBB1" w14:textId="77777777" w:rsidR="004E7B5B" w:rsidRDefault="00DA3434" w:rsidP="004A375F">
      <w:pPr>
        <w:pStyle w:val="BodyText"/>
        <w:ind w:left="450"/>
      </w:pPr>
      <w:r>
        <w:rPr>
          <w:b/>
          <w:u w:val="thick"/>
        </w:rPr>
        <w:t>First Aid:</w:t>
      </w:r>
      <w:r>
        <w:rPr>
          <w:b/>
        </w:rPr>
        <w:t xml:space="preserve"> </w:t>
      </w:r>
      <w:r>
        <w:t>Because acids are water soluble, immediately rinsing areas of skin or the eyes that have been contacted with an acid will reduce the severity of the damage.</w:t>
      </w:r>
    </w:p>
    <w:p w14:paraId="71B23923" w14:textId="77777777" w:rsidR="004E7B5B" w:rsidRDefault="00DA3434" w:rsidP="004A375F">
      <w:pPr>
        <w:pStyle w:val="ListParagraph"/>
        <w:numPr>
          <w:ilvl w:val="0"/>
          <w:numId w:val="29"/>
        </w:numPr>
        <w:tabs>
          <w:tab w:val="left" w:pos="1568"/>
        </w:tabs>
        <w:spacing w:before="1"/>
        <w:ind w:left="450"/>
        <w:rPr>
          <w:sz w:val="20"/>
        </w:rPr>
      </w:pPr>
      <w:r>
        <w:rPr>
          <w:sz w:val="20"/>
        </w:rPr>
        <w:t>Rinse area for 15 minutes.</w:t>
      </w:r>
    </w:p>
    <w:p w14:paraId="5D46ED06" w14:textId="3E64AC67" w:rsidR="004E7B5B" w:rsidRDefault="00DA3434" w:rsidP="004A375F">
      <w:pPr>
        <w:pStyle w:val="ListParagraph"/>
        <w:numPr>
          <w:ilvl w:val="0"/>
          <w:numId w:val="29"/>
        </w:numPr>
        <w:tabs>
          <w:tab w:val="left" w:pos="1568"/>
        </w:tabs>
        <w:ind w:left="450"/>
        <w:rPr>
          <w:sz w:val="20"/>
        </w:rPr>
      </w:pPr>
      <w:r>
        <w:rPr>
          <w:sz w:val="20"/>
        </w:rPr>
        <w:t>Seek medical attention at Student Health or</w:t>
      </w:r>
      <w:r>
        <w:rPr>
          <w:spacing w:val="1"/>
          <w:sz w:val="20"/>
        </w:rPr>
        <w:t xml:space="preserve"> </w:t>
      </w:r>
      <w:r>
        <w:rPr>
          <w:sz w:val="20"/>
        </w:rPr>
        <w:t>Tempe</w:t>
      </w:r>
      <w:r w:rsidR="001156CB">
        <w:rPr>
          <w:sz w:val="20"/>
        </w:rPr>
        <w:t xml:space="preserve"> St. Luke’s Hospital</w:t>
      </w:r>
      <w:r w:rsidR="008F5BEE">
        <w:rPr>
          <w:sz w:val="20"/>
        </w:rPr>
        <w:t xml:space="preserve"> or Banner Desert Medical Center</w:t>
      </w:r>
      <w:r>
        <w:rPr>
          <w:sz w:val="20"/>
        </w:rPr>
        <w:t>.</w:t>
      </w:r>
    </w:p>
    <w:p w14:paraId="04FFDC05" w14:textId="77777777" w:rsidR="004E7B5B" w:rsidRDefault="00DA3434" w:rsidP="004A375F">
      <w:pPr>
        <w:pStyle w:val="ListParagraph"/>
        <w:numPr>
          <w:ilvl w:val="0"/>
          <w:numId w:val="29"/>
        </w:numPr>
        <w:tabs>
          <w:tab w:val="left" w:pos="1568"/>
        </w:tabs>
        <w:spacing w:before="1"/>
        <w:ind w:left="450"/>
        <w:rPr>
          <w:sz w:val="20"/>
        </w:rPr>
      </w:pPr>
      <w:r>
        <w:rPr>
          <w:sz w:val="20"/>
        </w:rPr>
        <w:t>Complete incident report or detail incident to supervisor so they may complete incident</w:t>
      </w:r>
      <w:r>
        <w:rPr>
          <w:spacing w:val="-20"/>
          <w:sz w:val="20"/>
        </w:rPr>
        <w:t xml:space="preserve"> </w:t>
      </w:r>
      <w:r>
        <w:rPr>
          <w:sz w:val="20"/>
        </w:rPr>
        <w:t>report.</w:t>
      </w:r>
    </w:p>
    <w:p w14:paraId="66A86150" w14:textId="77777777" w:rsidR="004E7B5B" w:rsidRDefault="004E7B5B" w:rsidP="004A375F">
      <w:pPr>
        <w:pStyle w:val="BodyText"/>
        <w:spacing w:before="9"/>
        <w:ind w:left="450"/>
        <w:rPr>
          <w:sz w:val="19"/>
        </w:rPr>
      </w:pPr>
    </w:p>
    <w:p w14:paraId="64AA2E6D" w14:textId="67094C77" w:rsidR="004E7B5B" w:rsidRDefault="00DA3434" w:rsidP="004A375F">
      <w:pPr>
        <w:pStyle w:val="BodyText"/>
        <w:spacing w:before="1"/>
        <w:ind w:left="450"/>
      </w:pPr>
      <w:r>
        <w:rPr>
          <w:b/>
          <w:u w:val="thick"/>
        </w:rPr>
        <w:t>Waste:</w:t>
      </w:r>
      <w:r>
        <w:rPr>
          <w:b/>
        </w:rPr>
        <w:t xml:space="preserve"> </w:t>
      </w:r>
      <w:r>
        <w:t xml:space="preserve">Pouring chemicals down </w:t>
      </w:r>
      <w:r w:rsidR="008F5BEE">
        <w:t>the improper drain</w:t>
      </w:r>
      <w:r>
        <w:t xml:space="preserve"> is a violation of federal law.</w:t>
      </w:r>
    </w:p>
    <w:p w14:paraId="6FC3E8CE" w14:textId="68625860" w:rsidR="004E7B5B" w:rsidRDefault="00DA3434" w:rsidP="004A375F">
      <w:pPr>
        <w:pStyle w:val="ListParagraph"/>
        <w:numPr>
          <w:ilvl w:val="0"/>
          <w:numId w:val="28"/>
        </w:numPr>
        <w:tabs>
          <w:tab w:val="left" w:pos="1568"/>
        </w:tabs>
        <w:ind w:left="450"/>
        <w:rPr>
          <w:sz w:val="20"/>
        </w:rPr>
      </w:pPr>
      <w:r>
        <w:rPr>
          <w:sz w:val="20"/>
        </w:rPr>
        <w:t>The person who uses the last remaining amount of chemical in a bottle must rinse the</w:t>
      </w:r>
      <w:r>
        <w:rPr>
          <w:spacing w:val="-38"/>
          <w:sz w:val="20"/>
        </w:rPr>
        <w:t xml:space="preserve"> </w:t>
      </w:r>
      <w:r>
        <w:rPr>
          <w:sz w:val="20"/>
        </w:rPr>
        <w:t>empty bottle three times, and then label the bottle “Rinsed 3X” with a permanent marker before discarding it.</w:t>
      </w:r>
      <w:r w:rsidR="006A7238">
        <w:rPr>
          <w:sz w:val="20"/>
        </w:rPr>
        <w:t xml:space="preserve"> </w:t>
      </w:r>
    </w:p>
    <w:p w14:paraId="1FE54A39" w14:textId="77777777" w:rsidR="006A7238" w:rsidRDefault="006A7238" w:rsidP="004A375F">
      <w:pPr>
        <w:pStyle w:val="ListParagraph"/>
        <w:tabs>
          <w:tab w:val="left" w:pos="1568"/>
        </w:tabs>
        <w:ind w:left="450" w:firstLine="0"/>
        <w:rPr>
          <w:sz w:val="20"/>
        </w:rPr>
      </w:pPr>
    </w:p>
    <w:p w14:paraId="77F7FEF7" w14:textId="20A5CF30" w:rsidR="004E7B5B" w:rsidRPr="000A1D1D" w:rsidRDefault="00DA3434" w:rsidP="004A375F">
      <w:pPr>
        <w:pStyle w:val="ListParagraph"/>
        <w:numPr>
          <w:ilvl w:val="0"/>
          <w:numId w:val="28"/>
        </w:numPr>
        <w:spacing w:before="7" w:line="230" w:lineRule="auto"/>
        <w:ind w:left="450"/>
        <w:rPr>
          <w:rFonts w:ascii="Baskerville Old Face"/>
          <w:sz w:val="20"/>
        </w:rPr>
        <w:sectPr w:rsidR="004E7B5B" w:rsidRPr="000A1D1D" w:rsidSect="00E81F1E">
          <w:pgSz w:w="12240" w:h="15840"/>
          <w:pgMar w:top="1440" w:right="1440" w:bottom="1440" w:left="1440" w:header="0" w:footer="373" w:gutter="0"/>
          <w:cols w:space="720"/>
        </w:sectPr>
      </w:pPr>
      <w:r>
        <w:rPr>
          <w:sz w:val="20"/>
        </w:rPr>
        <w:t xml:space="preserve">Acid waste </w:t>
      </w:r>
      <w:r w:rsidR="001156CB">
        <w:rPr>
          <w:sz w:val="20"/>
        </w:rPr>
        <w:t xml:space="preserve">which is not contaminated with other toxic materials such as arsenic or lead can be disposed of in the acid hood </w:t>
      </w:r>
      <w:r w:rsidR="000A1D1D">
        <w:rPr>
          <w:sz w:val="20"/>
        </w:rPr>
        <w:t>where the chemical was used. The MTW building has an onsite abatement facility which neutralizes any acidic or basic waste prior to release to the environment.</w:t>
      </w:r>
    </w:p>
    <w:p w14:paraId="7FFD2FC7" w14:textId="77777777" w:rsidR="004E7B5B" w:rsidRDefault="00DA3434" w:rsidP="004A375F">
      <w:pPr>
        <w:pStyle w:val="Heading1"/>
        <w:ind w:left="450"/>
        <w:rPr>
          <w:u w:val="none"/>
        </w:rPr>
      </w:pPr>
      <w:bookmarkStart w:id="40" w:name="_Toc32330915"/>
      <w:r>
        <w:rPr>
          <w:noProof/>
        </w:rPr>
        <w:lastRenderedPageBreak/>
        <w:drawing>
          <wp:anchor distT="0" distB="0" distL="0" distR="0" simplePos="0" relativeHeight="251590656" behindDoc="0" locked="0" layoutInCell="1" allowOverlap="1" wp14:anchorId="7C7E8F18" wp14:editId="42A965D2">
            <wp:simplePos x="0" y="0"/>
            <wp:positionH relativeFrom="page">
              <wp:posOffset>6197600</wp:posOffset>
            </wp:positionH>
            <wp:positionV relativeFrom="paragraph">
              <wp:posOffset>38424</wp:posOffset>
            </wp:positionV>
            <wp:extent cx="662076" cy="672553"/>
            <wp:effectExtent l="0" t="0" r="0" b="0"/>
            <wp:wrapNone/>
            <wp:docPr id="2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7.png"/>
                    <pic:cNvPicPr/>
                  </pic:nvPicPr>
                  <pic:blipFill>
                    <a:blip r:embed="rId32" cstate="email">
                      <a:extLst>
                        <a:ext uri="{28A0092B-C50C-407E-A947-70E740481C1C}">
                          <a14:useLocalDpi xmlns:a14="http://schemas.microsoft.com/office/drawing/2010/main"/>
                        </a:ext>
                      </a:extLst>
                    </a:blip>
                    <a:stretch>
                      <a:fillRect/>
                    </a:stretch>
                  </pic:blipFill>
                  <pic:spPr>
                    <a:xfrm>
                      <a:off x="0" y="0"/>
                      <a:ext cx="662076" cy="672553"/>
                    </a:xfrm>
                    <a:prstGeom prst="rect">
                      <a:avLst/>
                    </a:prstGeom>
                  </pic:spPr>
                </pic:pic>
              </a:graphicData>
            </a:graphic>
          </wp:anchor>
        </w:drawing>
      </w:r>
      <w:r>
        <w:rPr>
          <w:u w:val="thick"/>
        </w:rPr>
        <w:t>Bases</w:t>
      </w:r>
      <w:bookmarkEnd w:id="40"/>
    </w:p>
    <w:p w14:paraId="2F1EF4C8" w14:textId="7698B3F1" w:rsidR="004E7B5B" w:rsidRDefault="00DA3434" w:rsidP="004A375F">
      <w:pPr>
        <w:pStyle w:val="Heading2"/>
        <w:ind w:left="450" w:right="2702"/>
      </w:pPr>
      <w:bookmarkStart w:id="41" w:name="_Toc32330916"/>
      <w:r>
        <w:rPr>
          <w:u w:val="thick"/>
        </w:rPr>
        <w:t>Examples:</w:t>
      </w:r>
      <w:r>
        <w:t xml:space="preserve"> Sodium Hydroxide, Ammonium Hydroxide, Developers and Photoresist strippers.</w:t>
      </w:r>
      <w:bookmarkEnd w:id="41"/>
    </w:p>
    <w:p w14:paraId="51A17080" w14:textId="77777777" w:rsidR="004E7B5B" w:rsidRDefault="00DA3434" w:rsidP="004A375F">
      <w:pPr>
        <w:ind w:left="450" w:right="2702"/>
        <w:rPr>
          <w:sz w:val="28"/>
        </w:rPr>
      </w:pPr>
      <w:r>
        <w:rPr>
          <w:sz w:val="28"/>
          <w:u w:val="thick"/>
        </w:rPr>
        <w:t>Major Hazard:</w:t>
      </w:r>
      <w:r>
        <w:rPr>
          <w:sz w:val="28"/>
        </w:rPr>
        <w:t xml:space="preserve"> Corrosive. Will cause chemical burns to skin and eyes.</w:t>
      </w:r>
    </w:p>
    <w:p w14:paraId="3965C228" w14:textId="77777777" w:rsidR="004E7B5B" w:rsidRDefault="00DA3434" w:rsidP="004A375F">
      <w:pPr>
        <w:spacing w:before="231" w:line="229" w:lineRule="exact"/>
        <w:ind w:left="450"/>
        <w:rPr>
          <w:b/>
          <w:sz w:val="20"/>
        </w:rPr>
      </w:pPr>
      <w:r>
        <w:rPr>
          <w:b/>
          <w:sz w:val="20"/>
          <w:u w:val="thick"/>
        </w:rPr>
        <w:t>Characteristics:</w:t>
      </w:r>
    </w:p>
    <w:p w14:paraId="0FD64257" w14:textId="77777777" w:rsidR="004E7B5B" w:rsidRDefault="00DA3434" w:rsidP="004A375F">
      <w:pPr>
        <w:pStyle w:val="ListParagraph"/>
        <w:numPr>
          <w:ilvl w:val="0"/>
          <w:numId w:val="27"/>
        </w:numPr>
        <w:tabs>
          <w:tab w:val="left" w:pos="1568"/>
        </w:tabs>
        <w:spacing w:line="229" w:lineRule="exact"/>
        <w:ind w:left="450"/>
        <w:rPr>
          <w:sz w:val="20"/>
        </w:rPr>
      </w:pPr>
      <w:r>
        <w:rPr>
          <w:sz w:val="20"/>
        </w:rPr>
        <w:t>Corrosive with a pH greater than 9.</w:t>
      </w:r>
    </w:p>
    <w:p w14:paraId="29BBB3DC" w14:textId="77777777" w:rsidR="004E7B5B" w:rsidRDefault="00DA3434" w:rsidP="004A375F">
      <w:pPr>
        <w:pStyle w:val="ListParagraph"/>
        <w:numPr>
          <w:ilvl w:val="0"/>
          <w:numId w:val="27"/>
        </w:numPr>
        <w:tabs>
          <w:tab w:val="left" w:pos="1568"/>
        </w:tabs>
        <w:ind w:left="450"/>
        <w:rPr>
          <w:sz w:val="20"/>
        </w:rPr>
      </w:pPr>
      <w:r>
        <w:rPr>
          <w:sz w:val="20"/>
        </w:rPr>
        <w:t>Usually</w:t>
      </w:r>
      <w:r>
        <w:rPr>
          <w:spacing w:val="-1"/>
          <w:sz w:val="20"/>
        </w:rPr>
        <w:t xml:space="preserve"> </w:t>
      </w:r>
      <w:r>
        <w:rPr>
          <w:sz w:val="20"/>
        </w:rPr>
        <w:t>non-combustible.</w:t>
      </w:r>
    </w:p>
    <w:p w14:paraId="20EFD7DD" w14:textId="77777777" w:rsidR="004E7B5B" w:rsidRDefault="00DA3434" w:rsidP="004A375F">
      <w:pPr>
        <w:pStyle w:val="ListParagraph"/>
        <w:numPr>
          <w:ilvl w:val="0"/>
          <w:numId w:val="27"/>
        </w:numPr>
        <w:tabs>
          <w:tab w:val="left" w:pos="1568"/>
        </w:tabs>
        <w:spacing w:before="1"/>
        <w:ind w:left="450"/>
        <w:rPr>
          <w:sz w:val="20"/>
        </w:rPr>
      </w:pPr>
      <w:r>
        <w:rPr>
          <w:sz w:val="20"/>
        </w:rPr>
        <w:t>Will produce heat (burn) on contact with the moisture in your skin or</w:t>
      </w:r>
      <w:r>
        <w:rPr>
          <w:spacing w:val="-5"/>
          <w:sz w:val="20"/>
        </w:rPr>
        <w:t xml:space="preserve"> </w:t>
      </w:r>
      <w:r>
        <w:rPr>
          <w:sz w:val="20"/>
        </w:rPr>
        <w:t>eyes.</w:t>
      </w:r>
    </w:p>
    <w:p w14:paraId="2C390411" w14:textId="77777777" w:rsidR="004E7B5B" w:rsidRDefault="004E7B5B" w:rsidP="004A375F">
      <w:pPr>
        <w:pStyle w:val="BodyText"/>
        <w:spacing w:before="11"/>
        <w:ind w:left="450"/>
        <w:rPr>
          <w:sz w:val="11"/>
        </w:rPr>
      </w:pPr>
    </w:p>
    <w:p w14:paraId="225DBE4B" w14:textId="77777777" w:rsidR="004E7B5B" w:rsidRDefault="00DA3434" w:rsidP="004A375F">
      <w:pPr>
        <w:pStyle w:val="BodyText"/>
        <w:spacing w:before="93"/>
        <w:ind w:left="450" w:right="1093"/>
      </w:pPr>
      <w:r>
        <w:rPr>
          <w:b/>
          <w:u w:val="thick"/>
        </w:rPr>
        <w:t>PPE:</w:t>
      </w:r>
      <w:r>
        <w:rPr>
          <w:b/>
        </w:rPr>
        <w:t xml:space="preserve"> </w:t>
      </w:r>
      <w:r>
        <w:t>The corrosive nature of bases can result in serious, permanent damage to skin and eyes if contact is not prevented or controlled by PPE:</w:t>
      </w:r>
    </w:p>
    <w:p w14:paraId="015A0CFB" w14:textId="6244DA52" w:rsidR="004E7B5B" w:rsidRDefault="00DA3434" w:rsidP="004A375F">
      <w:pPr>
        <w:pStyle w:val="ListParagraph"/>
        <w:numPr>
          <w:ilvl w:val="0"/>
          <w:numId w:val="26"/>
        </w:numPr>
        <w:tabs>
          <w:tab w:val="left" w:pos="1568"/>
          <w:tab w:val="left" w:pos="2287"/>
        </w:tabs>
        <w:spacing w:line="228" w:lineRule="exact"/>
        <w:ind w:left="450"/>
        <w:rPr>
          <w:sz w:val="20"/>
        </w:rPr>
      </w:pPr>
      <w:r>
        <w:rPr>
          <w:sz w:val="20"/>
        </w:rPr>
        <w:t>Eyes:</w:t>
      </w:r>
      <w:r w:rsidR="00BF7784">
        <w:rPr>
          <w:sz w:val="20"/>
        </w:rPr>
        <w:t xml:space="preserve"> </w:t>
      </w:r>
      <w:r>
        <w:rPr>
          <w:sz w:val="20"/>
        </w:rPr>
        <w:t>Face shield AND Safety glasses or goggles</w:t>
      </w:r>
    </w:p>
    <w:p w14:paraId="76B0A277" w14:textId="799D69B4" w:rsidR="004E7B5B" w:rsidRDefault="004A375F" w:rsidP="004A375F">
      <w:pPr>
        <w:pStyle w:val="ListParagraph"/>
        <w:numPr>
          <w:ilvl w:val="0"/>
          <w:numId w:val="26"/>
        </w:numPr>
        <w:tabs>
          <w:tab w:val="left" w:pos="1568"/>
        </w:tabs>
        <w:ind w:left="450" w:hanging="361"/>
        <w:rPr>
          <w:sz w:val="20"/>
        </w:rPr>
      </w:pPr>
      <w:r>
        <w:rPr>
          <w:noProof/>
        </w:rPr>
        <w:drawing>
          <wp:anchor distT="0" distB="0" distL="0" distR="0" simplePos="0" relativeHeight="251653120" behindDoc="0" locked="0" layoutInCell="1" allowOverlap="1" wp14:anchorId="19FD23E4" wp14:editId="472844F1">
            <wp:simplePos x="0" y="0"/>
            <wp:positionH relativeFrom="page">
              <wp:posOffset>5387975</wp:posOffset>
            </wp:positionH>
            <wp:positionV relativeFrom="paragraph">
              <wp:posOffset>6350</wp:posOffset>
            </wp:positionV>
            <wp:extent cx="668652" cy="662304"/>
            <wp:effectExtent l="0" t="0" r="0" b="0"/>
            <wp:wrapNone/>
            <wp:docPr id="29" name="image10.png" descr="face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0.png"/>
                    <pic:cNvPicPr/>
                  </pic:nvPicPr>
                  <pic:blipFill>
                    <a:blip r:embed="rId35" cstate="email">
                      <a:extLst>
                        <a:ext uri="{28A0092B-C50C-407E-A947-70E740481C1C}">
                          <a14:useLocalDpi xmlns:a14="http://schemas.microsoft.com/office/drawing/2010/main"/>
                        </a:ext>
                      </a:extLst>
                    </a:blip>
                    <a:stretch>
                      <a:fillRect/>
                    </a:stretch>
                  </pic:blipFill>
                  <pic:spPr>
                    <a:xfrm>
                      <a:off x="0" y="0"/>
                      <a:ext cx="668652" cy="662304"/>
                    </a:xfrm>
                    <a:prstGeom prst="rect">
                      <a:avLst/>
                    </a:prstGeom>
                  </pic:spPr>
                </pic:pic>
              </a:graphicData>
            </a:graphic>
          </wp:anchor>
        </w:drawing>
      </w:r>
      <w:r>
        <w:rPr>
          <w:noProof/>
        </w:rPr>
        <w:drawing>
          <wp:anchor distT="0" distB="0" distL="0" distR="0" simplePos="0" relativeHeight="251624448" behindDoc="0" locked="0" layoutInCell="1" allowOverlap="1" wp14:anchorId="3CB3A93D" wp14:editId="1BF64B04">
            <wp:simplePos x="0" y="0"/>
            <wp:positionH relativeFrom="page">
              <wp:posOffset>6205855</wp:posOffset>
            </wp:positionH>
            <wp:positionV relativeFrom="paragraph">
              <wp:posOffset>6985</wp:posOffset>
            </wp:positionV>
            <wp:extent cx="656587" cy="662301"/>
            <wp:effectExtent l="0" t="0" r="0" b="0"/>
            <wp:wrapNone/>
            <wp:docPr id="27" name="image9.png" descr="glo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9.png"/>
                    <pic:cNvPicPr/>
                  </pic:nvPicPr>
                  <pic:blipFill>
                    <a:blip r:embed="rId34" cstate="email">
                      <a:extLst>
                        <a:ext uri="{28A0092B-C50C-407E-A947-70E740481C1C}">
                          <a14:useLocalDpi xmlns:a14="http://schemas.microsoft.com/office/drawing/2010/main"/>
                        </a:ext>
                      </a:extLst>
                    </a:blip>
                    <a:stretch>
                      <a:fillRect/>
                    </a:stretch>
                  </pic:blipFill>
                  <pic:spPr>
                    <a:xfrm>
                      <a:off x="0" y="0"/>
                      <a:ext cx="656587" cy="662301"/>
                    </a:xfrm>
                    <a:prstGeom prst="rect">
                      <a:avLst/>
                    </a:prstGeom>
                  </pic:spPr>
                </pic:pic>
              </a:graphicData>
            </a:graphic>
          </wp:anchor>
        </w:drawing>
      </w:r>
      <w:r w:rsidR="00DA3434">
        <w:rPr>
          <w:noProof/>
        </w:rPr>
        <w:drawing>
          <wp:anchor distT="0" distB="0" distL="0" distR="0" simplePos="0" relativeHeight="251608064" behindDoc="0" locked="0" layoutInCell="1" allowOverlap="1" wp14:anchorId="44B63CA2" wp14:editId="452257E9">
            <wp:simplePos x="0" y="0"/>
            <wp:positionH relativeFrom="page">
              <wp:posOffset>4568825</wp:posOffset>
            </wp:positionH>
            <wp:positionV relativeFrom="paragraph">
              <wp:posOffset>3810</wp:posOffset>
            </wp:positionV>
            <wp:extent cx="673734" cy="678813"/>
            <wp:effectExtent l="0" t="0" r="0" b="0"/>
            <wp:wrapNone/>
            <wp:docPr id="25" name="image8.png" descr="safety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8.png"/>
                    <pic:cNvPicPr/>
                  </pic:nvPicPr>
                  <pic:blipFill>
                    <a:blip r:embed="rId33" cstate="email">
                      <a:extLst>
                        <a:ext uri="{28A0092B-C50C-407E-A947-70E740481C1C}">
                          <a14:useLocalDpi xmlns:a14="http://schemas.microsoft.com/office/drawing/2010/main"/>
                        </a:ext>
                      </a:extLst>
                    </a:blip>
                    <a:stretch>
                      <a:fillRect/>
                    </a:stretch>
                  </pic:blipFill>
                  <pic:spPr>
                    <a:xfrm>
                      <a:off x="0" y="0"/>
                      <a:ext cx="673734" cy="678813"/>
                    </a:xfrm>
                    <a:prstGeom prst="rect">
                      <a:avLst/>
                    </a:prstGeom>
                  </pic:spPr>
                </pic:pic>
              </a:graphicData>
            </a:graphic>
          </wp:anchor>
        </w:drawing>
      </w:r>
      <w:r w:rsidR="00DA3434">
        <w:rPr>
          <w:sz w:val="20"/>
        </w:rPr>
        <w:t>Hands: Chemical Resistant</w:t>
      </w:r>
      <w:r w:rsidR="00DA3434">
        <w:rPr>
          <w:spacing w:val="-25"/>
          <w:sz w:val="20"/>
        </w:rPr>
        <w:t xml:space="preserve"> </w:t>
      </w:r>
      <w:r w:rsidR="00DA3434">
        <w:rPr>
          <w:sz w:val="20"/>
        </w:rPr>
        <w:t>Gloves</w:t>
      </w:r>
    </w:p>
    <w:p w14:paraId="7FB3ACF8" w14:textId="56E91491" w:rsidR="004E7B5B" w:rsidRPr="001156CB" w:rsidRDefault="00DA3434" w:rsidP="004A375F">
      <w:pPr>
        <w:pStyle w:val="ListParagraph"/>
        <w:numPr>
          <w:ilvl w:val="0"/>
          <w:numId w:val="26"/>
        </w:numPr>
        <w:tabs>
          <w:tab w:val="left" w:pos="1568"/>
          <w:tab w:val="left" w:pos="2287"/>
        </w:tabs>
        <w:spacing w:before="1"/>
        <w:ind w:left="450" w:hanging="361"/>
        <w:rPr>
          <w:sz w:val="20"/>
        </w:rPr>
      </w:pPr>
      <w:r>
        <w:rPr>
          <w:sz w:val="20"/>
        </w:rPr>
        <w:t>Body:</w:t>
      </w:r>
      <w:r w:rsidR="00BF7784">
        <w:rPr>
          <w:sz w:val="20"/>
        </w:rPr>
        <w:t xml:space="preserve"> </w:t>
      </w:r>
      <w:r>
        <w:rPr>
          <w:sz w:val="20"/>
        </w:rPr>
        <w:t>Chemical</w:t>
      </w:r>
      <w:r>
        <w:rPr>
          <w:spacing w:val="-1"/>
          <w:sz w:val="20"/>
        </w:rPr>
        <w:t xml:space="preserve"> </w:t>
      </w:r>
      <w:r>
        <w:rPr>
          <w:sz w:val="20"/>
        </w:rPr>
        <w:t>Gown</w:t>
      </w:r>
    </w:p>
    <w:p w14:paraId="2AFFB37C" w14:textId="77777777" w:rsidR="004E7B5B" w:rsidRDefault="004E7B5B" w:rsidP="004A375F">
      <w:pPr>
        <w:pStyle w:val="BodyText"/>
        <w:spacing w:before="10"/>
        <w:ind w:left="450"/>
        <w:rPr>
          <w:sz w:val="11"/>
        </w:rPr>
      </w:pPr>
    </w:p>
    <w:p w14:paraId="2E956C99" w14:textId="77777777" w:rsidR="004E7B5B" w:rsidRDefault="00DA3434" w:rsidP="004A375F">
      <w:pPr>
        <w:spacing w:before="93"/>
        <w:ind w:left="450"/>
        <w:rPr>
          <w:b/>
          <w:sz w:val="20"/>
        </w:rPr>
      </w:pPr>
      <w:r>
        <w:rPr>
          <w:b/>
          <w:sz w:val="20"/>
          <w:u w:val="thick"/>
        </w:rPr>
        <w:t>Handling/Use/Storage Procedures</w:t>
      </w:r>
    </w:p>
    <w:p w14:paraId="3573E72D" w14:textId="77777777" w:rsidR="004E7B5B" w:rsidRDefault="00DA3434" w:rsidP="004A375F">
      <w:pPr>
        <w:pStyle w:val="ListParagraph"/>
        <w:numPr>
          <w:ilvl w:val="0"/>
          <w:numId w:val="25"/>
        </w:numPr>
        <w:tabs>
          <w:tab w:val="left" w:pos="1568"/>
        </w:tabs>
        <w:ind w:left="450"/>
        <w:rPr>
          <w:sz w:val="20"/>
        </w:rPr>
      </w:pPr>
      <w:r>
        <w:rPr>
          <w:sz w:val="20"/>
        </w:rPr>
        <w:t>Read and understand the MSDS of the base being</w:t>
      </w:r>
      <w:r>
        <w:rPr>
          <w:spacing w:val="1"/>
          <w:sz w:val="20"/>
        </w:rPr>
        <w:t xml:space="preserve"> </w:t>
      </w:r>
      <w:r>
        <w:rPr>
          <w:sz w:val="20"/>
        </w:rPr>
        <w:t>used.</w:t>
      </w:r>
    </w:p>
    <w:p w14:paraId="3A7868AA" w14:textId="77777777" w:rsidR="004E7B5B" w:rsidRDefault="00DA3434" w:rsidP="004A375F">
      <w:pPr>
        <w:pStyle w:val="ListParagraph"/>
        <w:numPr>
          <w:ilvl w:val="0"/>
          <w:numId w:val="25"/>
        </w:numPr>
        <w:tabs>
          <w:tab w:val="left" w:pos="1568"/>
        </w:tabs>
        <w:spacing w:before="1"/>
        <w:ind w:left="450" w:right="1149"/>
        <w:rPr>
          <w:sz w:val="20"/>
        </w:rPr>
      </w:pPr>
      <w:r>
        <w:rPr>
          <w:sz w:val="20"/>
        </w:rPr>
        <w:t>Check labels to ensure correct base was selected. Do not use chemicals that are not properly labeled.</w:t>
      </w:r>
    </w:p>
    <w:p w14:paraId="0ABF9045" w14:textId="77777777" w:rsidR="004E7B5B" w:rsidRDefault="00DA3434" w:rsidP="004A375F">
      <w:pPr>
        <w:pStyle w:val="ListParagraph"/>
        <w:numPr>
          <w:ilvl w:val="0"/>
          <w:numId w:val="25"/>
        </w:numPr>
        <w:tabs>
          <w:tab w:val="left" w:pos="1568"/>
        </w:tabs>
        <w:ind w:left="450"/>
        <w:rPr>
          <w:sz w:val="20"/>
        </w:rPr>
      </w:pPr>
      <w:r>
        <w:rPr>
          <w:sz w:val="20"/>
        </w:rPr>
        <w:t>Bases can react violently with acids and oxidizers. Keep them</w:t>
      </w:r>
      <w:r>
        <w:rPr>
          <w:spacing w:val="-10"/>
          <w:sz w:val="20"/>
        </w:rPr>
        <w:t xml:space="preserve"> </w:t>
      </w:r>
      <w:r>
        <w:rPr>
          <w:sz w:val="20"/>
        </w:rPr>
        <w:t>separate.</w:t>
      </w:r>
    </w:p>
    <w:p w14:paraId="720E63C1" w14:textId="3BACCADA" w:rsidR="004E7B5B" w:rsidRDefault="00DA3434" w:rsidP="004A375F">
      <w:pPr>
        <w:pStyle w:val="ListParagraph"/>
        <w:numPr>
          <w:ilvl w:val="0"/>
          <w:numId w:val="25"/>
        </w:numPr>
        <w:tabs>
          <w:tab w:val="left" w:pos="1568"/>
        </w:tabs>
        <w:spacing w:before="1"/>
        <w:ind w:left="450" w:hanging="361"/>
        <w:rPr>
          <w:sz w:val="20"/>
        </w:rPr>
      </w:pPr>
      <w:r>
        <w:rPr>
          <w:sz w:val="20"/>
        </w:rPr>
        <w:t xml:space="preserve">Base </w:t>
      </w:r>
      <w:r w:rsidR="008F5BEE">
        <w:rPr>
          <w:sz w:val="20"/>
        </w:rPr>
        <w:t>hoods are located in Room 2208</w:t>
      </w:r>
      <w:r>
        <w:rPr>
          <w:sz w:val="20"/>
        </w:rPr>
        <w:t>.</w:t>
      </w:r>
    </w:p>
    <w:p w14:paraId="2D15E843" w14:textId="77777777" w:rsidR="004E7B5B" w:rsidRDefault="00DA3434" w:rsidP="004A375F">
      <w:pPr>
        <w:pStyle w:val="ListParagraph"/>
        <w:numPr>
          <w:ilvl w:val="0"/>
          <w:numId w:val="25"/>
        </w:numPr>
        <w:tabs>
          <w:tab w:val="left" w:pos="1568"/>
        </w:tabs>
        <w:ind w:left="450" w:right="982"/>
        <w:rPr>
          <w:sz w:val="20"/>
        </w:rPr>
      </w:pPr>
      <w:r>
        <w:rPr>
          <w:sz w:val="20"/>
        </w:rPr>
        <w:t>Bases</w:t>
      </w:r>
      <w:r>
        <w:rPr>
          <w:spacing w:val="-3"/>
          <w:sz w:val="20"/>
        </w:rPr>
        <w:t xml:space="preserve"> </w:t>
      </w:r>
      <w:r>
        <w:rPr>
          <w:sz w:val="20"/>
        </w:rPr>
        <w:t>are</w:t>
      </w:r>
      <w:r>
        <w:rPr>
          <w:spacing w:val="-2"/>
          <w:sz w:val="20"/>
        </w:rPr>
        <w:t xml:space="preserve"> </w:t>
      </w:r>
      <w:r>
        <w:rPr>
          <w:sz w:val="20"/>
        </w:rPr>
        <w:t>to</w:t>
      </w:r>
      <w:r>
        <w:rPr>
          <w:spacing w:val="-4"/>
          <w:sz w:val="20"/>
        </w:rPr>
        <w:t xml:space="preserve"> </w:t>
      </w:r>
      <w:r>
        <w:rPr>
          <w:sz w:val="20"/>
        </w:rPr>
        <w:t>be</w:t>
      </w:r>
      <w:r>
        <w:rPr>
          <w:spacing w:val="-3"/>
          <w:sz w:val="20"/>
        </w:rPr>
        <w:t xml:space="preserve"> </w:t>
      </w:r>
      <w:r>
        <w:rPr>
          <w:sz w:val="20"/>
        </w:rPr>
        <w:t>stored</w:t>
      </w:r>
      <w:r>
        <w:rPr>
          <w:spacing w:val="-4"/>
          <w:sz w:val="20"/>
        </w:rPr>
        <w:t xml:space="preserve"> </w:t>
      </w:r>
      <w:r>
        <w:rPr>
          <w:sz w:val="20"/>
        </w:rPr>
        <w:t>in</w:t>
      </w:r>
      <w:r>
        <w:rPr>
          <w:spacing w:val="-4"/>
          <w:sz w:val="20"/>
        </w:rPr>
        <w:t xml:space="preserve"> </w:t>
      </w:r>
      <w:r>
        <w:rPr>
          <w:sz w:val="20"/>
        </w:rPr>
        <w:t>the</w:t>
      </w:r>
      <w:r>
        <w:rPr>
          <w:spacing w:val="-3"/>
          <w:sz w:val="20"/>
        </w:rPr>
        <w:t xml:space="preserve"> </w:t>
      </w:r>
      <w:r>
        <w:rPr>
          <w:sz w:val="20"/>
        </w:rPr>
        <w:t>Corrosive/Base</w:t>
      </w:r>
      <w:r>
        <w:rPr>
          <w:spacing w:val="-4"/>
          <w:sz w:val="20"/>
        </w:rPr>
        <w:t xml:space="preserve"> </w:t>
      </w:r>
      <w:r>
        <w:rPr>
          <w:sz w:val="20"/>
        </w:rPr>
        <w:t>cabinet.</w:t>
      </w:r>
      <w:r>
        <w:rPr>
          <w:spacing w:val="-2"/>
          <w:sz w:val="20"/>
        </w:rPr>
        <w:t xml:space="preserve"> </w:t>
      </w:r>
      <w:r>
        <w:rPr>
          <w:sz w:val="20"/>
        </w:rPr>
        <w:t>Bottles</w:t>
      </w:r>
      <w:r>
        <w:rPr>
          <w:spacing w:val="-2"/>
          <w:sz w:val="20"/>
        </w:rPr>
        <w:t xml:space="preserve"> </w:t>
      </w:r>
      <w:r>
        <w:rPr>
          <w:sz w:val="20"/>
        </w:rPr>
        <w:t>returned</w:t>
      </w:r>
      <w:r>
        <w:rPr>
          <w:spacing w:val="-2"/>
          <w:sz w:val="20"/>
        </w:rPr>
        <w:t xml:space="preserve"> </w:t>
      </w:r>
      <w:r>
        <w:rPr>
          <w:sz w:val="20"/>
        </w:rPr>
        <w:t>to</w:t>
      </w:r>
      <w:r>
        <w:rPr>
          <w:spacing w:val="-4"/>
          <w:sz w:val="20"/>
        </w:rPr>
        <w:t xml:space="preserve"> </w:t>
      </w:r>
      <w:r>
        <w:rPr>
          <w:sz w:val="20"/>
        </w:rPr>
        <w:t>storage</w:t>
      </w:r>
      <w:r>
        <w:rPr>
          <w:spacing w:val="-2"/>
          <w:sz w:val="20"/>
        </w:rPr>
        <w:t xml:space="preserve"> </w:t>
      </w:r>
      <w:r>
        <w:rPr>
          <w:sz w:val="20"/>
        </w:rPr>
        <w:t>must</w:t>
      </w:r>
      <w:r>
        <w:rPr>
          <w:spacing w:val="-3"/>
          <w:sz w:val="20"/>
        </w:rPr>
        <w:t xml:space="preserve"> </w:t>
      </w:r>
      <w:r>
        <w:rPr>
          <w:sz w:val="20"/>
        </w:rPr>
        <w:t>be</w:t>
      </w:r>
      <w:r>
        <w:rPr>
          <w:spacing w:val="-2"/>
          <w:sz w:val="20"/>
        </w:rPr>
        <w:t xml:space="preserve"> </w:t>
      </w:r>
      <w:r>
        <w:rPr>
          <w:sz w:val="20"/>
        </w:rPr>
        <w:t>tightly capped, rinsed off and wiped</w:t>
      </w:r>
      <w:r>
        <w:rPr>
          <w:spacing w:val="-6"/>
          <w:sz w:val="20"/>
        </w:rPr>
        <w:t xml:space="preserve"> </w:t>
      </w:r>
      <w:r>
        <w:rPr>
          <w:sz w:val="20"/>
        </w:rPr>
        <w:t>down.</w:t>
      </w:r>
    </w:p>
    <w:p w14:paraId="3C7C23A3" w14:textId="77777777" w:rsidR="004E7B5B" w:rsidRDefault="004E7B5B" w:rsidP="004A375F">
      <w:pPr>
        <w:pStyle w:val="BodyText"/>
        <w:spacing w:before="10"/>
        <w:ind w:left="450"/>
        <w:rPr>
          <w:sz w:val="19"/>
        </w:rPr>
      </w:pPr>
    </w:p>
    <w:p w14:paraId="01700121" w14:textId="4C1CE5F9" w:rsidR="004E7B5B" w:rsidRDefault="00DA3434" w:rsidP="004A375F">
      <w:pPr>
        <w:pStyle w:val="BodyText"/>
        <w:ind w:left="450" w:right="1134"/>
        <w:jc w:val="both"/>
      </w:pPr>
      <w:r>
        <w:rPr>
          <w:b/>
          <w:u w:val="thick"/>
        </w:rPr>
        <w:t>Spills</w:t>
      </w:r>
      <w:r>
        <w:rPr>
          <w:b/>
        </w:rPr>
        <w:t xml:space="preserve">: </w:t>
      </w:r>
      <w:r>
        <w:t xml:space="preserve">The best spill plan is to prevent spills from occurring. Use containment buckets </w:t>
      </w:r>
      <w:r w:rsidR="008F5BEE">
        <w:t xml:space="preserve">when possible </w:t>
      </w:r>
      <w:r>
        <w:t>and pour and mix carefully. Extra precaution is required in crowded conditions and when visibility and dexterity may be impaired by PPE.</w:t>
      </w:r>
    </w:p>
    <w:p w14:paraId="40E80B75" w14:textId="39AAF66F" w:rsidR="004E7B5B" w:rsidRDefault="00DA3434" w:rsidP="004A375F">
      <w:pPr>
        <w:pStyle w:val="ListParagraph"/>
        <w:numPr>
          <w:ilvl w:val="0"/>
          <w:numId w:val="24"/>
        </w:numPr>
        <w:tabs>
          <w:tab w:val="left" w:pos="1568"/>
        </w:tabs>
        <w:spacing w:before="1"/>
        <w:ind w:left="450" w:right="1322"/>
        <w:rPr>
          <w:sz w:val="20"/>
        </w:rPr>
      </w:pPr>
      <w:r>
        <w:rPr>
          <w:sz w:val="20"/>
        </w:rPr>
        <w:t>Should a small base spill occur (&lt; 100 ml), use a clean room wipe wetted with DI to</w:t>
      </w:r>
      <w:r>
        <w:rPr>
          <w:spacing w:val="-40"/>
          <w:sz w:val="20"/>
        </w:rPr>
        <w:t xml:space="preserve"> </w:t>
      </w:r>
      <w:r>
        <w:rPr>
          <w:sz w:val="20"/>
        </w:rPr>
        <w:t>wipe the spill.</w:t>
      </w:r>
    </w:p>
    <w:p w14:paraId="6EBCE4BA" w14:textId="7A166601" w:rsidR="00F02489" w:rsidRPr="00F02489" w:rsidRDefault="00F02489" w:rsidP="00F02489">
      <w:pPr>
        <w:pStyle w:val="ListParagraph"/>
        <w:numPr>
          <w:ilvl w:val="0"/>
          <w:numId w:val="24"/>
        </w:numPr>
        <w:tabs>
          <w:tab w:val="left" w:pos="1568"/>
        </w:tabs>
        <w:spacing w:line="229" w:lineRule="exact"/>
        <w:ind w:left="450"/>
        <w:rPr>
          <w:sz w:val="20"/>
        </w:rPr>
      </w:pPr>
      <w:r>
        <w:rPr>
          <w:sz w:val="20"/>
        </w:rPr>
        <w:t>Hydrion pH indicator tape has been provided at the acid and base hoods to assist in the identification of small acidic and basic chemical spills.</w:t>
      </w:r>
    </w:p>
    <w:p w14:paraId="210C5163" w14:textId="77777777" w:rsidR="004E7B5B" w:rsidRDefault="00DA3434" w:rsidP="004A375F">
      <w:pPr>
        <w:pStyle w:val="ListParagraph"/>
        <w:numPr>
          <w:ilvl w:val="0"/>
          <w:numId w:val="24"/>
        </w:numPr>
        <w:tabs>
          <w:tab w:val="left" w:pos="1568"/>
        </w:tabs>
        <w:spacing w:before="1" w:line="229" w:lineRule="exact"/>
        <w:ind w:left="450"/>
        <w:rPr>
          <w:sz w:val="20"/>
        </w:rPr>
      </w:pPr>
      <w:r>
        <w:rPr>
          <w:sz w:val="20"/>
        </w:rPr>
        <w:t>Spills over 100 ml and up to 1 liter may require staff or EHS</w:t>
      </w:r>
      <w:r>
        <w:rPr>
          <w:spacing w:val="-8"/>
          <w:sz w:val="20"/>
        </w:rPr>
        <w:t xml:space="preserve"> </w:t>
      </w:r>
      <w:r>
        <w:rPr>
          <w:sz w:val="20"/>
        </w:rPr>
        <w:t>assistance.</w:t>
      </w:r>
    </w:p>
    <w:p w14:paraId="709B05A6" w14:textId="2CD7A837" w:rsidR="004E7B5B" w:rsidRDefault="00DA3434" w:rsidP="004A375F">
      <w:pPr>
        <w:pStyle w:val="ListParagraph"/>
        <w:numPr>
          <w:ilvl w:val="0"/>
          <w:numId w:val="24"/>
        </w:numPr>
        <w:tabs>
          <w:tab w:val="left" w:pos="1568"/>
        </w:tabs>
        <w:spacing w:line="229" w:lineRule="exact"/>
        <w:ind w:left="450"/>
        <w:rPr>
          <w:sz w:val="20"/>
        </w:rPr>
      </w:pPr>
      <w:r>
        <w:rPr>
          <w:sz w:val="20"/>
        </w:rPr>
        <w:t xml:space="preserve">Evacuate the clean room and Contact </w:t>
      </w:r>
      <w:r w:rsidR="000A1D1D">
        <w:rPr>
          <w:sz w:val="20"/>
        </w:rPr>
        <w:t>AEP Core</w:t>
      </w:r>
      <w:r>
        <w:rPr>
          <w:sz w:val="20"/>
        </w:rPr>
        <w:t xml:space="preserve"> staff or EHS (</w:t>
      </w:r>
      <w:r w:rsidR="008F5BEE" w:rsidRPr="001156CB">
        <w:rPr>
          <w:sz w:val="20"/>
        </w:rPr>
        <w:t>480-727-8956</w:t>
      </w:r>
      <w:r>
        <w:rPr>
          <w:sz w:val="20"/>
        </w:rPr>
        <w:t>) for spills over 1</w:t>
      </w:r>
      <w:r>
        <w:rPr>
          <w:spacing w:val="-18"/>
          <w:sz w:val="20"/>
        </w:rPr>
        <w:t xml:space="preserve"> </w:t>
      </w:r>
      <w:r>
        <w:rPr>
          <w:sz w:val="20"/>
        </w:rPr>
        <w:t>liter.</w:t>
      </w:r>
    </w:p>
    <w:p w14:paraId="0634A479" w14:textId="77777777" w:rsidR="004E7B5B" w:rsidRDefault="004E7B5B" w:rsidP="004A375F">
      <w:pPr>
        <w:pStyle w:val="BodyText"/>
        <w:spacing w:before="1"/>
        <w:ind w:left="450"/>
      </w:pPr>
    </w:p>
    <w:p w14:paraId="2C96707A" w14:textId="77777777" w:rsidR="004E7B5B" w:rsidRDefault="00DA3434" w:rsidP="004A375F">
      <w:pPr>
        <w:pStyle w:val="BodyText"/>
        <w:ind w:left="450" w:right="977"/>
      </w:pPr>
      <w:r>
        <w:rPr>
          <w:b/>
          <w:u w:val="thick"/>
        </w:rPr>
        <w:t>First Aid:</w:t>
      </w:r>
      <w:r>
        <w:rPr>
          <w:b/>
        </w:rPr>
        <w:t xml:space="preserve"> </w:t>
      </w:r>
      <w:r>
        <w:t>Immediately rinsing areas of skin or the eyes that have been contacted by a base will reduce the severity of the damage.</w:t>
      </w:r>
    </w:p>
    <w:p w14:paraId="2265CCD7" w14:textId="77777777" w:rsidR="004E7B5B" w:rsidRDefault="00DA3434" w:rsidP="004A375F">
      <w:pPr>
        <w:pStyle w:val="ListParagraph"/>
        <w:numPr>
          <w:ilvl w:val="0"/>
          <w:numId w:val="23"/>
        </w:numPr>
        <w:tabs>
          <w:tab w:val="left" w:pos="1568"/>
        </w:tabs>
        <w:spacing w:before="1" w:line="229" w:lineRule="exact"/>
        <w:ind w:left="450"/>
        <w:rPr>
          <w:sz w:val="20"/>
        </w:rPr>
      </w:pPr>
      <w:r>
        <w:rPr>
          <w:sz w:val="20"/>
        </w:rPr>
        <w:t>Rinse area with water for 15</w:t>
      </w:r>
      <w:r>
        <w:rPr>
          <w:spacing w:val="-1"/>
          <w:sz w:val="20"/>
        </w:rPr>
        <w:t xml:space="preserve"> </w:t>
      </w:r>
      <w:r>
        <w:rPr>
          <w:sz w:val="20"/>
        </w:rPr>
        <w:t>minutes.</w:t>
      </w:r>
    </w:p>
    <w:p w14:paraId="367029C0" w14:textId="50C1C669" w:rsidR="004E7B5B" w:rsidRDefault="00DA3434" w:rsidP="004A375F">
      <w:pPr>
        <w:pStyle w:val="ListParagraph"/>
        <w:numPr>
          <w:ilvl w:val="0"/>
          <w:numId w:val="23"/>
        </w:numPr>
        <w:tabs>
          <w:tab w:val="left" w:pos="1568"/>
        </w:tabs>
        <w:spacing w:line="229" w:lineRule="exact"/>
        <w:ind w:left="450" w:right="960" w:hanging="361"/>
        <w:rPr>
          <w:sz w:val="20"/>
        </w:rPr>
      </w:pPr>
      <w:r>
        <w:rPr>
          <w:sz w:val="20"/>
        </w:rPr>
        <w:t>Seek medical attention at Student Health or</w:t>
      </w:r>
      <w:r>
        <w:rPr>
          <w:spacing w:val="1"/>
          <w:sz w:val="20"/>
        </w:rPr>
        <w:t xml:space="preserve"> </w:t>
      </w:r>
      <w:r>
        <w:rPr>
          <w:sz w:val="20"/>
        </w:rPr>
        <w:t>Tempe</w:t>
      </w:r>
      <w:r w:rsidR="008F5BEE">
        <w:rPr>
          <w:sz w:val="20"/>
        </w:rPr>
        <w:t xml:space="preserve"> St. Luke’s Hospital or Banner Desert Medical Center</w:t>
      </w:r>
      <w:r>
        <w:rPr>
          <w:sz w:val="20"/>
        </w:rPr>
        <w:t>.</w:t>
      </w:r>
    </w:p>
    <w:p w14:paraId="07FE75D5" w14:textId="77777777" w:rsidR="004E7B5B" w:rsidRDefault="00DA3434" w:rsidP="004A375F">
      <w:pPr>
        <w:pStyle w:val="ListParagraph"/>
        <w:numPr>
          <w:ilvl w:val="0"/>
          <w:numId w:val="23"/>
        </w:numPr>
        <w:tabs>
          <w:tab w:val="left" w:pos="1568"/>
        </w:tabs>
        <w:ind w:left="450" w:hanging="361"/>
        <w:rPr>
          <w:sz w:val="20"/>
        </w:rPr>
      </w:pPr>
      <w:r>
        <w:rPr>
          <w:sz w:val="20"/>
        </w:rPr>
        <w:t>Complete incident report or detail incident to supervisor so they may complete incident</w:t>
      </w:r>
      <w:r>
        <w:rPr>
          <w:spacing w:val="-20"/>
          <w:sz w:val="20"/>
        </w:rPr>
        <w:t xml:space="preserve"> </w:t>
      </w:r>
      <w:r>
        <w:rPr>
          <w:sz w:val="20"/>
        </w:rPr>
        <w:t>report.</w:t>
      </w:r>
    </w:p>
    <w:p w14:paraId="47FB2001" w14:textId="77777777" w:rsidR="004E7B5B" w:rsidRDefault="004E7B5B" w:rsidP="004A375F">
      <w:pPr>
        <w:pStyle w:val="BodyText"/>
        <w:spacing w:before="1"/>
        <w:ind w:left="450"/>
      </w:pPr>
    </w:p>
    <w:p w14:paraId="0807A5FA" w14:textId="2E9348A8" w:rsidR="004E7B5B" w:rsidRDefault="00DA3434" w:rsidP="004A375F">
      <w:pPr>
        <w:pStyle w:val="BodyText"/>
        <w:ind w:left="450"/>
      </w:pPr>
      <w:r>
        <w:rPr>
          <w:b/>
          <w:u w:val="thick"/>
        </w:rPr>
        <w:t>Waste:</w:t>
      </w:r>
      <w:r>
        <w:rPr>
          <w:b/>
        </w:rPr>
        <w:t xml:space="preserve"> </w:t>
      </w:r>
      <w:r>
        <w:t xml:space="preserve">Pouring chemicals down </w:t>
      </w:r>
      <w:r w:rsidR="008F5BEE">
        <w:t>the improper</w:t>
      </w:r>
      <w:r>
        <w:t xml:space="preserve"> drain is a violation of federal law.</w:t>
      </w:r>
    </w:p>
    <w:p w14:paraId="2877129B" w14:textId="77777777" w:rsidR="004E7B5B" w:rsidRDefault="00DA3434" w:rsidP="00070FFC">
      <w:pPr>
        <w:pStyle w:val="ListParagraph"/>
        <w:numPr>
          <w:ilvl w:val="0"/>
          <w:numId w:val="59"/>
        </w:numPr>
        <w:tabs>
          <w:tab w:val="left" w:pos="1568"/>
        </w:tabs>
        <w:ind w:left="450" w:right="1304"/>
        <w:rPr>
          <w:sz w:val="20"/>
        </w:rPr>
      </w:pPr>
      <w:r>
        <w:rPr>
          <w:sz w:val="20"/>
        </w:rPr>
        <w:t>The person who uses the last remaining amount of chemical in a bottle must rinse the</w:t>
      </w:r>
      <w:r>
        <w:rPr>
          <w:spacing w:val="-38"/>
          <w:sz w:val="20"/>
        </w:rPr>
        <w:t xml:space="preserve"> </w:t>
      </w:r>
      <w:r>
        <w:rPr>
          <w:sz w:val="20"/>
        </w:rPr>
        <w:t>empty bottle three times, and then label the bottle “Rinsed 3X” with a permanent marker before discarding it.</w:t>
      </w:r>
    </w:p>
    <w:p w14:paraId="7B119348" w14:textId="13A05F0E" w:rsidR="004E7B5B" w:rsidRDefault="00DA3434" w:rsidP="00070FFC">
      <w:pPr>
        <w:pStyle w:val="ListParagraph"/>
        <w:numPr>
          <w:ilvl w:val="0"/>
          <w:numId w:val="59"/>
        </w:numPr>
        <w:tabs>
          <w:tab w:val="left" w:pos="1567"/>
          <w:tab w:val="left" w:pos="1568"/>
        </w:tabs>
        <w:spacing w:before="7" w:line="230" w:lineRule="auto"/>
        <w:ind w:left="450" w:right="1169"/>
        <w:rPr>
          <w:rFonts w:ascii="Baskerville Old Face"/>
          <w:sz w:val="20"/>
        </w:rPr>
      </w:pPr>
      <w:r>
        <w:rPr>
          <w:sz w:val="20"/>
        </w:rPr>
        <w:t>Base</w:t>
      </w:r>
      <w:r>
        <w:rPr>
          <w:spacing w:val="-3"/>
          <w:sz w:val="20"/>
        </w:rPr>
        <w:t xml:space="preserve"> </w:t>
      </w:r>
      <w:r>
        <w:rPr>
          <w:sz w:val="20"/>
        </w:rPr>
        <w:t>waste</w:t>
      </w:r>
      <w:r>
        <w:rPr>
          <w:spacing w:val="-3"/>
          <w:sz w:val="20"/>
        </w:rPr>
        <w:t xml:space="preserve"> </w:t>
      </w:r>
      <w:r w:rsidR="008F5BEE">
        <w:rPr>
          <w:sz w:val="20"/>
        </w:rPr>
        <w:t>which is not contaminated with other toxic materials such as arsenic and lead can be disposed of in the base hood where the chemical was used</w:t>
      </w:r>
      <w:r>
        <w:rPr>
          <w:sz w:val="20"/>
        </w:rPr>
        <w:t>.</w:t>
      </w:r>
      <w:r w:rsidR="008F5BEE">
        <w:rPr>
          <w:sz w:val="20"/>
        </w:rPr>
        <w:t xml:space="preserve"> The MTW building has an </w:t>
      </w:r>
      <w:r w:rsidR="000A1D1D">
        <w:rPr>
          <w:sz w:val="20"/>
        </w:rPr>
        <w:t>onsite</w:t>
      </w:r>
      <w:r w:rsidR="008F5BEE">
        <w:rPr>
          <w:sz w:val="20"/>
        </w:rPr>
        <w:t xml:space="preserve"> abatement facility which neutralizes any acidic or basic waste</w:t>
      </w:r>
      <w:r w:rsidR="000A1D1D">
        <w:rPr>
          <w:sz w:val="20"/>
        </w:rPr>
        <w:t xml:space="preserve"> prior to release to the environment</w:t>
      </w:r>
    </w:p>
    <w:p w14:paraId="6C4C1C3A" w14:textId="77777777" w:rsidR="004E7B5B" w:rsidRDefault="004E7B5B">
      <w:pPr>
        <w:spacing w:line="230" w:lineRule="auto"/>
        <w:rPr>
          <w:rFonts w:ascii="Baskerville Old Face"/>
          <w:sz w:val="20"/>
        </w:rPr>
        <w:sectPr w:rsidR="004E7B5B" w:rsidSect="00E81F1E">
          <w:pgSz w:w="12240" w:h="15840"/>
          <w:pgMar w:top="1440" w:right="1440" w:bottom="1440" w:left="1440" w:header="0" w:footer="373" w:gutter="0"/>
          <w:cols w:space="720"/>
        </w:sectPr>
      </w:pPr>
    </w:p>
    <w:p w14:paraId="3EE3CCA4" w14:textId="77777777" w:rsidR="004E7B5B" w:rsidRDefault="00DA3434">
      <w:pPr>
        <w:pStyle w:val="Heading1"/>
        <w:rPr>
          <w:u w:val="none"/>
        </w:rPr>
      </w:pPr>
      <w:bookmarkStart w:id="42" w:name="_Toc32330917"/>
      <w:r>
        <w:rPr>
          <w:u w:val="thick"/>
        </w:rPr>
        <w:lastRenderedPageBreak/>
        <w:t>Oxidizers</w:t>
      </w:r>
      <w:bookmarkEnd w:id="42"/>
    </w:p>
    <w:p w14:paraId="442E74E3" w14:textId="77777777" w:rsidR="004E7B5B" w:rsidRDefault="00DA3434">
      <w:pPr>
        <w:pStyle w:val="Heading2"/>
        <w:spacing w:line="321" w:lineRule="exact"/>
      </w:pPr>
      <w:bookmarkStart w:id="43" w:name="_Toc32330918"/>
      <w:r>
        <w:rPr>
          <w:noProof/>
        </w:rPr>
        <w:drawing>
          <wp:anchor distT="0" distB="0" distL="0" distR="0" simplePos="0" relativeHeight="251662336" behindDoc="0" locked="0" layoutInCell="1" allowOverlap="1" wp14:anchorId="57BEC21A" wp14:editId="4939C9B2">
            <wp:simplePos x="0" y="0"/>
            <wp:positionH relativeFrom="page">
              <wp:posOffset>6192520</wp:posOffset>
            </wp:positionH>
            <wp:positionV relativeFrom="paragraph">
              <wp:posOffset>171450</wp:posOffset>
            </wp:positionV>
            <wp:extent cx="668839" cy="836060"/>
            <wp:effectExtent l="0" t="0" r="0" b="0"/>
            <wp:wrapNone/>
            <wp:docPr id="3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36" cstate="email">
                      <a:extLst>
                        <a:ext uri="{28A0092B-C50C-407E-A947-70E740481C1C}">
                          <a14:useLocalDpi xmlns:a14="http://schemas.microsoft.com/office/drawing/2010/main"/>
                        </a:ext>
                      </a:extLst>
                    </a:blip>
                    <a:stretch>
                      <a:fillRect/>
                    </a:stretch>
                  </pic:blipFill>
                  <pic:spPr>
                    <a:xfrm>
                      <a:off x="0" y="0"/>
                      <a:ext cx="668839" cy="836060"/>
                    </a:xfrm>
                    <a:prstGeom prst="rect">
                      <a:avLst/>
                    </a:prstGeom>
                  </pic:spPr>
                </pic:pic>
              </a:graphicData>
            </a:graphic>
          </wp:anchor>
        </w:drawing>
      </w:r>
      <w:r>
        <w:rPr>
          <w:u w:val="thick"/>
        </w:rPr>
        <w:t>Example:</w:t>
      </w:r>
      <w:r>
        <w:t xml:space="preserve"> Hydrogen Peroxide</w:t>
      </w:r>
      <w:bookmarkEnd w:id="43"/>
    </w:p>
    <w:p w14:paraId="454702FA" w14:textId="71D3589F" w:rsidR="004E7B5B" w:rsidRDefault="00DA3434">
      <w:pPr>
        <w:spacing w:line="242" w:lineRule="auto"/>
        <w:ind w:left="848" w:right="1863"/>
        <w:rPr>
          <w:sz w:val="28"/>
        </w:rPr>
      </w:pPr>
      <w:r>
        <w:rPr>
          <w:sz w:val="28"/>
          <w:u w:val="thick"/>
        </w:rPr>
        <w:t>Major Hazard:</w:t>
      </w:r>
      <w:r>
        <w:rPr>
          <w:sz w:val="28"/>
        </w:rPr>
        <w:t xml:space="preserve"> By providing additional oxygen, will allow a fire to burn “hotter”</w:t>
      </w:r>
      <w:r w:rsidR="000A1D1D">
        <w:rPr>
          <w:sz w:val="28"/>
        </w:rPr>
        <w:t xml:space="preserve"> and more readily</w:t>
      </w:r>
    </w:p>
    <w:p w14:paraId="504A1AD8" w14:textId="77777777" w:rsidR="004E7B5B" w:rsidRDefault="004E7B5B">
      <w:pPr>
        <w:pStyle w:val="BodyText"/>
        <w:spacing w:before="6"/>
        <w:rPr>
          <w:sz w:val="27"/>
        </w:rPr>
      </w:pPr>
    </w:p>
    <w:p w14:paraId="45F4AB22" w14:textId="77777777" w:rsidR="004E7B5B" w:rsidRDefault="00DA3434">
      <w:pPr>
        <w:ind w:left="848"/>
        <w:rPr>
          <w:b/>
          <w:sz w:val="20"/>
        </w:rPr>
      </w:pPr>
      <w:r>
        <w:rPr>
          <w:b/>
          <w:sz w:val="20"/>
          <w:u w:val="thick"/>
        </w:rPr>
        <w:t>Characteristics:</w:t>
      </w:r>
    </w:p>
    <w:p w14:paraId="565608F3" w14:textId="77777777" w:rsidR="004E7B5B" w:rsidRDefault="00DA3434">
      <w:pPr>
        <w:pStyle w:val="BodyText"/>
        <w:spacing w:before="1"/>
        <w:ind w:left="848" w:right="1863"/>
      </w:pPr>
      <w:r>
        <w:t>This class of chemicals liberates oxygen or causes oxygen to be released from other materials.</w:t>
      </w:r>
    </w:p>
    <w:p w14:paraId="3DA224B3" w14:textId="77777777" w:rsidR="004E7B5B" w:rsidRDefault="004E7B5B">
      <w:pPr>
        <w:pStyle w:val="BodyText"/>
        <w:spacing w:before="10"/>
        <w:rPr>
          <w:sz w:val="19"/>
        </w:rPr>
      </w:pPr>
    </w:p>
    <w:p w14:paraId="1066B960" w14:textId="77777777" w:rsidR="004E7B5B" w:rsidRDefault="00DA3434">
      <w:pPr>
        <w:ind w:left="848"/>
        <w:rPr>
          <w:b/>
          <w:sz w:val="20"/>
        </w:rPr>
      </w:pPr>
      <w:r>
        <w:rPr>
          <w:b/>
          <w:sz w:val="20"/>
          <w:u w:val="thick"/>
        </w:rPr>
        <w:t>PPE:</w:t>
      </w:r>
    </w:p>
    <w:p w14:paraId="4FE26341" w14:textId="556751E2" w:rsidR="004E7B5B" w:rsidRDefault="00DA3434">
      <w:pPr>
        <w:pStyle w:val="ListParagraph"/>
        <w:numPr>
          <w:ilvl w:val="0"/>
          <w:numId w:val="22"/>
        </w:numPr>
        <w:tabs>
          <w:tab w:val="left" w:pos="1568"/>
          <w:tab w:val="left" w:pos="2287"/>
        </w:tabs>
        <w:spacing w:before="1"/>
        <w:rPr>
          <w:sz w:val="20"/>
        </w:rPr>
      </w:pPr>
      <w:r>
        <w:rPr>
          <w:sz w:val="20"/>
        </w:rPr>
        <w:t>Eyes:</w:t>
      </w:r>
      <w:r w:rsidR="00BF7784">
        <w:rPr>
          <w:sz w:val="20"/>
        </w:rPr>
        <w:t xml:space="preserve"> </w:t>
      </w:r>
      <w:r>
        <w:rPr>
          <w:sz w:val="20"/>
        </w:rPr>
        <w:t>Face shield AND Safety glasses or goggles</w:t>
      </w:r>
    </w:p>
    <w:p w14:paraId="3B06841D" w14:textId="626830DF" w:rsidR="004E7B5B" w:rsidRDefault="004A375F">
      <w:pPr>
        <w:pStyle w:val="ListParagraph"/>
        <w:numPr>
          <w:ilvl w:val="0"/>
          <w:numId w:val="22"/>
        </w:numPr>
        <w:tabs>
          <w:tab w:val="left" w:pos="1568"/>
        </w:tabs>
        <w:ind w:hanging="361"/>
        <w:rPr>
          <w:sz w:val="20"/>
        </w:rPr>
      </w:pPr>
      <w:r>
        <w:rPr>
          <w:noProof/>
        </w:rPr>
        <w:drawing>
          <wp:anchor distT="0" distB="0" distL="0" distR="0" simplePos="0" relativeHeight="251717632" behindDoc="0" locked="0" layoutInCell="1" allowOverlap="1" wp14:anchorId="568B3944" wp14:editId="77B1ACB6">
            <wp:simplePos x="0" y="0"/>
            <wp:positionH relativeFrom="page">
              <wp:posOffset>5411470</wp:posOffset>
            </wp:positionH>
            <wp:positionV relativeFrom="paragraph">
              <wp:posOffset>4445</wp:posOffset>
            </wp:positionV>
            <wp:extent cx="643252" cy="638172"/>
            <wp:effectExtent l="0" t="0" r="0" b="0"/>
            <wp:wrapNone/>
            <wp:docPr id="37" name="image10.png" descr="face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0.png"/>
                    <pic:cNvPicPr/>
                  </pic:nvPicPr>
                  <pic:blipFill>
                    <a:blip r:embed="rId35" cstate="email">
                      <a:extLst>
                        <a:ext uri="{28A0092B-C50C-407E-A947-70E740481C1C}">
                          <a14:useLocalDpi xmlns:a14="http://schemas.microsoft.com/office/drawing/2010/main"/>
                        </a:ext>
                      </a:extLst>
                    </a:blip>
                    <a:stretch>
                      <a:fillRect/>
                    </a:stretch>
                  </pic:blipFill>
                  <pic:spPr>
                    <a:xfrm>
                      <a:off x="0" y="0"/>
                      <a:ext cx="643252" cy="638172"/>
                    </a:xfrm>
                    <a:prstGeom prst="rect">
                      <a:avLst/>
                    </a:prstGeom>
                  </pic:spPr>
                </pic:pic>
              </a:graphicData>
            </a:graphic>
          </wp:anchor>
        </w:drawing>
      </w:r>
      <w:r>
        <w:rPr>
          <w:noProof/>
        </w:rPr>
        <w:drawing>
          <wp:anchor distT="0" distB="0" distL="0" distR="0" simplePos="0" relativeHeight="251702272" behindDoc="0" locked="0" layoutInCell="1" allowOverlap="1" wp14:anchorId="39F94A90" wp14:editId="0B335360">
            <wp:simplePos x="0" y="0"/>
            <wp:positionH relativeFrom="page">
              <wp:posOffset>6235065</wp:posOffset>
            </wp:positionH>
            <wp:positionV relativeFrom="paragraph">
              <wp:posOffset>3810</wp:posOffset>
            </wp:positionV>
            <wp:extent cx="622933" cy="622297"/>
            <wp:effectExtent l="0" t="0" r="0" b="0"/>
            <wp:wrapNone/>
            <wp:docPr id="35" name="image9.png" descr="glo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9.png"/>
                    <pic:cNvPicPr/>
                  </pic:nvPicPr>
                  <pic:blipFill>
                    <a:blip r:embed="rId34" cstate="email">
                      <a:extLst>
                        <a:ext uri="{28A0092B-C50C-407E-A947-70E740481C1C}">
                          <a14:useLocalDpi xmlns:a14="http://schemas.microsoft.com/office/drawing/2010/main"/>
                        </a:ext>
                      </a:extLst>
                    </a:blip>
                    <a:stretch>
                      <a:fillRect/>
                    </a:stretch>
                  </pic:blipFill>
                  <pic:spPr>
                    <a:xfrm>
                      <a:off x="0" y="0"/>
                      <a:ext cx="622933" cy="622297"/>
                    </a:xfrm>
                    <a:prstGeom prst="rect">
                      <a:avLst/>
                    </a:prstGeom>
                  </pic:spPr>
                </pic:pic>
              </a:graphicData>
            </a:graphic>
          </wp:anchor>
        </w:drawing>
      </w:r>
      <w:r w:rsidR="00DA3434">
        <w:rPr>
          <w:noProof/>
        </w:rPr>
        <w:drawing>
          <wp:anchor distT="0" distB="0" distL="0" distR="0" simplePos="0" relativeHeight="251675648" behindDoc="0" locked="0" layoutInCell="1" allowOverlap="1" wp14:anchorId="65E3478A" wp14:editId="624828B8">
            <wp:simplePos x="0" y="0"/>
            <wp:positionH relativeFrom="page">
              <wp:posOffset>4551045</wp:posOffset>
            </wp:positionH>
            <wp:positionV relativeFrom="paragraph">
              <wp:posOffset>4445</wp:posOffset>
            </wp:positionV>
            <wp:extent cx="629918" cy="635631"/>
            <wp:effectExtent l="0" t="0" r="0" b="0"/>
            <wp:wrapNone/>
            <wp:docPr id="33" name="image8.png" descr="safety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8.png"/>
                    <pic:cNvPicPr/>
                  </pic:nvPicPr>
                  <pic:blipFill>
                    <a:blip r:embed="rId33" cstate="email">
                      <a:extLst>
                        <a:ext uri="{28A0092B-C50C-407E-A947-70E740481C1C}">
                          <a14:useLocalDpi xmlns:a14="http://schemas.microsoft.com/office/drawing/2010/main"/>
                        </a:ext>
                      </a:extLst>
                    </a:blip>
                    <a:stretch>
                      <a:fillRect/>
                    </a:stretch>
                  </pic:blipFill>
                  <pic:spPr>
                    <a:xfrm>
                      <a:off x="0" y="0"/>
                      <a:ext cx="629918" cy="635631"/>
                    </a:xfrm>
                    <a:prstGeom prst="rect">
                      <a:avLst/>
                    </a:prstGeom>
                  </pic:spPr>
                </pic:pic>
              </a:graphicData>
            </a:graphic>
          </wp:anchor>
        </w:drawing>
      </w:r>
      <w:r w:rsidR="00DA3434">
        <w:rPr>
          <w:sz w:val="20"/>
        </w:rPr>
        <w:t>Hands: Chemical Resistant</w:t>
      </w:r>
      <w:r w:rsidR="00DA3434">
        <w:rPr>
          <w:spacing w:val="-25"/>
          <w:sz w:val="20"/>
        </w:rPr>
        <w:t xml:space="preserve"> </w:t>
      </w:r>
      <w:r w:rsidR="00DA3434">
        <w:rPr>
          <w:sz w:val="20"/>
        </w:rPr>
        <w:t>Gloves</w:t>
      </w:r>
    </w:p>
    <w:p w14:paraId="04071BAA" w14:textId="2F69F5C6" w:rsidR="004E7B5B" w:rsidRDefault="00DA3434">
      <w:pPr>
        <w:pStyle w:val="ListParagraph"/>
        <w:numPr>
          <w:ilvl w:val="0"/>
          <w:numId w:val="22"/>
        </w:numPr>
        <w:tabs>
          <w:tab w:val="left" w:pos="1568"/>
          <w:tab w:val="left" w:pos="2287"/>
        </w:tabs>
        <w:spacing w:before="1"/>
        <w:ind w:hanging="361"/>
        <w:rPr>
          <w:sz w:val="20"/>
        </w:rPr>
      </w:pPr>
      <w:r>
        <w:rPr>
          <w:sz w:val="20"/>
        </w:rPr>
        <w:t>Body:</w:t>
      </w:r>
      <w:r w:rsidR="00BF7784">
        <w:rPr>
          <w:sz w:val="20"/>
        </w:rPr>
        <w:t xml:space="preserve"> </w:t>
      </w:r>
      <w:r>
        <w:rPr>
          <w:sz w:val="20"/>
        </w:rPr>
        <w:t>Chemical</w:t>
      </w:r>
      <w:r>
        <w:rPr>
          <w:spacing w:val="-1"/>
          <w:sz w:val="20"/>
        </w:rPr>
        <w:t xml:space="preserve"> </w:t>
      </w:r>
      <w:r>
        <w:rPr>
          <w:sz w:val="20"/>
        </w:rPr>
        <w:t>Gown</w:t>
      </w:r>
    </w:p>
    <w:p w14:paraId="1FBCF50B" w14:textId="77777777" w:rsidR="004E7B5B" w:rsidRDefault="004E7B5B">
      <w:pPr>
        <w:pStyle w:val="BodyText"/>
        <w:spacing w:before="8"/>
        <w:rPr>
          <w:sz w:val="11"/>
        </w:rPr>
      </w:pPr>
    </w:p>
    <w:p w14:paraId="2F1167E3" w14:textId="77777777" w:rsidR="004E7B5B" w:rsidRDefault="00DA3434">
      <w:pPr>
        <w:spacing w:before="93"/>
        <w:ind w:left="848"/>
        <w:rPr>
          <w:b/>
          <w:sz w:val="20"/>
        </w:rPr>
      </w:pPr>
      <w:r>
        <w:rPr>
          <w:b/>
          <w:sz w:val="20"/>
          <w:u w:val="thick"/>
        </w:rPr>
        <w:t>Handling/Use/Storage Procedures:</w:t>
      </w:r>
    </w:p>
    <w:p w14:paraId="49CB2E7B" w14:textId="77777777" w:rsidR="004E7B5B" w:rsidRDefault="00DA3434">
      <w:pPr>
        <w:pStyle w:val="ListParagraph"/>
        <w:numPr>
          <w:ilvl w:val="0"/>
          <w:numId w:val="21"/>
        </w:numPr>
        <w:tabs>
          <w:tab w:val="left" w:pos="1568"/>
        </w:tabs>
        <w:spacing w:before="1"/>
        <w:ind w:right="4735"/>
        <w:rPr>
          <w:sz w:val="20"/>
        </w:rPr>
      </w:pPr>
      <w:r>
        <w:rPr>
          <w:sz w:val="20"/>
        </w:rPr>
        <w:t>Read and understand the MSDS of the oxidizer</w:t>
      </w:r>
      <w:r>
        <w:rPr>
          <w:spacing w:val="-21"/>
          <w:sz w:val="20"/>
        </w:rPr>
        <w:t xml:space="preserve"> </w:t>
      </w:r>
      <w:r>
        <w:rPr>
          <w:sz w:val="20"/>
        </w:rPr>
        <w:t>being used.</w:t>
      </w:r>
    </w:p>
    <w:p w14:paraId="12C2F54F" w14:textId="77777777" w:rsidR="004E7B5B" w:rsidRDefault="00DA3434">
      <w:pPr>
        <w:pStyle w:val="ListParagraph"/>
        <w:numPr>
          <w:ilvl w:val="0"/>
          <w:numId w:val="21"/>
        </w:numPr>
        <w:tabs>
          <w:tab w:val="left" w:pos="1568"/>
        </w:tabs>
        <w:spacing w:before="1"/>
        <w:ind w:right="1670"/>
        <w:rPr>
          <w:sz w:val="20"/>
        </w:rPr>
      </w:pPr>
      <w:r>
        <w:rPr>
          <w:sz w:val="20"/>
        </w:rPr>
        <w:t>Check labels to ensure correct oxidizer was selected. Do not use chemicals that are</w:t>
      </w:r>
      <w:r>
        <w:rPr>
          <w:spacing w:val="-37"/>
          <w:sz w:val="20"/>
        </w:rPr>
        <w:t xml:space="preserve"> </w:t>
      </w:r>
      <w:r>
        <w:rPr>
          <w:sz w:val="20"/>
        </w:rPr>
        <w:t>not properly</w:t>
      </w:r>
      <w:r>
        <w:rPr>
          <w:spacing w:val="2"/>
          <w:sz w:val="20"/>
        </w:rPr>
        <w:t xml:space="preserve"> </w:t>
      </w:r>
      <w:r>
        <w:rPr>
          <w:sz w:val="20"/>
        </w:rPr>
        <w:t>labeled.</w:t>
      </w:r>
    </w:p>
    <w:p w14:paraId="5C499C42" w14:textId="77777777" w:rsidR="004E7B5B" w:rsidRDefault="00DA3434">
      <w:pPr>
        <w:pStyle w:val="ListParagraph"/>
        <w:numPr>
          <w:ilvl w:val="0"/>
          <w:numId w:val="21"/>
        </w:numPr>
        <w:tabs>
          <w:tab w:val="left" w:pos="1568"/>
        </w:tabs>
        <w:spacing w:line="229" w:lineRule="exact"/>
        <w:ind w:hanging="361"/>
        <w:rPr>
          <w:sz w:val="20"/>
        </w:rPr>
      </w:pPr>
      <w:r>
        <w:rPr>
          <w:sz w:val="20"/>
        </w:rPr>
        <w:t>Oxidizers are to be transported using a chemical</w:t>
      </w:r>
      <w:r>
        <w:rPr>
          <w:spacing w:val="-4"/>
          <w:sz w:val="20"/>
        </w:rPr>
        <w:t xml:space="preserve"> </w:t>
      </w:r>
      <w:r>
        <w:rPr>
          <w:sz w:val="20"/>
        </w:rPr>
        <w:t>bucket.</w:t>
      </w:r>
    </w:p>
    <w:p w14:paraId="0EFC7189" w14:textId="77777777" w:rsidR="004E7B5B" w:rsidRDefault="00DA3434">
      <w:pPr>
        <w:pStyle w:val="ListParagraph"/>
        <w:numPr>
          <w:ilvl w:val="0"/>
          <w:numId w:val="21"/>
        </w:numPr>
        <w:tabs>
          <w:tab w:val="left" w:pos="1568"/>
        </w:tabs>
        <w:ind w:hanging="361"/>
        <w:rPr>
          <w:sz w:val="20"/>
        </w:rPr>
      </w:pPr>
      <w:r>
        <w:rPr>
          <w:sz w:val="20"/>
        </w:rPr>
        <w:t>Bases can react violently with oxidizers. Keep them</w:t>
      </w:r>
      <w:r>
        <w:rPr>
          <w:spacing w:val="-7"/>
          <w:sz w:val="20"/>
        </w:rPr>
        <w:t xml:space="preserve"> </w:t>
      </w:r>
      <w:r>
        <w:rPr>
          <w:sz w:val="20"/>
        </w:rPr>
        <w:t>separate.</w:t>
      </w:r>
    </w:p>
    <w:p w14:paraId="059C5B48" w14:textId="77777777" w:rsidR="004E7B5B" w:rsidRDefault="00DA3434">
      <w:pPr>
        <w:pStyle w:val="ListParagraph"/>
        <w:numPr>
          <w:ilvl w:val="0"/>
          <w:numId w:val="21"/>
        </w:numPr>
        <w:tabs>
          <w:tab w:val="left" w:pos="1568"/>
        </w:tabs>
        <w:spacing w:before="1"/>
        <w:ind w:right="1150"/>
        <w:rPr>
          <w:sz w:val="20"/>
        </w:rPr>
      </w:pPr>
      <w:r>
        <w:rPr>
          <w:sz w:val="20"/>
        </w:rPr>
        <w:t>Must</w:t>
      </w:r>
      <w:r>
        <w:rPr>
          <w:spacing w:val="-4"/>
          <w:sz w:val="20"/>
        </w:rPr>
        <w:t xml:space="preserve"> </w:t>
      </w:r>
      <w:r>
        <w:rPr>
          <w:sz w:val="20"/>
        </w:rPr>
        <w:t>be</w:t>
      </w:r>
      <w:r>
        <w:rPr>
          <w:spacing w:val="-2"/>
          <w:sz w:val="20"/>
        </w:rPr>
        <w:t xml:space="preserve"> </w:t>
      </w:r>
      <w:r>
        <w:rPr>
          <w:sz w:val="20"/>
        </w:rPr>
        <w:t>stored</w:t>
      </w:r>
      <w:r>
        <w:rPr>
          <w:spacing w:val="-4"/>
          <w:sz w:val="20"/>
        </w:rPr>
        <w:t xml:space="preserve"> </w:t>
      </w:r>
      <w:r>
        <w:rPr>
          <w:sz w:val="20"/>
        </w:rPr>
        <w:t>separately</w:t>
      </w:r>
      <w:r>
        <w:rPr>
          <w:spacing w:val="-3"/>
          <w:sz w:val="20"/>
        </w:rPr>
        <w:t xml:space="preserve"> </w:t>
      </w:r>
      <w:r>
        <w:rPr>
          <w:sz w:val="20"/>
        </w:rPr>
        <w:t>from</w:t>
      </w:r>
      <w:r>
        <w:rPr>
          <w:spacing w:val="-4"/>
          <w:sz w:val="20"/>
        </w:rPr>
        <w:t xml:space="preserve"> </w:t>
      </w:r>
      <w:r>
        <w:rPr>
          <w:sz w:val="20"/>
        </w:rPr>
        <w:t>all</w:t>
      </w:r>
      <w:r>
        <w:rPr>
          <w:spacing w:val="-3"/>
          <w:sz w:val="20"/>
        </w:rPr>
        <w:t xml:space="preserve"> </w:t>
      </w:r>
      <w:r>
        <w:rPr>
          <w:sz w:val="20"/>
        </w:rPr>
        <w:t>other</w:t>
      </w:r>
      <w:r>
        <w:rPr>
          <w:spacing w:val="-2"/>
          <w:sz w:val="20"/>
        </w:rPr>
        <w:t xml:space="preserve"> </w:t>
      </w:r>
      <w:r>
        <w:rPr>
          <w:sz w:val="20"/>
        </w:rPr>
        <w:t>chemicals,</w:t>
      </w:r>
      <w:r>
        <w:rPr>
          <w:spacing w:val="-4"/>
          <w:sz w:val="20"/>
        </w:rPr>
        <w:t xml:space="preserve"> </w:t>
      </w:r>
      <w:r>
        <w:rPr>
          <w:sz w:val="20"/>
        </w:rPr>
        <w:t>especially</w:t>
      </w:r>
      <w:r>
        <w:rPr>
          <w:spacing w:val="-3"/>
          <w:sz w:val="20"/>
        </w:rPr>
        <w:t xml:space="preserve"> </w:t>
      </w:r>
      <w:r>
        <w:rPr>
          <w:sz w:val="20"/>
        </w:rPr>
        <w:t>reducing</w:t>
      </w:r>
      <w:r>
        <w:rPr>
          <w:spacing w:val="-4"/>
          <w:sz w:val="20"/>
        </w:rPr>
        <w:t xml:space="preserve"> </w:t>
      </w:r>
      <w:r>
        <w:rPr>
          <w:sz w:val="20"/>
        </w:rPr>
        <w:t>agents</w:t>
      </w:r>
      <w:r>
        <w:rPr>
          <w:spacing w:val="-3"/>
          <w:sz w:val="20"/>
        </w:rPr>
        <w:t xml:space="preserve"> </w:t>
      </w:r>
      <w:r>
        <w:rPr>
          <w:sz w:val="20"/>
        </w:rPr>
        <w:t>such</w:t>
      </w:r>
      <w:r>
        <w:rPr>
          <w:spacing w:val="-4"/>
          <w:sz w:val="20"/>
        </w:rPr>
        <w:t xml:space="preserve"> </w:t>
      </w:r>
      <w:r>
        <w:rPr>
          <w:sz w:val="20"/>
        </w:rPr>
        <w:t>as</w:t>
      </w:r>
      <w:r>
        <w:rPr>
          <w:spacing w:val="-3"/>
          <w:sz w:val="20"/>
        </w:rPr>
        <w:t xml:space="preserve"> </w:t>
      </w:r>
      <w:r>
        <w:rPr>
          <w:sz w:val="20"/>
        </w:rPr>
        <w:t>zinc</w:t>
      </w:r>
      <w:r>
        <w:rPr>
          <w:spacing w:val="-2"/>
          <w:sz w:val="20"/>
        </w:rPr>
        <w:t xml:space="preserve"> </w:t>
      </w:r>
      <w:r>
        <w:rPr>
          <w:sz w:val="20"/>
        </w:rPr>
        <w:t>or alkali</w:t>
      </w:r>
      <w:r>
        <w:rPr>
          <w:spacing w:val="-3"/>
          <w:sz w:val="20"/>
        </w:rPr>
        <w:t xml:space="preserve"> </w:t>
      </w:r>
      <w:r>
        <w:rPr>
          <w:sz w:val="20"/>
        </w:rPr>
        <w:t>metals.</w:t>
      </w:r>
    </w:p>
    <w:p w14:paraId="5A6689B5" w14:textId="77777777" w:rsidR="004E7B5B" w:rsidRDefault="00DA3434">
      <w:pPr>
        <w:pStyle w:val="ListParagraph"/>
        <w:numPr>
          <w:ilvl w:val="0"/>
          <w:numId w:val="21"/>
        </w:numPr>
        <w:tabs>
          <w:tab w:val="left" w:pos="1568"/>
        </w:tabs>
        <w:spacing w:before="1"/>
        <w:ind w:hanging="361"/>
        <w:rPr>
          <w:sz w:val="20"/>
        </w:rPr>
      </w:pPr>
      <w:r>
        <w:rPr>
          <w:sz w:val="20"/>
        </w:rPr>
        <w:t>Keep away from any combustible materials (materials that can burn, such as papers or</w:t>
      </w:r>
      <w:r>
        <w:rPr>
          <w:spacing w:val="-17"/>
          <w:sz w:val="20"/>
        </w:rPr>
        <w:t xml:space="preserve"> </w:t>
      </w:r>
      <w:r>
        <w:rPr>
          <w:sz w:val="20"/>
        </w:rPr>
        <w:t>wood)</w:t>
      </w:r>
    </w:p>
    <w:p w14:paraId="2ABDD992" w14:textId="77777777" w:rsidR="004E7B5B" w:rsidRDefault="004E7B5B">
      <w:pPr>
        <w:pStyle w:val="BodyText"/>
        <w:spacing w:before="9"/>
        <w:rPr>
          <w:sz w:val="19"/>
        </w:rPr>
      </w:pPr>
    </w:p>
    <w:p w14:paraId="50507055" w14:textId="77777777" w:rsidR="004E7B5B" w:rsidRDefault="00DA3434">
      <w:pPr>
        <w:pStyle w:val="BodyText"/>
        <w:ind w:left="848" w:right="1191"/>
        <w:jc w:val="both"/>
      </w:pPr>
      <w:r>
        <w:rPr>
          <w:b/>
          <w:u w:val="thick"/>
        </w:rPr>
        <w:t>Spills:</w:t>
      </w:r>
      <w:r>
        <w:rPr>
          <w:b/>
        </w:rPr>
        <w:t xml:space="preserve"> </w:t>
      </w:r>
      <w:r>
        <w:t>The best spill plan is to prevent spills from occurring. Use containment buckets and pour and mix carefully. Extra precaution is required in crowded conditions and when visibility and dexterity may be impaired by PPE.</w:t>
      </w:r>
    </w:p>
    <w:p w14:paraId="38F252DB" w14:textId="77777777" w:rsidR="004E7B5B" w:rsidRDefault="00DA3434">
      <w:pPr>
        <w:pStyle w:val="ListParagraph"/>
        <w:numPr>
          <w:ilvl w:val="0"/>
          <w:numId w:val="20"/>
        </w:numPr>
        <w:tabs>
          <w:tab w:val="left" w:pos="1568"/>
        </w:tabs>
        <w:spacing w:before="1"/>
        <w:ind w:right="1061"/>
        <w:rPr>
          <w:sz w:val="20"/>
        </w:rPr>
      </w:pPr>
      <w:r>
        <w:rPr>
          <w:sz w:val="20"/>
        </w:rPr>
        <w:t>Should a small oxidizer spill occur (&lt; 100 ml), use a clean room wipe wetted with DI to wipe the spill.</w:t>
      </w:r>
    </w:p>
    <w:p w14:paraId="43617D91" w14:textId="77777777" w:rsidR="004E7B5B" w:rsidRDefault="00DA3434">
      <w:pPr>
        <w:pStyle w:val="ListParagraph"/>
        <w:numPr>
          <w:ilvl w:val="0"/>
          <w:numId w:val="20"/>
        </w:numPr>
        <w:tabs>
          <w:tab w:val="left" w:pos="1568"/>
        </w:tabs>
        <w:spacing w:line="229" w:lineRule="exact"/>
        <w:ind w:hanging="361"/>
        <w:rPr>
          <w:sz w:val="20"/>
        </w:rPr>
      </w:pPr>
      <w:r>
        <w:rPr>
          <w:sz w:val="20"/>
        </w:rPr>
        <w:t>Spills over 100 ml and up to 1 liter may require staff or EHS</w:t>
      </w:r>
      <w:r>
        <w:rPr>
          <w:spacing w:val="-8"/>
          <w:sz w:val="20"/>
        </w:rPr>
        <w:t xml:space="preserve"> </w:t>
      </w:r>
      <w:r>
        <w:rPr>
          <w:sz w:val="20"/>
        </w:rPr>
        <w:t>assistance.</w:t>
      </w:r>
    </w:p>
    <w:p w14:paraId="0E1AEDA2" w14:textId="3AF1BA38" w:rsidR="004E7B5B" w:rsidRDefault="00DA3434">
      <w:pPr>
        <w:pStyle w:val="ListParagraph"/>
        <w:numPr>
          <w:ilvl w:val="0"/>
          <w:numId w:val="20"/>
        </w:numPr>
        <w:tabs>
          <w:tab w:val="left" w:pos="1568"/>
        </w:tabs>
        <w:spacing w:before="1"/>
        <w:ind w:hanging="361"/>
        <w:rPr>
          <w:sz w:val="20"/>
        </w:rPr>
      </w:pPr>
      <w:r>
        <w:rPr>
          <w:sz w:val="20"/>
        </w:rPr>
        <w:t xml:space="preserve">Evacuate the clean room and Contact </w:t>
      </w:r>
      <w:r w:rsidR="00FB76D6">
        <w:rPr>
          <w:sz w:val="20"/>
        </w:rPr>
        <w:t>AEP Core</w:t>
      </w:r>
      <w:r>
        <w:rPr>
          <w:sz w:val="20"/>
        </w:rPr>
        <w:t xml:space="preserve"> staff or EHS (</w:t>
      </w:r>
      <w:r w:rsidR="000A1D1D" w:rsidRPr="001156CB">
        <w:rPr>
          <w:sz w:val="20"/>
        </w:rPr>
        <w:t>480-727-8956</w:t>
      </w:r>
      <w:r>
        <w:rPr>
          <w:sz w:val="20"/>
        </w:rPr>
        <w:t>) for spills over 1</w:t>
      </w:r>
      <w:r>
        <w:rPr>
          <w:spacing w:val="-18"/>
          <w:sz w:val="20"/>
        </w:rPr>
        <w:t xml:space="preserve"> </w:t>
      </w:r>
      <w:r>
        <w:rPr>
          <w:sz w:val="20"/>
        </w:rPr>
        <w:t>liter.</w:t>
      </w:r>
    </w:p>
    <w:p w14:paraId="3A1B1E0B" w14:textId="77777777" w:rsidR="004E7B5B" w:rsidRDefault="004E7B5B">
      <w:pPr>
        <w:pStyle w:val="BodyText"/>
      </w:pPr>
    </w:p>
    <w:p w14:paraId="3D5C5CB2" w14:textId="77777777" w:rsidR="004E7B5B" w:rsidRDefault="00DA3434">
      <w:pPr>
        <w:ind w:left="848"/>
        <w:rPr>
          <w:b/>
          <w:sz w:val="20"/>
        </w:rPr>
      </w:pPr>
      <w:r>
        <w:rPr>
          <w:b/>
          <w:sz w:val="20"/>
          <w:u w:val="thick"/>
        </w:rPr>
        <w:t>First Aid:</w:t>
      </w:r>
    </w:p>
    <w:p w14:paraId="1B5CE432" w14:textId="77777777" w:rsidR="004E7B5B" w:rsidRDefault="00DA3434">
      <w:pPr>
        <w:pStyle w:val="ListParagraph"/>
        <w:numPr>
          <w:ilvl w:val="0"/>
          <w:numId w:val="19"/>
        </w:numPr>
        <w:tabs>
          <w:tab w:val="left" w:pos="1568"/>
        </w:tabs>
        <w:spacing w:before="1"/>
        <w:rPr>
          <w:sz w:val="20"/>
        </w:rPr>
      </w:pPr>
      <w:r>
        <w:rPr>
          <w:sz w:val="20"/>
        </w:rPr>
        <w:t>If an oxidizer comes in contact with your skin or eyes, flush with water for 15</w:t>
      </w:r>
      <w:r>
        <w:rPr>
          <w:spacing w:val="-11"/>
          <w:sz w:val="20"/>
        </w:rPr>
        <w:t xml:space="preserve"> </w:t>
      </w:r>
      <w:r>
        <w:rPr>
          <w:sz w:val="20"/>
        </w:rPr>
        <w:t>minutes.</w:t>
      </w:r>
    </w:p>
    <w:p w14:paraId="55AB093C" w14:textId="69B9CA76" w:rsidR="004E7B5B" w:rsidRDefault="00DA3434" w:rsidP="000A1D1D">
      <w:pPr>
        <w:pStyle w:val="ListParagraph"/>
        <w:numPr>
          <w:ilvl w:val="0"/>
          <w:numId w:val="19"/>
        </w:numPr>
        <w:tabs>
          <w:tab w:val="left" w:pos="1568"/>
        </w:tabs>
        <w:spacing w:line="229" w:lineRule="exact"/>
        <w:ind w:right="960" w:hanging="361"/>
        <w:rPr>
          <w:sz w:val="20"/>
        </w:rPr>
      </w:pPr>
      <w:r>
        <w:rPr>
          <w:sz w:val="20"/>
        </w:rPr>
        <w:t xml:space="preserve">Seek medical attention at </w:t>
      </w:r>
      <w:r w:rsidR="000A1D1D">
        <w:rPr>
          <w:sz w:val="20"/>
        </w:rPr>
        <w:t>Student Health or</w:t>
      </w:r>
      <w:r w:rsidR="000A1D1D">
        <w:rPr>
          <w:spacing w:val="1"/>
          <w:sz w:val="20"/>
        </w:rPr>
        <w:t xml:space="preserve"> </w:t>
      </w:r>
      <w:r w:rsidR="000A1D1D">
        <w:rPr>
          <w:sz w:val="20"/>
        </w:rPr>
        <w:t>Tempe St. Luke’s Hospital or Banner Desert Medical Center</w:t>
      </w:r>
      <w:r>
        <w:rPr>
          <w:sz w:val="20"/>
        </w:rPr>
        <w:t>.</w:t>
      </w:r>
    </w:p>
    <w:p w14:paraId="1D8E300B" w14:textId="77777777" w:rsidR="004E7B5B" w:rsidRDefault="00DA3434">
      <w:pPr>
        <w:pStyle w:val="ListParagraph"/>
        <w:numPr>
          <w:ilvl w:val="0"/>
          <w:numId w:val="19"/>
        </w:numPr>
        <w:tabs>
          <w:tab w:val="left" w:pos="1568"/>
        </w:tabs>
        <w:spacing w:line="229" w:lineRule="exact"/>
        <w:ind w:hanging="361"/>
        <w:rPr>
          <w:sz w:val="20"/>
        </w:rPr>
      </w:pPr>
      <w:r>
        <w:rPr>
          <w:sz w:val="20"/>
        </w:rPr>
        <w:t>Complete incident report or detail incident to supervisor so they may complete incident</w:t>
      </w:r>
      <w:r>
        <w:rPr>
          <w:spacing w:val="-20"/>
          <w:sz w:val="20"/>
        </w:rPr>
        <w:t xml:space="preserve"> </w:t>
      </w:r>
      <w:r>
        <w:rPr>
          <w:sz w:val="20"/>
        </w:rPr>
        <w:t>report.</w:t>
      </w:r>
    </w:p>
    <w:p w14:paraId="72D5E963" w14:textId="77777777" w:rsidR="004E7B5B" w:rsidRDefault="004E7B5B">
      <w:pPr>
        <w:pStyle w:val="BodyText"/>
        <w:spacing w:before="1"/>
      </w:pPr>
    </w:p>
    <w:p w14:paraId="1367818A" w14:textId="5F12451C" w:rsidR="004E7B5B" w:rsidRDefault="00DA3434">
      <w:pPr>
        <w:pStyle w:val="BodyText"/>
        <w:ind w:left="848"/>
      </w:pPr>
      <w:r>
        <w:rPr>
          <w:b/>
          <w:u w:val="thick"/>
        </w:rPr>
        <w:t>Waste:</w:t>
      </w:r>
      <w:r>
        <w:rPr>
          <w:b/>
        </w:rPr>
        <w:t xml:space="preserve"> </w:t>
      </w:r>
      <w:r>
        <w:t xml:space="preserve">Pouring chemicals down </w:t>
      </w:r>
      <w:r w:rsidR="000A1D1D">
        <w:t>the improper</w:t>
      </w:r>
      <w:r>
        <w:t xml:space="preserve"> drain is a violation of federal law.</w:t>
      </w:r>
    </w:p>
    <w:p w14:paraId="04E1474E" w14:textId="77777777" w:rsidR="004E7B5B" w:rsidRDefault="00DA3434">
      <w:pPr>
        <w:pStyle w:val="ListParagraph"/>
        <w:numPr>
          <w:ilvl w:val="0"/>
          <w:numId w:val="18"/>
        </w:numPr>
        <w:tabs>
          <w:tab w:val="left" w:pos="1568"/>
        </w:tabs>
        <w:ind w:right="1304"/>
        <w:rPr>
          <w:sz w:val="20"/>
        </w:rPr>
      </w:pPr>
      <w:r>
        <w:rPr>
          <w:sz w:val="20"/>
        </w:rPr>
        <w:t>The person who uses the last remaining amount of chemical in a bottle must rinse the</w:t>
      </w:r>
      <w:r>
        <w:rPr>
          <w:spacing w:val="-38"/>
          <w:sz w:val="20"/>
        </w:rPr>
        <w:t xml:space="preserve"> </w:t>
      </w:r>
      <w:r>
        <w:rPr>
          <w:sz w:val="20"/>
        </w:rPr>
        <w:t>empty bottle three times, and then label the bottle “Rinsed 3X” with a permanent marker before discarding it.</w:t>
      </w:r>
    </w:p>
    <w:p w14:paraId="51792957" w14:textId="3D467D60" w:rsidR="004E7B5B" w:rsidRDefault="00DA3434">
      <w:pPr>
        <w:pStyle w:val="ListParagraph"/>
        <w:numPr>
          <w:ilvl w:val="0"/>
          <w:numId w:val="18"/>
        </w:numPr>
        <w:tabs>
          <w:tab w:val="left" w:pos="1567"/>
          <w:tab w:val="left" w:pos="1568"/>
        </w:tabs>
        <w:spacing w:before="7" w:line="230" w:lineRule="auto"/>
        <w:ind w:right="1088"/>
        <w:rPr>
          <w:rFonts w:ascii="Baskerville Old Face"/>
          <w:sz w:val="20"/>
        </w:rPr>
      </w:pPr>
      <w:r>
        <w:rPr>
          <w:sz w:val="20"/>
        </w:rPr>
        <w:t xml:space="preserve">Oxidizer waste </w:t>
      </w:r>
      <w:r w:rsidR="000A1D1D">
        <w:rPr>
          <w:sz w:val="20"/>
        </w:rPr>
        <w:t>which is not contaminated with other toxic materials such as arsenic or lead can be disposed of in the acid hood where the chemical was used. The MTW building has an onsite abatement facility which neutralizes any acidic or basic waste prior to release to the environment.</w:t>
      </w:r>
    </w:p>
    <w:p w14:paraId="3033DCAD" w14:textId="77777777" w:rsidR="004E7B5B" w:rsidRDefault="004E7B5B">
      <w:pPr>
        <w:spacing w:line="230" w:lineRule="auto"/>
        <w:rPr>
          <w:rFonts w:ascii="Baskerville Old Face"/>
          <w:sz w:val="20"/>
        </w:rPr>
        <w:sectPr w:rsidR="004E7B5B" w:rsidSect="00E81F1E">
          <w:pgSz w:w="12240" w:h="15840"/>
          <w:pgMar w:top="1440" w:right="1440" w:bottom="1440" w:left="1440" w:header="0" w:footer="373" w:gutter="0"/>
          <w:cols w:space="720"/>
        </w:sectPr>
      </w:pPr>
    </w:p>
    <w:p w14:paraId="50A5AC2B" w14:textId="38975D50" w:rsidR="004E7B5B" w:rsidRDefault="00DA3434" w:rsidP="004A375F">
      <w:pPr>
        <w:pStyle w:val="Heading1"/>
        <w:ind w:left="360"/>
        <w:rPr>
          <w:u w:val="none"/>
        </w:rPr>
      </w:pPr>
      <w:bookmarkStart w:id="44" w:name="_Toc32330919"/>
      <w:r>
        <w:rPr>
          <w:u w:val="thick"/>
        </w:rPr>
        <w:lastRenderedPageBreak/>
        <w:t>Solvents</w:t>
      </w:r>
      <w:bookmarkEnd w:id="44"/>
    </w:p>
    <w:p w14:paraId="7ECAC6DB" w14:textId="40780E45" w:rsidR="004E7B5B" w:rsidRDefault="004A375F" w:rsidP="004A375F">
      <w:pPr>
        <w:pStyle w:val="Heading2"/>
        <w:ind w:left="360"/>
      </w:pPr>
      <w:bookmarkStart w:id="45" w:name="_Toc32330920"/>
      <w:r>
        <w:rPr>
          <w:noProof/>
        </w:rPr>
        <w:drawing>
          <wp:anchor distT="0" distB="0" distL="0" distR="0" simplePos="0" relativeHeight="251744256" behindDoc="0" locked="0" layoutInCell="1" allowOverlap="1" wp14:anchorId="79094AD8" wp14:editId="1EB57626">
            <wp:simplePos x="0" y="0"/>
            <wp:positionH relativeFrom="page">
              <wp:posOffset>5353050</wp:posOffset>
            </wp:positionH>
            <wp:positionV relativeFrom="paragraph">
              <wp:posOffset>261521</wp:posOffset>
            </wp:positionV>
            <wp:extent cx="622300" cy="596313"/>
            <wp:effectExtent l="0" t="0" r="0" b="0"/>
            <wp:wrapNone/>
            <wp:docPr id="4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3.png"/>
                    <pic:cNvPicPr/>
                  </pic:nvPicPr>
                  <pic:blipFill>
                    <a:blip r:embed="rId37" cstate="email">
                      <a:extLst>
                        <a:ext uri="{28A0092B-C50C-407E-A947-70E740481C1C}">
                          <a14:useLocalDpi xmlns:a14="http://schemas.microsoft.com/office/drawing/2010/main"/>
                        </a:ext>
                      </a:extLst>
                    </a:blip>
                    <a:stretch>
                      <a:fillRect/>
                    </a:stretch>
                  </pic:blipFill>
                  <pic:spPr>
                    <a:xfrm>
                      <a:off x="0" y="0"/>
                      <a:ext cx="626292" cy="60013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730944" behindDoc="0" locked="0" layoutInCell="1" allowOverlap="1" wp14:anchorId="21E82317" wp14:editId="33D1DB74">
            <wp:simplePos x="0" y="0"/>
            <wp:positionH relativeFrom="page">
              <wp:posOffset>4762500</wp:posOffset>
            </wp:positionH>
            <wp:positionV relativeFrom="paragraph">
              <wp:posOffset>241300</wp:posOffset>
            </wp:positionV>
            <wp:extent cx="502657" cy="628332"/>
            <wp:effectExtent l="0" t="0" r="0" b="0"/>
            <wp:wrapNone/>
            <wp:docPr id="3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2.png"/>
                    <pic:cNvPicPr/>
                  </pic:nvPicPr>
                  <pic:blipFill>
                    <a:blip r:embed="rId38" cstate="email">
                      <a:extLst>
                        <a:ext uri="{28A0092B-C50C-407E-A947-70E740481C1C}">
                          <a14:useLocalDpi xmlns:a14="http://schemas.microsoft.com/office/drawing/2010/main"/>
                        </a:ext>
                      </a:extLst>
                    </a:blip>
                    <a:stretch>
                      <a:fillRect/>
                    </a:stretch>
                  </pic:blipFill>
                  <pic:spPr>
                    <a:xfrm>
                      <a:off x="0" y="0"/>
                      <a:ext cx="502657" cy="628332"/>
                    </a:xfrm>
                    <a:prstGeom prst="rect">
                      <a:avLst/>
                    </a:prstGeom>
                  </pic:spPr>
                </pic:pic>
              </a:graphicData>
            </a:graphic>
            <wp14:sizeRelH relativeFrom="margin">
              <wp14:pctWidth>0</wp14:pctWidth>
            </wp14:sizeRelH>
            <wp14:sizeRelV relativeFrom="margin">
              <wp14:pctHeight>0</wp14:pctHeight>
            </wp14:sizeRelV>
          </wp:anchor>
        </w:drawing>
      </w:r>
      <w:r w:rsidR="00DA3434">
        <w:rPr>
          <w:u w:val="thick"/>
        </w:rPr>
        <w:t>Examples:</w:t>
      </w:r>
      <w:r w:rsidR="00DA3434">
        <w:t xml:space="preserve"> Methyl Ethyl Ketone, Acetone, Some Developers, </w:t>
      </w:r>
      <w:r>
        <w:t>S</w:t>
      </w:r>
      <w:r w:rsidR="00DA3434">
        <w:t>ome Resists</w:t>
      </w:r>
      <w:bookmarkEnd w:id="45"/>
    </w:p>
    <w:p w14:paraId="443BCC93" w14:textId="0CCFBC57" w:rsidR="004E7B5B" w:rsidRDefault="00DA3434" w:rsidP="004A375F">
      <w:pPr>
        <w:ind w:left="360"/>
        <w:rPr>
          <w:sz w:val="28"/>
        </w:rPr>
      </w:pPr>
      <w:r>
        <w:rPr>
          <w:sz w:val="28"/>
          <w:u w:val="thick"/>
        </w:rPr>
        <w:t>Major Hazards:</w:t>
      </w:r>
      <w:r>
        <w:rPr>
          <w:sz w:val="28"/>
        </w:rPr>
        <w:t xml:space="preserve"> Flammability and Toxicity</w:t>
      </w:r>
    </w:p>
    <w:p w14:paraId="4523F78C" w14:textId="45E707DC" w:rsidR="004E7B5B" w:rsidRDefault="004E7B5B" w:rsidP="004A375F">
      <w:pPr>
        <w:pStyle w:val="BodyText"/>
        <w:spacing w:before="9"/>
        <w:ind w:left="360"/>
        <w:rPr>
          <w:sz w:val="11"/>
        </w:rPr>
      </w:pPr>
    </w:p>
    <w:p w14:paraId="0FDC8F07" w14:textId="00378636" w:rsidR="004E7B5B" w:rsidRDefault="00DA3434" w:rsidP="004A375F">
      <w:pPr>
        <w:spacing w:before="93"/>
        <w:ind w:left="360"/>
        <w:rPr>
          <w:b/>
          <w:sz w:val="20"/>
        </w:rPr>
      </w:pPr>
      <w:r>
        <w:rPr>
          <w:b/>
          <w:sz w:val="20"/>
          <w:u w:val="thick"/>
        </w:rPr>
        <w:t>Characteristics</w:t>
      </w:r>
      <w:r>
        <w:rPr>
          <w:b/>
          <w:sz w:val="20"/>
        </w:rPr>
        <w:t>:</w:t>
      </w:r>
    </w:p>
    <w:p w14:paraId="1B67B8DE" w14:textId="529530A5" w:rsidR="004E7B5B" w:rsidRDefault="00DA3434" w:rsidP="004A375F">
      <w:pPr>
        <w:pStyle w:val="ListParagraph"/>
        <w:numPr>
          <w:ilvl w:val="0"/>
          <w:numId w:val="17"/>
        </w:numPr>
        <w:tabs>
          <w:tab w:val="left" w:pos="1568"/>
        </w:tabs>
        <w:spacing w:before="1"/>
        <w:ind w:left="360" w:right="1158"/>
        <w:rPr>
          <w:sz w:val="20"/>
        </w:rPr>
      </w:pPr>
      <w:r>
        <w:rPr>
          <w:sz w:val="20"/>
        </w:rPr>
        <w:t>Most</w:t>
      </w:r>
      <w:r>
        <w:rPr>
          <w:spacing w:val="-4"/>
          <w:sz w:val="20"/>
        </w:rPr>
        <w:t xml:space="preserve"> </w:t>
      </w:r>
      <w:r>
        <w:rPr>
          <w:sz w:val="20"/>
        </w:rPr>
        <w:t>solvents</w:t>
      </w:r>
      <w:r>
        <w:rPr>
          <w:spacing w:val="-3"/>
          <w:sz w:val="20"/>
        </w:rPr>
        <w:t xml:space="preserve"> </w:t>
      </w:r>
      <w:r>
        <w:rPr>
          <w:sz w:val="20"/>
        </w:rPr>
        <w:t>have</w:t>
      </w:r>
      <w:r>
        <w:rPr>
          <w:spacing w:val="-2"/>
          <w:sz w:val="20"/>
        </w:rPr>
        <w:t xml:space="preserve"> </w:t>
      </w:r>
      <w:r>
        <w:rPr>
          <w:sz w:val="20"/>
        </w:rPr>
        <w:t>flash</w:t>
      </w:r>
      <w:r>
        <w:rPr>
          <w:spacing w:val="-4"/>
          <w:sz w:val="20"/>
        </w:rPr>
        <w:t xml:space="preserve"> </w:t>
      </w:r>
      <w:r>
        <w:rPr>
          <w:sz w:val="20"/>
        </w:rPr>
        <w:t>points</w:t>
      </w:r>
      <w:r>
        <w:rPr>
          <w:spacing w:val="-3"/>
          <w:sz w:val="20"/>
        </w:rPr>
        <w:t xml:space="preserve"> </w:t>
      </w:r>
      <w:r>
        <w:rPr>
          <w:sz w:val="20"/>
        </w:rPr>
        <w:t>(temperature</w:t>
      </w:r>
      <w:r>
        <w:rPr>
          <w:spacing w:val="-2"/>
          <w:sz w:val="20"/>
        </w:rPr>
        <w:t xml:space="preserve"> </w:t>
      </w:r>
      <w:r>
        <w:rPr>
          <w:sz w:val="20"/>
        </w:rPr>
        <w:t>at</w:t>
      </w:r>
      <w:r>
        <w:rPr>
          <w:spacing w:val="-3"/>
          <w:sz w:val="20"/>
        </w:rPr>
        <w:t xml:space="preserve"> </w:t>
      </w:r>
      <w:r>
        <w:rPr>
          <w:sz w:val="20"/>
        </w:rPr>
        <w:t>which</w:t>
      </w:r>
      <w:r>
        <w:rPr>
          <w:spacing w:val="-2"/>
          <w:sz w:val="20"/>
        </w:rPr>
        <w:t xml:space="preserve"> </w:t>
      </w:r>
      <w:r>
        <w:rPr>
          <w:sz w:val="20"/>
        </w:rPr>
        <w:t>sufficient</w:t>
      </w:r>
      <w:r>
        <w:rPr>
          <w:spacing w:val="-4"/>
          <w:sz w:val="20"/>
        </w:rPr>
        <w:t xml:space="preserve"> </w:t>
      </w:r>
      <w:r>
        <w:rPr>
          <w:sz w:val="20"/>
        </w:rPr>
        <w:t>vapors</w:t>
      </w:r>
      <w:r>
        <w:rPr>
          <w:spacing w:val="-3"/>
          <w:sz w:val="20"/>
        </w:rPr>
        <w:t xml:space="preserve"> </w:t>
      </w:r>
      <w:r>
        <w:rPr>
          <w:sz w:val="20"/>
        </w:rPr>
        <w:t>can</w:t>
      </w:r>
      <w:r>
        <w:rPr>
          <w:spacing w:val="-4"/>
          <w:sz w:val="20"/>
        </w:rPr>
        <w:t xml:space="preserve"> </w:t>
      </w:r>
      <w:r>
        <w:rPr>
          <w:sz w:val="20"/>
        </w:rPr>
        <w:t>collect</w:t>
      </w:r>
      <w:r>
        <w:rPr>
          <w:spacing w:val="-4"/>
          <w:sz w:val="20"/>
        </w:rPr>
        <w:t xml:space="preserve"> </w:t>
      </w:r>
      <w:r>
        <w:rPr>
          <w:sz w:val="20"/>
        </w:rPr>
        <w:t>to</w:t>
      </w:r>
      <w:r>
        <w:rPr>
          <w:spacing w:val="-3"/>
          <w:sz w:val="20"/>
        </w:rPr>
        <w:t xml:space="preserve"> </w:t>
      </w:r>
      <w:r>
        <w:rPr>
          <w:sz w:val="20"/>
        </w:rPr>
        <w:t>ignite)</w:t>
      </w:r>
      <w:r>
        <w:rPr>
          <w:spacing w:val="-3"/>
          <w:sz w:val="20"/>
        </w:rPr>
        <w:t xml:space="preserve"> </w:t>
      </w:r>
      <w:r>
        <w:rPr>
          <w:sz w:val="20"/>
        </w:rPr>
        <w:t>of less than 140</w:t>
      </w:r>
      <w:r w:rsidR="000A1D1D">
        <w:rPr>
          <w:sz w:val="20"/>
        </w:rPr>
        <w:t>°</w:t>
      </w:r>
      <w:r>
        <w:rPr>
          <w:sz w:val="20"/>
        </w:rPr>
        <w:t>F (Class 2 liquids), many less than 100</w:t>
      </w:r>
      <w:r w:rsidR="000A1D1D">
        <w:rPr>
          <w:sz w:val="20"/>
        </w:rPr>
        <w:t>°</w:t>
      </w:r>
      <w:r>
        <w:rPr>
          <w:sz w:val="20"/>
        </w:rPr>
        <w:t>F (Class 1</w:t>
      </w:r>
      <w:r>
        <w:rPr>
          <w:spacing w:val="-11"/>
          <w:sz w:val="20"/>
        </w:rPr>
        <w:t xml:space="preserve"> </w:t>
      </w:r>
      <w:r>
        <w:rPr>
          <w:sz w:val="20"/>
        </w:rPr>
        <w:t>liquids).</w:t>
      </w:r>
    </w:p>
    <w:p w14:paraId="752BCE66" w14:textId="77777777" w:rsidR="004E7B5B" w:rsidRDefault="00DA3434" w:rsidP="004A375F">
      <w:pPr>
        <w:pStyle w:val="ListParagraph"/>
        <w:numPr>
          <w:ilvl w:val="0"/>
          <w:numId w:val="17"/>
        </w:numPr>
        <w:tabs>
          <w:tab w:val="left" w:pos="1568"/>
        </w:tabs>
        <w:spacing w:before="1"/>
        <w:ind w:left="360" w:hanging="361"/>
        <w:rPr>
          <w:sz w:val="20"/>
        </w:rPr>
      </w:pPr>
      <w:r>
        <w:rPr>
          <w:sz w:val="20"/>
        </w:rPr>
        <w:t>Some solvents are water soluble (methyl alcohol), some are not (petroleum</w:t>
      </w:r>
      <w:r>
        <w:rPr>
          <w:spacing w:val="-11"/>
          <w:sz w:val="20"/>
        </w:rPr>
        <w:t xml:space="preserve"> </w:t>
      </w:r>
      <w:r>
        <w:rPr>
          <w:sz w:val="20"/>
        </w:rPr>
        <w:t>based).</w:t>
      </w:r>
    </w:p>
    <w:p w14:paraId="2C9A1046" w14:textId="77777777" w:rsidR="004E7B5B" w:rsidRDefault="004E7B5B" w:rsidP="004A375F">
      <w:pPr>
        <w:pStyle w:val="BodyText"/>
        <w:ind w:left="360"/>
      </w:pPr>
    </w:p>
    <w:p w14:paraId="2D6F1297" w14:textId="00CBAC13" w:rsidR="004E7B5B" w:rsidRDefault="004A375F" w:rsidP="004A375F">
      <w:pPr>
        <w:pStyle w:val="BodyText"/>
        <w:ind w:left="360" w:right="1059"/>
      </w:pPr>
      <w:r>
        <w:rPr>
          <w:noProof/>
        </w:rPr>
        <w:drawing>
          <wp:anchor distT="0" distB="0" distL="0" distR="0" simplePos="0" relativeHeight="251768832" behindDoc="0" locked="0" layoutInCell="1" allowOverlap="1" wp14:anchorId="12AC3BD9" wp14:editId="32EE4F9E">
            <wp:simplePos x="0" y="0"/>
            <wp:positionH relativeFrom="page">
              <wp:posOffset>5613400</wp:posOffset>
            </wp:positionH>
            <wp:positionV relativeFrom="paragraph">
              <wp:posOffset>384175</wp:posOffset>
            </wp:positionV>
            <wp:extent cx="593089" cy="597528"/>
            <wp:effectExtent l="0" t="0" r="0" b="0"/>
            <wp:wrapNone/>
            <wp:docPr id="45" name="image9.png" descr="glo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9.png"/>
                    <pic:cNvPicPr/>
                  </pic:nvPicPr>
                  <pic:blipFill>
                    <a:blip r:embed="rId34" cstate="email">
                      <a:extLst>
                        <a:ext uri="{28A0092B-C50C-407E-A947-70E740481C1C}">
                          <a14:useLocalDpi xmlns:a14="http://schemas.microsoft.com/office/drawing/2010/main"/>
                        </a:ext>
                      </a:extLst>
                    </a:blip>
                    <a:stretch>
                      <a:fillRect/>
                    </a:stretch>
                  </pic:blipFill>
                  <pic:spPr>
                    <a:xfrm>
                      <a:off x="0" y="0"/>
                      <a:ext cx="593089" cy="597528"/>
                    </a:xfrm>
                    <a:prstGeom prst="rect">
                      <a:avLst/>
                    </a:prstGeom>
                  </pic:spPr>
                </pic:pic>
              </a:graphicData>
            </a:graphic>
          </wp:anchor>
        </w:drawing>
      </w:r>
      <w:r w:rsidR="00DA3434">
        <w:rPr>
          <w:noProof/>
        </w:rPr>
        <w:drawing>
          <wp:anchor distT="0" distB="0" distL="0" distR="0" simplePos="0" relativeHeight="251756544" behindDoc="0" locked="0" layoutInCell="1" allowOverlap="1" wp14:anchorId="4C97A571" wp14:editId="348E7BD0">
            <wp:simplePos x="0" y="0"/>
            <wp:positionH relativeFrom="page">
              <wp:posOffset>4791075</wp:posOffset>
            </wp:positionH>
            <wp:positionV relativeFrom="paragraph">
              <wp:posOffset>346075</wp:posOffset>
            </wp:positionV>
            <wp:extent cx="593087" cy="597528"/>
            <wp:effectExtent l="0" t="0" r="0" b="0"/>
            <wp:wrapNone/>
            <wp:docPr id="43" name="image8.png" descr="safety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8.png"/>
                    <pic:cNvPicPr/>
                  </pic:nvPicPr>
                  <pic:blipFill>
                    <a:blip r:embed="rId33" cstate="email">
                      <a:extLst>
                        <a:ext uri="{28A0092B-C50C-407E-A947-70E740481C1C}">
                          <a14:useLocalDpi xmlns:a14="http://schemas.microsoft.com/office/drawing/2010/main"/>
                        </a:ext>
                      </a:extLst>
                    </a:blip>
                    <a:stretch>
                      <a:fillRect/>
                    </a:stretch>
                  </pic:blipFill>
                  <pic:spPr>
                    <a:xfrm>
                      <a:off x="0" y="0"/>
                      <a:ext cx="593087" cy="597528"/>
                    </a:xfrm>
                    <a:prstGeom prst="rect">
                      <a:avLst/>
                    </a:prstGeom>
                  </pic:spPr>
                </pic:pic>
              </a:graphicData>
            </a:graphic>
          </wp:anchor>
        </w:drawing>
      </w:r>
      <w:r w:rsidR="00DA3434">
        <w:rPr>
          <w:b/>
          <w:u w:val="thick"/>
        </w:rPr>
        <w:t>PPE:</w:t>
      </w:r>
      <w:r w:rsidR="00DA3434">
        <w:rPr>
          <w:b/>
        </w:rPr>
        <w:t xml:space="preserve"> </w:t>
      </w:r>
      <w:r w:rsidR="00DA3434">
        <w:t>Human skin serves as a barrier to some toxins, but not to all. Some toxic solvents are absorbed through the skin into the body where damage to other organs can occur. PPE provides a barrier to these toxic solvents.</w:t>
      </w:r>
    </w:p>
    <w:p w14:paraId="1928F76F" w14:textId="6242ABB6" w:rsidR="004E7B5B" w:rsidRDefault="00DA3434" w:rsidP="004A375F">
      <w:pPr>
        <w:pStyle w:val="ListParagraph"/>
        <w:numPr>
          <w:ilvl w:val="0"/>
          <w:numId w:val="16"/>
        </w:numPr>
        <w:tabs>
          <w:tab w:val="left" w:pos="1568"/>
          <w:tab w:val="left" w:pos="2287"/>
        </w:tabs>
        <w:spacing w:line="229" w:lineRule="exact"/>
        <w:ind w:left="360"/>
        <w:rPr>
          <w:sz w:val="20"/>
        </w:rPr>
      </w:pPr>
      <w:r>
        <w:rPr>
          <w:sz w:val="20"/>
        </w:rPr>
        <w:t>Eyes:</w:t>
      </w:r>
      <w:r w:rsidR="004A375F">
        <w:rPr>
          <w:sz w:val="20"/>
        </w:rPr>
        <w:t xml:space="preserve"> </w:t>
      </w:r>
      <w:r>
        <w:rPr>
          <w:sz w:val="20"/>
        </w:rPr>
        <w:t>Face shield AND Safety glasses or goggles</w:t>
      </w:r>
    </w:p>
    <w:p w14:paraId="53A9293A" w14:textId="77777777" w:rsidR="004E7B5B" w:rsidRDefault="00DA3434" w:rsidP="004A375F">
      <w:pPr>
        <w:pStyle w:val="ListParagraph"/>
        <w:numPr>
          <w:ilvl w:val="0"/>
          <w:numId w:val="16"/>
        </w:numPr>
        <w:tabs>
          <w:tab w:val="left" w:pos="1568"/>
        </w:tabs>
        <w:spacing w:before="1"/>
        <w:ind w:left="360" w:hanging="361"/>
        <w:rPr>
          <w:sz w:val="20"/>
        </w:rPr>
      </w:pPr>
      <w:r>
        <w:rPr>
          <w:sz w:val="20"/>
        </w:rPr>
        <w:t>Hands: Solvent Resistant</w:t>
      </w:r>
      <w:r>
        <w:rPr>
          <w:spacing w:val="-26"/>
          <w:sz w:val="20"/>
        </w:rPr>
        <w:t xml:space="preserve"> </w:t>
      </w:r>
      <w:r>
        <w:rPr>
          <w:sz w:val="20"/>
        </w:rPr>
        <w:t>Gloves</w:t>
      </w:r>
    </w:p>
    <w:p w14:paraId="1B9F6FFD" w14:textId="77777777" w:rsidR="004E7B5B" w:rsidRDefault="004E7B5B" w:rsidP="004A375F">
      <w:pPr>
        <w:pStyle w:val="BodyText"/>
        <w:ind w:left="360"/>
      </w:pPr>
    </w:p>
    <w:p w14:paraId="4E97EF30" w14:textId="77777777" w:rsidR="004E7B5B" w:rsidRDefault="00DA3434" w:rsidP="004A375F">
      <w:pPr>
        <w:spacing w:before="1" w:line="229" w:lineRule="exact"/>
        <w:ind w:left="360"/>
        <w:rPr>
          <w:b/>
          <w:sz w:val="20"/>
        </w:rPr>
      </w:pPr>
      <w:r>
        <w:rPr>
          <w:b/>
          <w:sz w:val="20"/>
          <w:u w:val="thick"/>
        </w:rPr>
        <w:t>Handling/Use/Storage Procedures</w:t>
      </w:r>
    </w:p>
    <w:p w14:paraId="35BFD9B5" w14:textId="77777777" w:rsidR="004E7B5B" w:rsidRDefault="00DA3434" w:rsidP="004A375F">
      <w:pPr>
        <w:pStyle w:val="ListParagraph"/>
        <w:numPr>
          <w:ilvl w:val="0"/>
          <w:numId w:val="15"/>
        </w:numPr>
        <w:tabs>
          <w:tab w:val="left" w:pos="1568"/>
        </w:tabs>
        <w:ind w:left="360" w:right="1394"/>
        <w:rPr>
          <w:sz w:val="20"/>
        </w:rPr>
      </w:pPr>
      <w:r>
        <w:rPr>
          <w:sz w:val="20"/>
        </w:rPr>
        <w:t>Use in solvent hood.</w:t>
      </w:r>
      <w:r>
        <w:rPr>
          <w:spacing w:val="13"/>
          <w:sz w:val="20"/>
        </w:rPr>
        <w:t xml:space="preserve"> </w:t>
      </w:r>
      <w:r>
        <w:rPr>
          <w:sz w:val="20"/>
        </w:rPr>
        <w:t>Inhalation (breathing in) of solvent vapors allows the toxin to enter the body.</w:t>
      </w:r>
    </w:p>
    <w:p w14:paraId="1C0FC35B" w14:textId="77777777" w:rsidR="004E7B5B" w:rsidRDefault="00DA3434" w:rsidP="004A375F">
      <w:pPr>
        <w:pStyle w:val="ListParagraph"/>
        <w:numPr>
          <w:ilvl w:val="0"/>
          <w:numId w:val="15"/>
        </w:numPr>
        <w:tabs>
          <w:tab w:val="left" w:pos="1568"/>
        </w:tabs>
        <w:ind w:left="360"/>
        <w:rPr>
          <w:sz w:val="20"/>
        </w:rPr>
      </w:pPr>
      <w:r>
        <w:rPr>
          <w:sz w:val="20"/>
        </w:rPr>
        <w:t>Read and understand the MSDS of the solvent being</w:t>
      </w:r>
      <w:r>
        <w:rPr>
          <w:spacing w:val="-1"/>
          <w:sz w:val="20"/>
        </w:rPr>
        <w:t xml:space="preserve"> </w:t>
      </w:r>
      <w:r>
        <w:rPr>
          <w:sz w:val="20"/>
        </w:rPr>
        <w:t>used.</w:t>
      </w:r>
    </w:p>
    <w:p w14:paraId="23C6424B" w14:textId="7EEAA006" w:rsidR="004E7B5B" w:rsidRDefault="00DA3434" w:rsidP="004A375F">
      <w:pPr>
        <w:pStyle w:val="ListParagraph"/>
        <w:numPr>
          <w:ilvl w:val="0"/>
          <w:numId w:val="15"/>
        </w:numPr>
        <w:tabs>
          <w:tab w:val="left" w:pos="1568"/>
        </w:tabs>
        <w:ind w:left="360" w:right="1727"/>
        <w:rPr>
          <w:sz w:val="20"/>
        </w:rPr>
      </w:pPr>
      <w:r>
        <w:rPr>
          <w:sz w:val="20"/>
        </w:rPr>
        <w:t>Do not use chemicals that are</w:t>
      </w:r>
      <w:r>
        <w:rPr>
          <w:spacing w:val="-39"/>
          <w:sz w:val="20"/>
        </w:rPr>
        <w:t xml:space="preserve"> </w:t>
      </w:r>
      <w:r>
        <w:rPr>
          <w:sz w:val="20"/>
        </w:rPr>
        <w:t>not properly</w:t>
      </w:r>
      <w:r>
        <w:rPr>
          <w:spacing w:val="2"/>
          <w:sz w:val="20"/>
        </w:rPr>
        <w:t xml:space="preserve"> </w:t>
      </w:r>
      <w:r>
        <w:rPr>
          <w:sz w:val="20"/>
        </w:rPr>
        <w:t>labeled.</w:t>
      </w:r>
    </w:p>
    <w:p w14:paraId="07E9EE9F" w14:textId="77777777" w:rsidR="004E7B5B" w:rsidRDefault="00DA3434" w:rsidP="004A375F">
      <w:pPr>
        <w:pStyle w:val="ListParagraph"/>
        <w:numPr>
          <w:ilvl w:val="0"/>
          <w:numId w:val="15"/>
        </w:numPr>
        <w:tabs>
          <w:tab w:val="left" w:pos="1568"/>
        </w:tabs>
        <w:spacing w:line="229" w:lineRule="exact"/>
        <w:ind w:left="360" w:hanging="361"/>
        <w:rPr>
          <w:sz w:val="20"/>
        </w:rPr>
      </w:pPr>
      <w:r>
        <w:rPr>
          <w:sz w:val="20"/>
        </w:rPr>
        <w:t>Solvents are to be transported using a chemical</w:t>
      </w:r>
      <w:r>
        <w:rPr>
          <w:spacing w:val="-6"/>
          <w:sz w:val="20"/>
        </w:rPr>
        <w:t xml:space="preserve"> </w:t>
      </w:r>
      <w:r>
        <w:rPr>
          <w:sz w:val="20"/>
        </w:rPr>
        <w:t>bucket.</w:t>
      </w:r>
    </w:p>
    <w:p w14:paraId="34740628" w14:textId="1C5D7533" w:rsidR="004E7B5B" w:rsidRDefault="00DA3434" w:rsidP="004A375F">
      <w:pPr>
        <w:pStyle w:val="ListParagraph"/>
        <w:numPr>
          <w:ilvl w:val="0"/>
          <w:numId w:val="15"/>
        </w:numPr>
        <w:tabs>
          <w:tab w:val="left" w:pos="1568"/>
        </w:tabs>
        <w:ind w:left="360" w:right="1593"/>
        <w:rPr>
          <w:sz w:val="20"/>
        </w:rPr>
      </w:pPr>
      <w:r>
        <w:rPr>
          <w:sz w:val="20"/>
        </w:rPr>
        <w:t>Solvents can react violently with acids. Keep them separate. Do not use acids in solvent hoods</w:t>
      </w:r>
      <w:r w:rsidR="000A1D1D">
        <w:rPr>
          <w:sz w:val="20"/>
        </w:rPr>
        <w:t xml:space="preserve"> or solvents in acid hoods</w:t>
      </w:r>
      <w:r>
        <w:rPr>
          <w:sz w:val="20"/>
        </w:rPr>
        <w:t>.</w:t>
      </w:r>
    </w:p>
    <w:p w14:paraId="621CEF71" w14:textId="77777777" w:rsidR="004E7B5B" w:rsidRDefault="00DA3434" w:rsidP="004A375F">
      <w:pPr>
        <w:pStyle w:val="ListParagraph"/>
        <w:numPr>
          <w:ilvl w:val="0"/>
          <w:numId w:val="15"/>
        </w:numPr>
        <w:tabs>
          <w:tab w:val="left" w:pos="1568"/>
        </w:tabs>
        <w:spacing w:before="1"/>
        <w:ind w:left="360" w:right="1289"/>
        <w:rPr>
          <w:sz w:val="20"/>
        </w:rPr>
      </w:pPr>
      <w:r>
        <w:rPr>
          <w:sz w:val="20"/>
        </w:rPr>
        <w:t>Solvents can react violently with one another. Do not mix solvents unless you know they are compatible.</w:t>
      </w:r>
    </w:p>
    <w:p w14:paraId="0B1AA3C3" w14:textId="77777777" w:rsidR="004E7B5B" w:rsidRDefault="00DA3434" w:rsidP="004A375F">
      <w:pPr>
        <w:pStyle w:val="ListParagraph"/>
        <w:numPr>
          <w:ilvl w:val="0"/>
          <w:numId w:val="15"/>
        </w:numPr>
        <w:tabs>
          <w:tab w:val="left" w:pos="1568"/>
        </w:tabs>
        <w:spacing w:before="1"/>
        <w:ind w:left="360" w:hanging="361"/>
        <w:rPr>
          <w:sz w:val="20"/>
        </w:rPr>
      </w:pPr>
      <w:r>
        <w:rPr>
          <w:sz w:val="20"/>
        </w:rPr>
        <w:t>Store solvents in flammable/solvent</w:t>
      </w:r>
      <w:r>
        <w:rPr>
          <w:spacing w:val="-1"/>
          <w:sz w:val="20"/>
        </w:rPr>
        <w:t xml:space="preserve"> </w:t>
      </w:r>
      <w:r>
        <w:rPr>
          <w:sz w:val="20"/>
        </w:rPr>
        <w:t>cabinets.</w:t>
      </w:r>
    </w:p>
    <w:p w14:paraId="18091DEC" w14:textId="77777777" w:rsidR="004E7B5B" w:rsidRDefault="004E7B5B" w:rsidP="004A375F">
      <w:pPr>
        <w:pStyle w:val="BodyText"/>
        <w:spacing w:before="9"/>
        <w:ind w:left="360"/>
        <w:rPr>
          <w:sz w:val="19"/>
        </w:rPr>
      </w:pPr>
    </w:p>
    <w:p w14:paraId="30CDB569" w14:textId="77777777" w:rsidR="004E7B5B" w:rsidRDefault="00DA3434" w:rsidP="004A375F">
      <w:pPr>
        <w:pStyle w:val="BodyText"/>
        <w:spacing w:before="1"/>
        <w:ind w:left="360" w:right="1134"/>
        <w:jc w:val="both"/>
      </w:pPr>
      <w:r>
        <w:rPr>
          <w:b/>
          <w:u w:val="thick"/>
        </w:rPr>
        <w:t>Spills:</w:t>
      </w:r>
      <w:r>
        <w:rPr>
          <w:b/>
        </w:rPr>
        <w:t xml:space="preserve"> </w:t>
      </w:r>
      <w:r>
        <w:t>The best spill plan is to prevent spills from occurring. Use containment buckets and pour and mix carefully. Extra precaution is required in crowded conditions and when visibility and dexterity may be impaired by PPE.</w:t>
      </w:r>
    </w:p>
    <w:p w14:paraId="5EB54C58" w14:textId="77777777" w:rsidR="004E7B5B" w:rsidRDefault="00DA3434" w:rsidP="004A375F">
      <w:pPr>
        <w:pStyle w:val="ListParagraph"/>
        <w:numPr>
          <w:ilvl w:val="0"/>
          <w:numId w:val="14"/>
        </w:numPr>
        <w:tabs>
          <w:tab w:val="left" w:pos="1568"/>
        </w:tabs>
        <w:spacing w:before="1"/>
        <w:ind w:left="360"/>
        <w:rPr>
          <w:sz w:val="20"/>
        </w:rPr>
      </w:pPr>
      <w:r>
        <w:rPr>
          <w:sz w:val="20"/>
        </w:rPr>
        <w:t>Should a small solvent spill occur (&lt; 100 ml), use a dry room wipe to wipe the</w:t>
      </w:r>
      <w:r>
        <w:rPr>
          <w:spacing w:val="-14"/>
          <w:sz w:val="20"/>
        </w:rPr>
        <w:t xml:space="preserve"> </w:t>
      </w:r>
      <w:r>
        <w:rPr>
          <w:sz w:val="20"/>
        </w:rPr>
        <w:t>spill.</w:t>
      </w:r>
    </w:p>
    <w:p w14:paraId="6C3EA595" w14:textId="77777777" w:rsidR="004E7B5B" w:rsidRDefault="00DA3434" w:rsidP="004A375F">
      <w:pPr>
        <w:pStyle w:val="ListParagraph"/>
        <w:numPr>
          <w:ilvl w:val="0"/>
          <w:numId w:val="14"/>
        </w:numPr>
        <w:tabs>
          <w:tab w:val="left" w:pos="1568"/>
        </w:tabs>
        <w:spacing w:line="229" w:lineRule="exact"/>
        <w:ind w:left="360"/>
        <w:rPr>
          <w:sz w:val="20"/>
        </w:rPr>
      </w:pPr>
      <w:r>
        <w:rPr>
          <w:sz w:val="20"/>
        </w:rPr>
        <w:t>Spills over 100 ml and up to 1 liter may require staff or EHS</w:t>
      </w:r>
      <w:r>
        <w:rPr>
          <w:spacing w:val="-8"/>
          <w:sz w:val="20"/>
        </w:rPr>
        <w:t xml:space="preserve"> </w:t>
      </w:r>
      <w:r>
        <w:rPr>
          <w:sz w:val="20"/>
        </w:rPr>
        <w:t>assistance.</w:t>
      </w:r>
    </w:p>
    <w:p w14:paraId="3A632842" w14:textId="4CD97320" w:rsidR="004E7B5B" w:rsidRDefault="00DA3434" w:rsidP="004A375F">
      <w:pPr>
        <w:pStyle w:val="ListParagraph"/>
        <w:numPr>
          <w:ilvl w:val="0"/>
          <w:numId w:val="14"/>
        </w:numPr>
        <w:tabs>
          <w:tab w:val="left" w:pos="1568"/>
        </w:tabs>
        <w:spacing w:line="229" w:lineRule="exact"/>
        <w:ind w:left="360" w:hanging="361"/>
        <w:rPr>
          <w:sz w:val="20"/>
        </w:rPr>
      </w:pPr>
      <w:r>
        <w:rPr>
          <w:sz w:val="20"/>
        </w:rPr>
        <w:t xml:space="preserve">Evacuate the clean room and Contact </w:t>
      </w:r>
      <w:r w:rsidR="000A1D1D">
        <w:rPr>
          <w:sz w:val="20"/>
        </w:rPr>
        <w:t>AEP Core</w:t>
      </w:r>
      <w:r>
        <w:rPr>
          <w:sz w:val="20"/>
        </w:rPr>
        <w:t xml:space="preserve"> staff or EHS (</w:t>
      </w:r>
      <w:r w:rsidR="000A1D1D" w:rsidRPr="001156CB">
        <w:rPr>
          <w:sz w:val="20"/>
        </w:rPr>
        <w:t>480-727-8956</w:t>
      </w:r>
      <w:r>
        <w:rPr>
          <w:sz w:val="20"/>
        </w:rPr>
        <w:t>) for larger</w:t>
      </w:r>
      <w:r>
        <w:rPr>
          <w:spacing w:val="-13"/>
          <w:sz w:val="20"/>
        </w:rPr>
        <w:t xml:space="preserve"> </w:t>
      </w:r>
      <w:r>
        <w:rPr>
          <w:sz w:val="20"/>
        </w:rPr>
        <w:t>spills.</w:t>
      </w:r>
    </w:p>
    <w:p w14:paraId="090C51CF" w14:textId="3BE5F6E0" w:rsidR="004E7B5B" w:rsidRDefault="00DA3434" w:rsidP="004A375F">
      <w:pPr>
        <w:pStyle w:val="ListParagraph"/>
        <w:numPr>
          <w:ilvl w:val="0"/>
          <w:numId w:val="14"/>
        </w:numPr>
        <w:tabs>
          <w:tab w:val="left" w:pos="1568"/>
        </w:tabs>
        <w:spacing w:before="1"/>
        <w:ind w:left="360" w:right="1735"/>
        <w:rPr>
          <w:sz w:val="20"/>
        </w:rPr>
      </w:pPr>
      <w:r>
        <w:rPr>
          <w:sz w:val="20"/>
        </w:rPr>
        <w:t xml:space="preserve">Contact </w:t>
      </w:r>
      <w:r w:rsidR="000A1D1D">
        <w:rPr>
          <w:sz w:val="20"/>
        </w:rPr>
        <w:t>AEP Core</w:t>
      </w:r>
      <w:r>
        <w:rPr>
          <w:sz w:val="20"/>
        </w:rPr>
        <w:t xml:space="preserve"> staff or EHS for any unexplained smells or odors in the clean room</w:t>
      </w:r>
      <w:r>
        <w:rPr>
          <w:spacing w:val="-35"/>
          <w:sz w:val="20"/>
        </w:rPr>
        <w:t xml:space="preserve"> </w:t>
      </w:r>
      <w:r>
        <w:rPr>
          <w:sz w:val="20"/>
        </w:rPr>
        <w:t>or adjacent</w:t>
      </w:r>
      <w:r>
        <w:rPr>
          <w:spacing w:val="-2"/>
          <w:sz w:val="20"/>
        </w:rPr>
        <w:t xml:space="preserve"> </w:t>
      </w:r>
      <w:r>
        <w:rPr>
          <w:sz w:val="20"/>
        </w:rPr>
        <w:t>spaces.</w:t>
      </w:r>
    </w:p>
    <w:p w14:paraId="38AB1FE8" w14:textId="77777777" w:rsidR="004E7B5B" w:rsidRDefault="004E7B5B" w:rsidP="004A375F">
      <w:pPr>
        <w:pStyle w:val="BodyText"/>
        <w:spacing w:before="1"/>
        <w:ind w:left="360"/>
      </w:pPr>
    </w:p>
    <w:p w14:paraId="17F3D97B" w14:textId="77777777" w:rsidR="004E7B5B" w:rsidRDefault="00DA3434" w:rsidP="004A375F">
      <w:pPr>
        <w:pStyle w:val="BodyText"/>
        <w:ind w:left="360" w:right="1059"/>
      </w:pPr>
      <w:r>
        <w:rPr>
          <w:b/>
          <w:u w:val="thick"/>
        </w:rPr>
        <w:t>First Aid</w:t>
      </w:r>
      <w:r>
        <w:rPr>
          <w:b/>
        </w:rPr>
        <w:t xml:space="preserve">: </w:t>
      </w:r>
      <w:r>
        <w:t>Immediately rinsing areas of skin or the eyes that have been contacted by a solvent will reduce the amount of solvent entering the body.</w:t>
      </w:r>
    </w:p>
    <w:p w14:paraId="00EB0121" w14:textId="77777777" w:rsidR="004E7B5B" w:rsidRDefault="00DA3434" w:rsidP="004A375F">
      <w:pPr>
        <w:pStyle w:val="ListParagraph"/>
        <w:numPr>
          <w:ilvl w:val="0"/>
          <w:numId w:val="13"/>
        </w:numPr>
        <w:tabs>
          <w:tab w:val="left" w:pos="1568"/>
        </w:tabs>
        <w:spacing w:line="228" w:lineRule="exact"/>
        <w:ind w:left="360"/>
        <w:rPr>
          <w:sz w:val="20"/>
        </w:rPr>
      </w:pPr>
      <w:r>
        <w:rPr>
          <w:sz w:val="20"/>
        </w:rPr>
        <w:t>Rinse area for 15 minutes.</w:t>
      </w:r>
    </w:p>
    <w:p w14:paraId="5297005D" w14:textId="601452BE" w:rsidR="004E7B5B" w:rsidRDefault="00DA3434" w:rsidP="004A375F">
      <w:pPr>
        <w:pStyle w:val="ListParagraph"/>
        <w:numPr>
          <w:ilvl w:val="0"/>
          <w:numId w:val="13"/>
        </w:numPr>
        <w:tabs>
          <w:tab w:val="left" w:pos="1568"/>
        </w:tabs>
        <w:ind w:left="360" w:right="960"/>
        <w:rPr>
          <w:sz w:val="20"/>
        </w:rPr>
      </w:pPr>
      <w:r>
        <w:rPr>
          <w:sz w:val="20"/>
        </w:rPr>
        <w:t xml:space="preserve">Seek medical attention at </w:t>
      </w:r>
      <w:r w:rsidR="000A1D1D">
        <w:rPr>
          <w:sz w:val="20"/>
        </w:rPr>
        <w:t>Student Health or</w:t>
      </w:r>
      <w:r w:rsidR="000A1D1D">
        <w:rPr>
          <w:spacing w:val="1"/>
          <w:sz w:val="20"/>
        </w:rPr>
        <w:t xml:space="preserve"> </w:t>
      </w:r>
      <w:r w:rsidR="000A1D1D">
        <w:rPr>
          <w:sz w:val="20"/>
        </w:rPr>
        <w:t>Tempe St. Luke’s Hospital or Banner Desert Medical Center.</w:t>
      </w:r>
    </w:p>
    <w:p w14:paraId="05F5E487" w14:textId="77777777" w:rsidR="004E7B5B" w:rsidRDefault="00DA3434" w:rsidP="004A375F">
      <w:pPr>
        <w:pStyle w:val="ListParagraph"/>
        <w:numPr>
          <w:ilvl w:val="0"/>
          <w:numId w:val="13"/>
        </w:numPr>
        <w:tabs>
          <w:tab w:val="left" w:pos="1568"/>
        </w:tabs>
        <w:spacing w:before="1"/>
        <w:ind w:left="360"/>
        <w:rPr>
          <w:sz w:val="20"/>
        </w:rPr>
      </w:pPr>
      <w:r>
        <w:rPr>
          <w:sz w:val="20"/>
        </w:rPr>
        <w:t>Complete incident report or detail incident to supervisor so they may complete incident</w:t>
      </w:r>
      <w:r>
        <w:rPr>
          <w:spacing w:val="-20"/>
          <w:sz w:val="20"/>
        </w:rPr>
        <w:t xml:space="preserve"> </w:t>
      </w:r>
      <w:r>
        <w:rPr>
          <w:sz w:val="20"/>
        </w:rPr>
        <w:t>report.</w:t>
      </w:r>
    </w:p>
    <w:p w14:paraId="2E814676" w14:textId="77777777" w:rsidR="004E7B5B" w:rsidRDefault="004E7B5B" w:rsidP="004A375F">
      <w:pPr>
        <w:pStyle w:val="BodyText"/>
        <w:spacing w:before="10"/>
        <w:ind w:left="360"/>
        <w:rPr>
          <w:sz w:val="17"/>
        </w:rPr>
      </w:pPr>
    </w:p>
    <w:p w14:paraId="3078EDCB" w14:textId="2D6C7295" w:rsidR="004E7B5B" w:rsidRDefault="00DA3434" w:rsidP="004A375F">
      <w:pPr>
        <w:pStyle w:val="BodyText"/>
        <w:ind w:left="360"/>
      </w:pPr>
      <w:r>
        <w:rPr>
          <w:b/>
          <w:u w:val="thick"/>
        </w:rPr>
        <w:t>Waste</w:t>
      </w:r>
      <w:r>
        <w:rPr>
          <w:b/>
        </w:rPr>
        <w:t xml:space="preserve">: </w:t>
      </w:r>
      <w:r>
        <w:t xml:space="preserve">Pouring chemicals down </w:t>
      </w:r>
      <w:r w:rsidR="000A1D1D">
        <w:t>the improper</w:t>
      </w:r>
      <w:r>
        <w:t xml:space="preserve"> drain is a violation of federal law.</w:t>
      </w:r>
    </w:p>
    <w:p w14:paraId="2A473ED1" w14:textId="3A5D1D09" w:rsidR="004E7B5B" w:rsidRDefault="00DA3434" w:rsidP="004A375F">
      <w:pPr>
        <w:pStyle w:val="ListParagraph"/>
        <w:numPr>
          <w:ilvl w:val="0"/>
          <w:numId w:val="12"/>
        </w:numPr>
        <w:tabs>
          <w:tab w:val="left" w:pos="1568"/>
        </w:tabs>
        <w:spacing w:before="1"/>
        <w:ind w:left="360" w:right="1125"/>
        <w:rPr>
          <w:sz w:val="20"/>
        </w:rPr>
      </w:pPr>
      <w:r>
        <w:rPr>
          <w:sz w:val="20"/>
        </w:rPr>
        <w:t xml:space="preserve">Bottles/containers: The person who uses the last remaining amount of solvent in a bottle must notify </w:t>
      </w:r>
      <w:r w:rsidR="000A1D1D">
        <w:rPr>
          <w:sz w:val="20"/>
        </w:rPr>
        <w:t>AEP Core</w:t>
      </w:r>
      <w:r>
        <w:rPr>
          <w:sz w:val="20"/>
        </w:rPr>
        <w:t xml:space="preserve"> staff</w:t>
      </w:r>
      <w:r w:rsidR="000A1D1D">
        <w:rPr>
          <w:sz w:val="20"/>
        </w:rPr>
        <w:t xml:space="preserve">, mark the bottle as empty </w:t>
      </w:r>
      <w:r>
        <w:rPr>
          <w:sz w:val="20"/>
        </w:rPr>
        <w:t xml:space="preserve">and place it </w:t>
      </w:r>
      <w:r w:rsidR="000A1D1D">
        <w:rPr>
          <w:sz w:val="20"/>
        </w:rPr>
        <w:t>back in the chemical storage cabinet</w:t>
      </w:r>
      <w:r>
        <w:rPr>
          <w:sz w:val="20"/>
        </w:rPr>
        <w:t>.</w:t>
      </w:r>
    </w:p>
    <w:p w14:paraId="212FC22E" w14:textId="77777777" w:rsidR="006A7238" w:rsidRDefault="006A7238" w:rsidP="004A375F">
      <w:pPr>
        <w:pStyle w:val="ListParagraph"/>
        <w:tabs>
          <w:tab w:val="left" w:pos="1568"/>
        </w:tabs>
        <w:spacing w:before="1"/>
        <w:ind w:left="360" w:right="90" w:firstLine="0"/>
        <w:rPr>
          <w:sz w:val="20"/>
        </w:rPr>
      </w:pPr>
    </w:p>
    <w:p w14:paraId="13FD2D02" w14:textId="7517CC24" w:rsidR="004E7B5B" w:rsidRPr="00DD018F" w:rsidRDefault="00DA3434" w:rsidP="004A375F">
      <w:pPr>
        <w:pStyle w:val="ListParagraph"/>
        <w:numPr>
          <w:ilvl w:val="0"/>
          <w:numId w:val="12"/>
        </w:numPr>
        <w:tabs>
          <w:tab w:val="left" w:pos="1568"/>
        </w:tabs>
        <w:spacing w:before="1"/>
        <w:ind w:left="360" w:right="1144"/>
        <w:rPr>
          <w:sz w:val="20"/>
        </w:rPr>
        <w:sectPr w:rsidR="004E7B5B" w:rsidRPr="00DD018F" w:rsidSect="00E81F1E">
          <w:pgSz w:w="12240" w:h="15840"/>
          <w:pgMar w:top="1440" w:right="1440" w:bottom="1440" w:left="1440" w:header="0" w:footer="373" w:gutter="0"/>
          <w:cols w:space="720"/>
        </w:sectPr>
      </w:pPr>
      <w:r w:rsidRPr="004A375F">
        <w:rPr>
          <w:b/>
          <w:bCs/>
          <w:sz w:val="20"/>
          <w:u w:val="single"/>
        </w:rPr>
        <w:t>Solvents:</w:t>
      </w:r>
      <w:r>
        <w:rPr>
          <w:sz w:val="20"/>
        </w:rPr>
        <w:t xml:space="preserve"> Waste solvents are to be collected </w:t>
      </w:r>
      <w:r w:rsidR="00DD018F">
        <w:rPr>
          <w:sz w:val="20"/>
        </w:rPr>
        <w:t>in “pickle jars” underneath the solvent hood baths in Room 1514B or drained to solvent waste in Room 2206</w:t>
      </w:r>
      <w:r>
        <w:rPr>
          <w:sz w:val="20"/>
        </w:rPr>
        <w:t xml:space="preserve">. These wastes are disposed of as </w:t>
      </w:r>
      <w:r w:rsidR="00DD018F">
        <w:rPr>
          <w:sz w:val="20"/>
        </w:rPr>
        <w:t>AEP Core</w:t>
      </w:r>
      <w:r>
        <w:rPr>
          <w:sz w:val="20"/>
        </w:rPr>
        <w:t xml:space="preserve"> common bulk waste, so individual waste tags do not need to be made</w:t>
      </w:r>
      <w:r>
        <w:rPr>
          <w:spacing w:val="-19"/>
          <w:sz w:val="20"/>
        </w:rPr>
        <w:t xml:space="preserve"> </w:t>
      </w:r>
      <w:r>
        <w:rPr>
          <w:sz w:val="20"/>
        </w:rPr>
        <w:t>up.</w:t>
      </w:r>
      <w:r w:rsidR="00DD018F">
        <w:rPr>
          <w:sz w:val="20"/>
        </w:rPr>
        <w:t xml:space="preserve"> The solvent hood in Room 1514B is fitted with an interlock that will prevent draining if the pickle jar is full. If this occurs, please contact AEP core staff.</w:t>
      </w:r>
    </w:p>
    <w:p w14:paraId="72B46E8E" w14:textId="77777777" w:rsidR="004E7B5B" w:rsidRDefault="00DA3434" w:rsidP="004A375F">
      <w:pPr>
        <w:pStyle w:val="Heading1"/>
        <w:ind w:left="360"/>
        <w:rPr>
          <w:u w:val="none"/>
        </w:rPr>
      </w:pPr>
      <w:bookmarkStart w:id="46" w:name="_Toc32330921"/>
      <w:r>
        <w:rPr>
          <w:noProof/>
        </w:rPr>
        <w:lastRenderedPageBreak/>
        <w:drawing>
          <wp:anchor distT="0" distB="0" distL="0" distR="0" simplePos="0" relativeHeight="251779072" behindDoc="0" locked="0" layoutInCell="1" allowOverlap="1" wp14:anchorId="09FDAC94" wp14:editId="12B6BBCC">
            <wp:simplePos x="0" y="0"/>
            <wp:positionH relativeFrom="page">
              <wp:posOffset>5699759</wp:posOffset>
            </wp:positionH>
            <wp:positionV relativeFrom="paragraph">
              <wp:posOffset>38199</wp:posOffset>
            </wp:positionV>
            <wp:extent cx="701037" cy="702563"/>
            <wp:effectExtent l="0" t="0" r="0" b="0"/>
            <wp:wrapNone/>
            <wp:docPr id="4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4.png"/>
                    <pic:cNvPicPr/>
                  </pic:nvPicPr>
                  <pic:blipFill>
                    <a:blip r:embed="rId39" cstate="email">
                      <a:extLst>
                        <a:ext uri="{28A0092B-C50C-407E-A947-70E740481C1C}">
                          <a14:useLocalDpi xmlns:a14="http://schemas.microsoft.com/office/drawing/2010/main"/>
                        </a:ext>
                      </a:extLst>
                    </a:blip>
                    <a:stretch>
                      <a:fillRect/>
                    </a:stretch>
                  </pic:blipFill>
                  <pic:spPr>
                    <a:xfrm>
                      <a:off x="0" y="0"/>
                      <a:ext cx="701037" cy="702563"/>
                    </a:xfrm>
                    <a:prstGeom prst="rect">
                      <a:avLst/>
                    </a:prstGeom>
                  </pic:spPr>
                </pic:pic>
              </a:graphicData>
            </a:graphic>
          </wp:anchor>
        </w:drawing>
      </w:r>
      <w:r>
        <w:rPr>
          <w:u w:val="thick"/>
        </w:rPr>
        <w:t>Compressed Gas</w:t>
      </w:r>
      <w:bookmarkEnd w:id="46"/>
    </w:p>
    <w:p w14:paraId="0F022CB5" w14:textId="77777777" w:rsidR="004E7B5B" w:rsidRDefault="00DA3434" w:rsidP="004A375F">
      <w:pPr>
        <w:pStyle w:val="Heading2"/>
        <w:ind w:left="360" w:right="5138"/>
      </w:pPr>
      <w:bookmarkStart w:id="47" w:name="_Toc32330922"/>
      <w:r>
        <w:rPr>
          <w:u w:val="thick"/>
        </w:rPr>
        <w:t>Examples:</w:t>
      </w:r>
      <w:r>
        <w:t xml:space="preserve"> Nitrogen, Argon, Helium </w:t>
      </w:r>
      <w:r>
        <w:rPr>
          <w:u w:val="thick"/>
        </w:rPr>
        <w:t>Major Hazards:</w:t>
      </w:r>
      <w:bookmarkEnd w:id="47"/>
    </w:p>
    <w:p w14:paraId="6179DD9D" w14:textId="77777777" w:rsidR="004E7B5B" w:rsidRDefault="00DA3434" w:rsidP="004A375F">
      <w:pPr>
        <w:spacing w:line="322" w:lineRule="exact"/>
        <w:ind w:left="360"/>
        <w:rPr>
          <w:sz w:val="28"/>
        </w:rPr>
      </w:pPr>
      <w:r>
        <w:rPr>
          <w:sz w:val="28"/>
          <w:u w:val="thick"/>
        </w:rPr>
        <w:t>Chemical:</w:t>
      </w:r>
      <w:r>
        <w:rPr>
          <w:sz w:val="28"/>
        </w:rPr>
        <w:t xml:space="preserve"> Asphyxiation, due to the gas displacing</w:t>
      </w:r>
    </w:p>
    <w:p w14:paraId="1B37C347" w14:textId="77777777" w:rsidR="004E7B5B" w:rsidRDefault="00DA3434" w:rsidP="004A375F">
      <w:pPr>
        <w:ind w:left="360" w:right="1145"/>
        <w:rPr>
          <w:sz w:val="28"/>
        </w:rPr>
      </w:pPr>
      <w:r>
        <w:rPr>
          <w:sz w:val="28"/>
        </w:rPr>
        <w:t>available oxygen AND the characteristic posed by the specific gas (some are toxic, some are corrosive, some are flammable, etc.)</w:t>
      </w:r>
    </w:p>
    <w:p w14:paraId="454B3C35" w14:textId="77777777" w:rsidR="004E7B5B" w:rsidRDefault="00DA3434" w:rsidP="004A375F">
      <w:pPr>
        <w:ind w:left="360" w:right="1059"/>
        <w:rPr>
          <w:sz w:val="28"/>
        </w:rPr>
      </w:pPr>
      <w:r>
        <w:rPr>
          <w:sz w:val="28"/>
          <w:u w:val="thick"/>
        </w:rPr>
        <w:t>Physical:</w:t>
      </w:r>
      <w:r>
        <w:rPr>
          <w:sz w:val="28"/>
        </w:rPr>
        <w:t xml:space="preserve"> Inadvertent, accidental release of pressure (from rupture or valve damage) can be devastating.</w:t>
      </w:r>
    </w:p>
    <w:p w14:paraId="725186AE" w14:textId="77777777" w:rsidR="004E7B5B" w:rsidRDefault="00DA3434" w:rsidP="004A375F">
      <w:pPr>
        <w:ind w:left="360" w:right="1059"/>
        <w:rPr>
          <w:sz w:val="28"/>
        </w:rPr>
      </w:pPr>
      <w:r>
        <w:rPr>
          <w:sz w:val="28"/>
          <w:u w:val="thick"/>
        </w:rPr>
        <w:t>Temperature:</w:t>
      </w:r>
      <w:r>
        <w:rPr>
          <w:sz w:val="28"/>
        </w:rPr>
        <w:t xml:space="preserve"> Released gas will be much colder than in the compressed state. Care should be taken to avoid bodily harm from freezing temperatures.</w:t>
      </w:r>
    </w:p>
    <w:p w14:paraId="3CA8C1B7" w14:textId="77777777" w:rsidR="004E7B5B" w:rsidRDefault="004E7B5B" w:rsidP="004A375F">
      <w:pPr>
        <w:pStyle w:val="BodyText"/>
        <w:ind w:left="360"/>
        <w:rPr>
          <w:sz w:val="28"/>
        </w:rPr>
      </w:pPr>
    </w:p>
    <w:p w14:paraId="311C50BD" w14:textId="77777777" w:rsidR="004E7B5B" w:rsidRDefault="00DA3434" w:rsidP="004A375F">
      <w:pPr>
        <w:ind w:left="360"/>
        <w:rPr>
          <w:b/>
          <w:sz w:val="20"/>
        </w:rPr>
      </w:pPr>
      <w:r>
        <w:rPr>
          <w:b/>
          <w:sz w:val="20"/>
          <w:u w:val="thick"/>
        </w:rPr>
        <w:t>Characteristics:</w:t>
      </w:r>
    </w:p>
    <w:p w14:paraId="26523289" w14:textId="77777777" w:rsidR="004E7B5B" w:rsidRDefault="00DA3434" w:rsidP="004A375F">
      <w:pPr>
        <w:pStyle w:val="ListParagraph"/>
        <w:numPr>
          <w:ilvl w:val="0"/>
          <w:numId w:val="11"/>
        </w:numPr>
        <w:tabs>
          <w:tab w:val="left" w:pos="1568"/>
        </w:tabs>
        <w:spacing w:before="1"/>
        <w:ind w:left="360"/>
        <w:rPr>
          <w:sz w:val="20"/>
        </w:rPr>
      </w:pPr>
      <w:r>
        <w:rPr>
          <w:sz w:val="20"/>
        </w:rPr>
        <w:t>Cylinders of compressed gas come in a range of</w:t>
      </w:r>
      <w:r>
        <w:rPr>
          <w:spacing w:val="-2"/>
          <w:sz w:val="20"/>
        </w:rPr>
        <w:t xml:space="preserve"> </w:t>
      </w:r>
      <w:r>
        <w:rPr>
          <w:sz w:val="20"/>
        </w:rPr>
        <w:t>sizes.</w:t>
      </w:r>
    </w:p>
    <w:p w14:paraId="3A697D5F" w14:textId="77777777" w:rsidR="004E7B5B" w:rsidRDefault="00DA3434" w:rsidP="004A375F">
      <w:pPr>
        <w:pStyle w:val="ListParagraph"/>
        <w:numPr>
          <w:ilvl w:val="0"/>
          <w:numId w:val="11"/>
        </w:numPr>
        <w:tabs>
          <w:tab w:val="left" w:pos="1568"/>
        </w:tabs>
        <w:spacing w:line="229" w:lineRule="exact"/>
        <w:ind w:left="360" w:hanging="361"/>
        <w:rPr>
          <w:sz w:val="20"/>
        </w:rPr>
      </w:pPr>
      <w:r>
        <w:rPr>
          <w:sz w:val="20"/>
        </w:rPr>
        <w:t>Regulators are specific to the</w:t>
      </w:r>
      <w:r>
        <w:rPr>
          <w:spacing w:val="-2"/>
          <w:sz w:val="20"/>
        </w:rPr>
        <w:t xml:space="preserve"> </w:t>
      </w:r>
      <w:r>
        <w:rPr>
          <w:sz w:val="20"/>
        </w:rPr>
        <w:t>gases.</w:t>
      </w:r>
    </w:p>
    <w:p w14:paraId="7BFB89EA" w14:textId="77777777" w:rsidR="004E7B5B" w:rsidRDefault="00DA3434" w:rsidP="004A375F">
      <w:pPr>
        <w:pStyle w:val="ListParagraph"/>
        <w:numPr>
          <w:ilvl w:val="0"/>
          <w:numId w:val="11"/>
        </w:numPr>
        <w:tabs>
          <w:tab w:val="left" w:pos="1568"/>
        </w:tabs>
        <w:spacing w:line="229" w:lineRule="exact"/>
        <w:ind w:left="360" w:hanging="361"/>
        <w:rPr>
          <w:sz w:val="20"/>
        </w:rPr>
      </w:pPr>
      <w:r>
        <w:rPr>
          <w:sz w:val="20"/>
        </w:rPr>
        <w:t>Cylinders are leased or rented; gases are refilled by the vendor as</w:t>
      </w:r>
      <w:r>
        <w:rPr>
          <w:spacing w:val="-8"/>
          <w:sz w:val="20"/>
        </w:rPr>
        <w:t xml:space="preserve"> </w:t>
      </w:r>
      <w:r>
        <w:rPr>
          <w:sz w:val="20"/>
        </w:rPr>
        <w:t>needed.</w:t>
      </w:r>
    </w:p>
    <w:p w14:paraId="7BE6BF21" w14:textId="77777777" w:rsidR="004E7B5B" w:rsidRDefault="004E7B5B" w:rsidP="004A375F">
      <w:pPr>
        <w:pStyle w:val="BodyText"/>
        <w:spacing w:before="1"/>
        <w:ind w:left="360"/>
      </w:pPr>
    </w:p>
    <w:p w14:paraId="5E3F4F32" w14:textId="77777777" w:rsidR="004E7B5B" w:rsidRDefault="00DA3434" w:rsidP="004A375F">
      <w:pPr>
        <w:pStyle w:val="BodyText"/>
        <w:ind w:left="360" w:right="1059"/>
      </w:pPr>
      <w:r>
        <w:rPr>
          <w:b/>
          <w:u w:val="thick"/>
        </w:rPr>
        <w:t>PPE:</w:t>
      </w:r>
      <w:r>
        <w:rPr>
          <w:b/>
        </w:rPr>
        <w:t xml:space="preserve"> </w:t>
      </w:r>
      <w:r>
        <w:t>Requirements vary based upon chemical species and the state of the compressed gas. Refer to the MSDS for the specific gas species for appropriate PPE.</w:t>
      </w:r>
    </w:p>
    <w:p w14:paraId="3DCE14E5" w14:textId="77777777" w:rsidR="004E7B5B" w:rsidRDefault="004E7B5B" w:rsidP="004A375F">
      <w:pPr>
        <w:pStyle w:val="BodyText"/>
        <w:spacing w:before="10"/>
        <w:ind w:left="360"/>
        <w:rPr>
          <w:sz w:val="19"/>
        </w:rPr>
      </w:pPr>
    </w:p>
    <w:p w14:paraId="260465F7" w14:textId="77777777" w:rsidR="004E7B5B" w:rsidRDefault="00DA3434" w:rsidP="004A375F">
      <w:pPr>
        <w:ind w:left="360"/>
        <w:rPr>
          <w:b/>
          <w:sz w:val="20"/>
        </w:rPr>
      </w:pPr>
      <w:r>
        <w:rPr>
          <w:b/>
          <w:sz w:val="20"/>
          <w:u w:val="thick"/>
        </w:rPr>
        <w:t>Handling/Use/Storage Procedures</w:t>
      </w:r>
    </w:p>
    <w:p w14:paraId="11C8873B" w14:textId="77777777" w:rsidR="004E7B5B" w:rsidRDefault="00DA3434" w:rsidP="004A375F">
      <w:pPr>
        <w:pStyle w:val="ListParagraph"/>
        <w:numPr>
          <w:ilvl w:val="0"/>
          <w:numId w:val="10"/>
        </w:numPr>
        <w:tabs>
          <w:tab w:val="left" w:pos="1568"/>
        </w:tabs>
        <w:spacing w:before="1"/>
        <w:ind w:left="360"/>
        <w:rPr>
          <w:sz w:val="20"/>
        </w:rPr>
      </w:pPr>
      <w:r>
        <w:rPr>
          <w:sz w:val="20"/>
        </w:rPr>
        <w:t>Purchase smallest quantity suited for your</w:t>
      </w:r>
      <w:r>
        <w:rPr>
          <w:spacing w:val="2"/>
          <w:sz w:val="20"/>
        </w:rPr>
        <w:t xml:space="preserve"> </w:t>
      </w:r>
      <w:r>
        <w:rPr>
          <w:sz w:val="20"/>
        </w:rPr>
        <w:t>needs.</w:t>
      </w:r>
    </w:p>
    <w:p w14:paraId="54F89562" w14:textId="77777777" w:rsidR="004E7B5B" w:rsidRDefault="00DA3434" w:rsidP="004A375F">
      <w:pPr>
        <w:pStyle w:val="ListParagraph"/>
        <w:numPr>
          <w:ilvl w:val="0"/>
          <w:numId w:val="10"/>
        </w:numPr>
        <w:tabs>
          <w:tab w:val="left" w:pos="1568"/>
        </w:tabs>
        <w:ind w:left="360"/>
        <w:rPr>
          <w:sz w:val="20"/>
        </w:rPr>
      </w:pPr>
      <w:r>
        <w:rPr>
          <w:sz w:val="20"/>
        </w:rPr>
        <w:t>Store in exhausted, ventilated</w:t>
      </w:r>
      <w:r>
        <w:rPr>
          <w:spacing w:val="-1"/>
          <w:sz w:val="20"/>
        </w:rPr>
        <w:t xml:space="preserve"> </w:t>
      </w:r>
      <w:r>
        <w:rPr>
          <w:sz w:val="20"/>
        </w:rPr>
        <w:t>cabinets.</w:t>
      </w:r>
    </w:p>
    <w:p w14:paraId="5F87BE38" w14:textId="77777777" w:rsidR="004E7B5B" w:rsidRDefault="00DA3434" w:rsidP="004A375F">
      <w:pPr>
        <w:pStyle w:val="ListParagraph"/>
        <w:numPr>
          <w:ilvl w:val="0"/>
          <w:numId w:val="10"/>
        </w:numPr>
        <w:tabs>
          <w:tab w:val="left" w:pos="1568"/>
        </w:tabs>
        <w:spacing w:before="1"/>
        <w:ind w:left="360" w:hanging="361"/>
        <w:rPr>
          <w:sz w:val="20"/>
        </w:rPr>
      </w:pPr>
      <w:r>
        <w:rPr>
          <w:sz w:val="20"/>
        </w:rPr>
        <w:t>Monitor airborne levels of toxic and flammable</w:t>
      </w:r>
      <w:r>
        <w:rPr>
          <w:spacing w:val="-1"/>
          <w:sz w:val="20"/>
        </w:rPr>
        <w:t xml:space="preserve"> </w:t>
      </w:r>
      <w:r>
        <w:rPr>
          <w:sz w:val="20"/>
        </w:rPr>
        <w:t>gases.</w:t>
      </w:r>
    </w:p>
    <w:p w14:paraId="75996094" w14:textId="77777777" w:rsidR="004E7B5B" w:rsidRDefault="00DA3434" w:rsidP="004A375F">
      <w:pPr>
        <w:pStyle w:val="ListParagraph"/>
        <w:numPr>
          <w:ilvl w:val="0"/>
          <w:numId w:val="10"/>
        </w:numPr>
        <w:tabs>
          <w:tab w:val="left" w:pos="1568"/>
        </w:tabs>
        <w:ind w:left="360" w:right="1235"/>
        <w:rPr>
          <w:sz w:val="20"/>
        </w:rPr>
      </w:pPr>
      <w:r>
        <w:rPr>
          <w:sz w:val="20"/>
        </w:rPr>
        <w:t>Due to the potential for devastating damage from sudden pressure release, all cylinders</w:t>
      </w:r>
      <w:r>
        <w:rPr>
          <w:spacing w:val="-38"/>
          <w:sz w:val="20"/>
        </w:rPr>
        <w:t xml:space="preserve"> </w:t>
      </w:r>
      <w:r>
        <w:rPr>
          <w:sz w:val="20"/>
        </w:rPr>
        <w:t>must be secured, whether stored, in use or in</w:t>
      </w:r>
      <w:r>
        <w:rPr>
          <w:spacing w:val="-3"/>
          <w:sz w:val="20"/>
        </w:rPr>
        <w:t xml:space="preserve"> </w:t>
      </w:r>
      <w:r>
        <w:rPr>
          <w:sz w:val="20"/>
        </w:rPr>
        <w:t>transport.</w:t>
      </w:r>
    </w:p>
    <w:p w14:paraId="181AFFBC" w14:textId="77777777" w:rsidR="004E7B5B" w:rsidRDefault="00DA3434" w:rsidP="004A375F">
      <w:pPr>
        <w:pStyle w:val="ListParagraph"/>
        <w:numPr>
          <w:ilvl w:val="0"/>
          <w:numId w:val="10"/>
        </w:numPr>
        <w:tabs>
          <w:tab w:val="left" w:pos="1568"/>
        </w:tabs>
        <w:spacing w:line="229" w:lineRule="exact"/>
        <w:ind w:left="360" w:hanging="361"/>
        <w:rPr>
          <w:sz w:val="20"/>
        </w:rPr>
      </w:pPr>
      <w:r>
        <w:rPr>
          <w:sz w:val="20"/>
        </w:rPr>
        <w:t>Transporting cylinders requires the use of a cart. Rolling cylinders is extremely</w:t>
      </w:r>
      <w:r>
        <w:rPr>
          <w:spacing w:val="-13"/>
          <w:sz w:val="20"/>
        </w:rPr>
        <w:t xml:space="preserve"> </w:t>
      </w:r>
      <w:r>
        <w:rPr>
          <w:sz w:val="20"/>
        </w:rPr>
        <w:t>dangerous.</w:t>
      </w:r>
    </w:p>
    <w:p w14:paraId="5ED18D69" w14:textId="77777777" w:rsidR="004E7B5B" w:rsidRDefault="004E7B5B" w:rsidP="004A375F">
      <w:pPr>
        <w:pStyle w:val="BodyText"/>
        <w:ind w:left="360"/>
      </w:pPr>
    </w:p>
    <w:p w14:paraId="282AE53D" w14:textId="07649124" w:rsidR="004E7B5B" w:rsidRDefault="00DA3434" w:rsidP="004A375F">
      <w:pPr>
        <w:pStyle w:val="BodyText"/>
        <w:tabs>
          <w:tab w:val="left" w:pos="1668"/>
        </w:tabs>
        <w:spacing w:before="1"/>
        <w:ind w:left="360"/>
      </w:pPr>
      <w:r>
        <w:rPr>
          <w:b/>
          <w:u w:val="thick"/>
        </w:rPr>
        <w:t>Spills:</w:t>
      </w:r>
      <w:r w:rsidR="00BF7784">
        <w:rPr>
          <w:b/>
        </w:rPr>
        <w:t xml:space="preserve"> </w:t>
      </w:r>
      <w:r>
        <w:t>Cylinders do not spill, they leak or release their pressurized</w:t>
      </w:r>
      <w:r>
        <w:rPr>
          <w:spacing w:val="-7"/>
        </w:rPr>
        <w:t xml:space="preserve"> </w:t>
      </w:r>
      <w:r>
        <w:t>gas.</w:t>
      </w:r>
    </w:p>
    <w:p w14:paraId="10A924D0" w14:textId="17A0A46B" w:rsidR="004E7B5B" w:rsidRPr="00DD018F" w:rsidRDefault="00DD018F" w:rsidP="004A375F">
      <w:pPr>
        <w:pStyle w:val="ListParagraph"/>
        <w:numPr>
          <w:ilvl w:val="0"/>
          <w:numId w:val="9"/>
        </w:numPr>
        <w:tabs>
          <w:tab w:val="left" w:pos="1568"/>
        </w:tabs>
        <w:ind w:left="360" w:right="1059"/>
        <w:rPr>
          <w:sz w:val="20"/>
        </w:rPr>
      </w:pPr>
      <w:r w:rsidRPr="00DD018F">
        <w:rPr>
          <w:sz w:val="20"/>
        </w:rPr>
        <w:t>AEP Core</w:t>
      </w:r>
      <w:r w:rsidR="00DA3434" w:rsidRPr="00DD018F">
        <w:rPr>
          <w:sz w:val="20"/>
        </w:rPr>
        <w:t xml:space="preserve"> has in place a Toxic/Hazardous Gas Monitoring System (</w:t>
      </w:r>
      <w:r w:rsidRPr="00DD018F">
        <w:rPr>
          <w:sz w:val="20"/>
        </w:rPr>
        <w:t>Honeywell Vertex Multi-Point</w:t>
      </w:r>
      <w:r>
        <w:rPr>
          <w:sz w:val="20"/>
        </w:rPr>
        <w:t xml:space="preserve"> </w:t>
      </w:r>
      <w:r w:rsidRPr="00DD018F">
        <w:rPr>
          <w:sz w:val="20"/>
        </w:rPr>
        <w:t>Toxic Gas Monitoring System</w:t>
      </w:r>
      <w:r w:rsidR="00DA3434" w:rsidRPr="00DD018F">
        <w:rPr>
          <w:sz w:val="20"/>
        </w:rPr>
        <w:t xml:space="preserve">). If a toxic or hazardous gas is released, even at very low </w:t>
      </w:r>
      <w:r>
        <w:rPr>
          <w:sz w:val="20"/>
        </w:rPr>
        <w:t xml:space="preserve">(~50 ppb) </w:t>
      </w:r>
      <w:r w:rsidR="00DA3434" w:rsidRPr="00DD018F">
        <w:rPr>
          <w:sz w:val="20"/>
        </w:rPr>
        <w:t xml:space="preserve">detection limits, the system will go into alarm mode. The </w:t>
      </w:r>
      <w:r w:rsidR="00F25EF4">
        <w:rPr>
          <w:sz w:val="20"/>
        </w:rPr>
        <w:t>MTW</w:t>
      </w:r>
      <w:r w:rsidR="00DA3434" w:rsidRPr="00DD018F">
        <w:rPr>
          <w:sz w:val="20"/>
        </w:rPr>
        <w:t xml:space="preserve"> building fire alarm and Life Safety System will alarm both visually and audibly.</w:t>
      </w:r>
    </w:p>
    <w:p w14:paraId="43F5F643" w14:textId="77777777" w:rsidR="004E7B5B" w:rsidRDefault="00DA3434" w:rsidP="004A375F">
      <w:pPr>
        <w:pStyle w:val="ListParagraph"/>
        <w:numPr>
          <w:ilvl w:val="0"/>
          <w:numId w:val="9"/>
        </w:numPr>
        <w:tabs>
          <w:tab w:val="left" w:pos="1568"/>
        </w:tabs>
        <w:spacing w:line="230" w:lineRule="exact"/>
        <w:ind w:left="360"/>
        <w:rPr>
          <w:sz w:val="20"/>
        </w:rPr>
      </w:pPr>
      <w:r>
        <w:rPr>
          <w:sz w:val="20"/>
        </w:rPr>
        <w:t>When these alarms are activated, all building occupants MUST exit the</w:t>
      </w:r>
      <w:r>
        <w:rPr>
          <w:spacing w:val="-12"/>
          <w:sz w:val="20"/>
        </w:rPr>
        <w:t xml:space="preserve"> </w:t>
      </w:r>
      <w:r>
        <w:rPr>
          <w:sz w:val="20"/>
        </w:rPr>
        <w:t>building.</w:t>
      </w:r>
    </w:p>
    <w:p w14:paraId="4DF532BE" w14:textId="08D05A3E" w:rsidR="004E7B5B" w:rsidRDefault="00DA3434" w:rsidP="004A375F">
      <w:pPr>
        <w:pStyle w:val="ListParagraph"/>
        <w:numPr>
          <w:ilvl w:val="0"/>
          <w:numId w:val="9"/>
        </w:numPr>
        <w:tabs>
          <w:tab w:val="left" w:pos="1568"/>
        </w:tabs>
        <w:ind w:left="360" w:right="1024"/>
        <w:rPr>
          <w:sz w:val="20"/>
        </w:rPr>
      </w:pPr>
      <w:r>
        <w:rPr>
          <w:sz w:val="20"/>
        </w:rPr>
        <w:t>If you have any concerns about the condition of a gas cylinder or its regulator, contact</w:t>
      </w:r>
      <w:r>
        <w:rPr>
          <w:spacing w:val="-40"/>
          <w:sz w:val="20"/>
        </w:rPr>
        <w:t xml:space="preserve"> </w:t>
      </w:r>
      <w:r w:rsidR="00F25EF4">
        <w:rPr>
          <w:spacing w:val="-40"/>
          <w:sz w:val="20"/>
        </w:rPr>
        <w:t xml:space="preserve"> </w:t>
      </w:r>
      <w:r w:rsidR="00DD018F">
        <w:rPr>
          <w:sz w:val="20"/>
        </w:rPr>
        <w:t>AEP Core</w:t>
      </w:r>
      <w:r>
        <w:rPr>
          <w:sz w:val="20"/>
        </w:rPr>
        <w:t xml:space="preserve"> staff prior to</w:t>
      </w:r>
      <w:r>
        <w:rPr>
          <w:spacing w:val="-1"/>
          <w:sz w:val="20"/>
        </w:rPr>
        <w:t xml:space="preserve"> </w:t>
      </w:r>
      <w:r>
        <w:rPr>
          <w:sz w:val="20"/>
        </w:rPr>
        <w:t>use.</w:t>
      </w:r>
    </w:p>
    <w:p w14:paraId="52A88B06" w14:textId="77777777" w:rsidR="004E7B5B" w:rsidRDefault="004E7B5B" w:rsidP="004A375F">
      <w:pPr>
        <w:pStyle w:val="BodyText"/>
        <w:spacing w:before="10"/>
        <w:ind w:left="360"/>
        <w:rPr>
          <w:sz w:val="19"/>
        </w:rPr>
      </w:pPr>
    </w:p>
    <w:p w14:paraId="26EA4384" w14:textId="77777777" w:rsidR="004E7B5B" w:rsidRDefault="00DA3434" w:rsidP="004A375F">
      <w:pPr>
        <w:pStyle w:val="BodyText"/>
        <w:ind w:left="360"/>
      </w:pPr>
      <w:r>
        <w:rPr>
          <w:b/>
          <w:u w:val="thick"/>
        </w:rPr>
        <w:t>First Aid:</w:t>
      </w:r>
      <w:r>
        <w:rPr>
          <w:b/>
        </w:rPr>
        <w:t xml:space="preserve"> </w:t>
      </w:r>
      <w:r>
        <w:t>Never enter an area or room where someone has been injured due to unknown vapor or gas concentrations.</w:t>
      </w:r>
    </w:p>
    <w:p w14:paraId="042CECBC" w14:textId="77777777" w:rsidR="004E7B5B" w:rsidRDefault="00DA3434" w:rsidP="004A375F">
      <w:pPr>
        <w:pStyle w:val="BodyText"/>
        <w:spacing w:before="1"/>
        <w:ind w:left="360" w:right="1059" w:hanging="360"/>
      </w:pPr>
      <w:r>
        <w:t>1. Pull the fire alarm and be available to answer questions concerning the victim’s location when DPS arrives.</w:t>
      </w:r>
    </w:p>
    <w:p w14:paraId="4A828A3D" w14:textId="77777777" w:rsidR="004E7B5B" w:rsidRDefault="004E7B5B" w:rsidP="004A375F">
      <w:pPr>
        <w:pStyle w:val="BodyText"/>
        <w:spacing w:before="1"/>
        <w:ind w:left="360"/>
      </w:pPr>
    </w:p>
    <w:p w14:paraId="0CFE2ADE" w14:textId="77777777" w:rsidR="004E7B5B" w:rsidRDefault="00DA3434" w:rsidP="004A375F">
      <w:pPr>
        <w:pStyle w:val="BodyText"/>
        <w:spacing w:before="1" w:line="229" w:lineRule="exact"/>
        <w:ind w:left="360"/>
      </w:pPr>
      <w:r>
        <w:rPr>
          <w:b/>
          <w:u w:val="thick"/>
        </w:rPr>
        <w:t>Waste:</w:t>
      </w:r>
      <w:r>
        <w:rPr>
          <w:b/>
        </w:rPr>
        <w:t xml:space="preserve"> </w:t>
      </w:r>
      <w:r>
        <w:t>Disposal of empty cylinders in a dumpster is violation of federal law.</w:t>
      </w:r>
    </w:p>
    <w:p w14:paraId="0DBF3EEC" w14:textId="77777777" w:rsidR="004E7B5B" w:rsidRDefault="00DA3434" w:rsidP="004A375F">
      <w:pPr>
        <w:pStyle w:val="BodyText"/>
        <w:spacing w:line="229" w:lineRule="exact"/>
        <w:ind w:left="360"/>
      </w:pPr>
      <w:r>
        <w:t>1. Empty cylinders are returned to the vendor for refilling or proper disposal.</w:t>
      </w:r>
    </w:p>
    <w:p w14:paraId="7CDDA704" w14:textId="77777777" w:rsidR="004E7B5B" w:rsidRDefault="004E7B5B">
      <w:pPr>
        <w:spacing w:line="229" w:lineRule="exact"/>
        <w:sectPr w:rsidR="004E7B5B" w:rsidSect="00E81F1E">
          <w:pgSz w:w="12240" w:h="15840"/>
          <w:pgMar w:top="1440" w:right="1440" w:bottom="1440" w:left="1440" w:header="0" w:footer="373" w:gutter="0"/>
          <w:cols w:space="720"/>
        </w:sectPr>
      </w:pPr>
    </w:p>
    <w:p w14:paraId="5E5D4900" w14:textId="77777777" w:rsidR="004E7B5B" w:rsidRDefault="00DA3434" w:rsidP="00DB5CCC">
      <w:pPr>
        <w:pStyle w:val="Heading3"/>
        <w:numPr>
          <w:ilvl w:val="0"/>
          <w:numId w:val="33"/>
        </w:numPr>
        <w:tabs>
          <w:tab w:val="left" w:pos="1129"/>
        </w:tabs>
        <w:spacing w:before="79"/>
        <w:ind w:left="1128" w:hanging="281"/>
        <w:jc w:val="left"/>
        <w:rPr>
          <w:rFonts w:ascii="Times New Roman"/>
          <w:color w:val="0000FF"/>
          <w:u w:val="none"/>
        </w:rPr>
      </w:pPr>
      <w:bookmarkStart w:id="48" w:name="E._Piranha_Handling_and_Disposal_Procedu"/>
      <w:bookmarkStart w:id="49" w:name="_Toc32330923"/>
      <w:bookmarkEnd w:id="48"/>
      <w:r>
        <w:rPr>
          <w:rFonts w:ascii="Times New Roman"/>
          <w:color w:val="0000FF"/>
          <w:u w:val="thick" w:color="0000FF"/>
        </w:rPr>
        <w:lastRenderedPageBreak/>
        <w:t>Piranha Handling and Disposal</w:t>
      </w:r>
      <w:r>
        <w:rPr>
          <w:rFonts w:ascii="Times New Roman"/>
          <w:color w:val="0000FF"/>
          <w:spacing w:val="-1"/>
          <w:u w:val="thick" w:color="0000FF"/>
        </w:rPr>
        <w:t xml:space="preserve"> </w:t>
      </w:r>
      <w:r>
        <w:rPr>
          <w:rFonts w:ascii="Times New Roman"/>
          <w:color w:val="0000FF"/>
          <w:u w:val="thick" w:color="0000FF"/>
        </w:rPr>
        <w:t>Procedures</w:t>
      </w:r>
      <w:bookmarkEnd w:id="49"/>
    </w:p>
    <w:p w14:paraId="3BC66B47" w14:textId="77777777" w:rsidR="004E7B5B" w:rsidRDefault="004E7B5B">
      <w:pPr>
        <w:pStyle w:val="BodyText"/>
        <w:spacing w:before="1"/>
        <w:rPr>
          <w:rFonts w:ascii="Times New Roman"/>
          <w:b/>
          <w:sz w:val="16"/>
        </w:rPr>
      </w:pPr>
    </w:p>
    <w:p w14:paraId="460E5A4F" w14:textId="77777777" w:rsidR="004E7B5B" w:rsidRDefault="00DA3434">
      <w:pPr>
        <w:spacing w:before="92"/>
        <w:ind w:left="848"/>
        <w:rPr>
          <w:b/>
          <w:sz w:val="24"/>
        </w:rPr>
      </w:pPr>
      <w:r>
        <w:rPr>
          <w:b/>
          <w:sz w:val="24"/>
          <w:u w:val="thick"/>
        </w:rPr>
        <w:t>Piranha Handling</w:t>
      </w:r>
    </w:p>
    <w:p w14:paraId="2FAB6889" w14:textId="77777777" w:rsidR="004E7B5B" w:rsidRDefault="004E7B5B">
      <w:pPr>
        <w:pStyle w:val="BodyText"/>
        <w:rPr>
          <w:b/>
          <w:sz w:val="16"/>
        </w:rPr>
      </w:pPr>
    </w:p>
    <w:p w14:paraId="5DD60F75" w14:textId="77777777" w:rsidR="004E7B5B" w:rsidRDefault="00DA3434">
      <w:pPr>
        <w:tabs>
          <w:tab w:val="left" w:pos="2064"/>
          <w:tab w:val="left" w:pos="6197"/>
        </w:tabs>
        <w:spacing w:before="92"/>
        <w:ind w:left="848"/>
        <w:rPr>
          <w:i/>
          <w:sz w:val="24"/>
        </w:rPr>
      </w:pPr>
      <w:r>
        <w:rPr>
          <w:b/>
          <w:sz w:val="24"/>
        </w:rPr>
        <w:t>Note:</w:t>
      </w:r>
      <w:r>
        <w:rPr>
          <w:b/>
          <w:sz w:val="24"/>
        </w:rPr>
        <w:tab/>
        <w:t>Rules are shown</w:t>
      </w:r>
      <w:r>
        <w:rPr>
          <w:b/>
          <w:spacing w:val="-6"/>
          <w:sz w:val="24"/>
        </w:rPr>
        <w:t xml:space="preserve"> </w:t>
      </w:r>
      <w:r>
        <w:rPr>
          <w:b/>
          <w:sz w:val="24"/>
        </w:rPr>
        <w:t>in</w:t>
      </w:r>
      <w:r>
        <w:rPr>
          <w:b/>
          <w:spacing w:val="-2"/>
          <w:sz w:val="24"/>
        </w:rPr>
        <w:t xml:space="preserve"> </w:t>
      </w:r>
      <w:r>
        <w:rPr>
          <w:b/>
          <w:sz w:val="24"/>
        </w:rPr>
        <w:t>BOLD</w:t>
      </w:r>
      <w:r>
        <w:rPr>
          <w:b/>
          <w:sz w:val="24"/>
        </w:rPr>
        <w:tab/>
      </w:r>
      <w:r>
        <w:rPr>
          <w:i/>
          <w:sz w:val="24"/>
        </w:rPr>
        <w:t>Procedures &amp; FYI’s are</w:t>
      </w:r>
      <w:r>
        <w:rPr>
          <w:i/>
          <w:spacing w:val="-2"/>
          <w:sz w:val="24"/>
        </w:rPr>
        <w:t xml:space="preserve"> </w:t>
      </w:r>
      <w:r>
        <w:rPr>
          <w:i/>
          <w:sz w:val="24"/>
        </w:rPr>
        <w:t>italicized</w:t>
      </w:r>
    </w:p>
    <w:p w14:paraId="781BE47A" w14:textId="77777777" w:rsidR="004E7B5B" w:rsidRDefault="004E7B5B">
      <w:pPr>
        <w:pStyle w:val="BodyText"/>
        <w:spacing w:before="11"/>
        <w:rPr>
          <w:i/>
          <w:sz w:val="23"/>
        </w:rPr>
      </w:pPr>
    </w:p>
    <w:p w14:paraId="61190884" w14:textId="77777777" w:rsidR="004E7B5B" w:rsidRDefault="00DA3434" w:rsidP="00DB5CCC">
      <w:pPr>
        <w:pStyle w:val="Heading4"/>
        <w:numPr>
          <w:ilvl w:val="1"/>
          <w:numId w:val="33"/>
        </w:numPr>
        <w:tabs>
          <w:tab w:val="left" w:pos="1568"/>
        </w:tabs>
        <w:ind w:right="1093"/>
      </w:pPr>
      <w:r>
        <w:t>Put on the appropriate personal protective equipment prior to handling any chemicals. For</w:t>
      </w:r>
      <w:r>
        <w:rPr>
          <w:spacing w:val="-6"/>
        </w:rPr>
        <w:t xml:space="preserve"> </w:t>
      </w:r>
      <w:r>
        <w:t>Piranha,</w:t>
      </w:r>
      <w:r>
        <w:rPr>
          <w:spacing w:val="-5"/>
        </w:rPr>
        <w:t xml:space="preserve"> </w:t>
      </w:r>
      <w:r>
        <w:t>this</w:t>
      </w:r>
      <w:r>
        <w:rPr>
          <w:spacing w:val="-5"/>
        </w:rPr>
        <w:t xml:space="preserve"> </w:t>
      </w:r>
      <w:r>
        <w:t>includes</w:t>
      </w:r>
      <w:r>
        <w:rPr>
          <w:spacing w:val="-2"/>
        </w:rPr>
        <w:t xml:space="preserve"> </w:t>
      </w:r>
      <w:r>
        <w:t>chemical</w:t>
      </w:r>
      <w:r>
        <w:rPr>
          <w:spacing w:val="-5"/>
        </w:rPr>
        <w:t xml:space="preserve"> </w:t>
      </w:r>
      <w:r>
        <w:t>gown,</w:t>
      </w:r>
      <w:r>
        <w:rPr>
          <w:spacing w:val="-5"/>
        </w:rPr>
        <w:t xml:space="preserve"> </w:t>
      </w:r>
      <w:r>
        <w:t>chemical-resistant</w:t>
      </w:r>
      <w:r>
        <w:rPr>
          <w:spacing w:val="-3"/>
        </w:rPr>
        <w:t xml:space="preserve"> </w:t>
      </w:r>
      <w:r>
        <w:t>gloves,</w:t>
      </w:r>
      <w:r>
        <w:rPr>
          <w:spacing w:val="-5"/>
        </w:rPr>
        <w:t xml:space="preserve"> </w:t>
      </w:r>
      <w:r>
        <w:t>safety</w:t>
      </w:r>
      <w:r>
        <w:rPr>
          <w:spacing w:val="-3"/>
        </w:rPr>
        <w:t xml:space="preserve"> </w:t>
      </w:r>
      <w:r>
        <w:t>glasses</w:t>
      </w:r>
      <w:r>
        <w:rPr>
          <w:spacing w:val="-5"/>
        </w:rPr>
        <w:t xml:space="preserve"> </w:t>
      </w:r>
      <w:r>
        <w:t>and face</w:t>
      </w:r>
      <w:r>
        <w:rPr>
          <w:spacing w:val="-2"/>
        </w:rPr>
        <w:t xml:space="preserve"> </w:t>
      </w:r>
      <w:r>
        <w:t>shield.</w:t>
      </w:r>
    </w:p>
    <w:p w14:paraId="186894E2" w14:textId="77777777" w:rsidR="004E7B5B" w:rsidRDefault="004E7B5B">
      <w:pPr>
        <w:pStyle w:val="BodyText"/>
        <w:spacing w:before="10"/>
        <w:rPr>
          <w:b/>
          <w:sz w:val="23"/>
        </w:rPr>
      </w:pPr>
    </w:p>
    <w:p w14:paraId="7F246F46" w14:textId="77777777" w:rsidR="004E7B5B" w:rsidRDefault="00DA3434" w:rsidP="00DB5CCC">
      <w:pPr>
        <w:pStyle w:val="ListParagraph"/>
        <w:numPr>
          <w:ilvl w:val="1"/>
          <w:numId w:val="33"/>
        </w:numPr>
        <w:tabs>
          <w:tab w:val="left" w:pos="1568"/>
        </w:tabs>
        <w:rPr>
          <w:b/>
          <w:sz w:val="20"/>
        </w:rPr>
      </w:pPr>
      <w:r>
        <w:rPr>
          <w:b/>
          <w:sz w:val="20"/>
        </w:rPr>
        <w:t>Piranha and its component chemicals are to be handled in an acid hood</w:t>
      </w:r>
      <w:r>
        <w:rPr>
          <w:b/>
          <w:spacing w:val="-10"/>
          <w:sz w:val="20"/>
        </w:rPr>
        <w:t xml:space="preserve"> </w:t>
      </w:r>
      <w:r>
        <w:rPr>
          <w:b/>
          <w:sz w:val="20"/>
        </w:rPr>
        <w:t>only.</w:t>
      </w:r>
    </w:p>
    <w:p w14:paraId="33CDD414" w14:textId="77777777" w:rsidR="004E7B5B" w:rsidRDefault="004E7B5B">
      <w:pPr>
        <w:pStyle w:val="BodyText"/>
        <w:spacing w:before="1"/>
        <w:rPr>
          <w:b/>
        </w:rPr>
      </w:pPr>
    </w:p>
    <w:p w14:paraId="7A4DE2A5" w14:textId="77777777" w:rsidR="004E7B5B" w:rsidRDefault="00DA3434" w:rsidP="00DB5CCC">
      <w:pPr>
        <w:pStyle w:val="ListParagraph"/>
        <w:numPr>
          <w:ilvl w:val="1"/>
          <w:numId w:val="33"/>
        </w:numPr>
        <w:tabs>
          <w:tab w:val="left" w:pos="1568"/>
        </w:tabs>
        <w:ind w:right="1257"/>
        <w:rPr>
          <w:i/>
          <w:sz w:val="20"/>
        </w:rPr>
      </w:pPr>
      <w:r>
        <w:rPr>
          <w:i/>
          <w:sz w:val="20"/>
        </w:rPr>
        <w:t>Piranha ingredients are concentrated sulfuric acid and hydrogen peroxide 30%, in various ratios. Calculate beforehand how much of each reagent you will need, then measure the</w:t>
      </w:r>
      <w:r>
        <w:rPr>
          <w:i/>
          <w:spacing w:val="-39"/>
          <w:sz w:val="20"/>
        </w:rPr>
        <w:t xml:space="preserve"> </w:t>
      </w:r>
      <w:r>
        <w:rPr>
          <w:i/>
          <w:sz w:val="20"/>
        </w:rPr>
        <w:t>acid and peroxide</w:t>
      </w:r>
      <w:r>
        <w:rPr>
          <w:i/>
          <w:spacing w:val="-1"/>
          <w:sz w:val="20"/>
        </w:rPr>
        <w:t xml:space="preserve"> </w:t>
      </w:r>
      <w:r>
        <w:rPr>
          <w:i/>
          <w:sz w:val="20"/>
        </w:rPr>
        <w:t>separately.</w:t>
      </w:r>
    </w:p>
    <w:p w14:paraId="18FCDCEA" w14:textId="77777777" w:rsidR="004E7B5B" w:rsidRDefault="004E7B5B">
      <w:pPr>
        <w:pStyle w:val="BodyText"/>
        <w:rPr>
          <w:i/>
        </w:rPr>
      </w:pPr>
    </w:p>
    <w:p w14:paraId="37B3B1FC" w14:textId="77777777" w:rsidR="004E7B5B" w:rsidRDefault="00DA3434" w:rsidP="00DB5CCC">
      <w:pPr>
        <w:pStyle w:val="ListParagraph"/>
        <w:numPr>
          <w:ilvl w:val="1"/>
          <w:numId w:val="33"/>
        </w:numPr>
        <w:tabs>
          <w:tab w:val="left" w:pos="1568"/>
        </w:tabs>
        <w:ind w:right="1225"/>
        <w:rPr>
          <w:i/>
          <w:sz w:val="20"/>
        </w:rPr>
      </w:pPr>
      <w:r>
        <w:rPr>
          <w:i/>
          <w:sz w:val="20"/>
        </w:rPr>
        <w:t>Mixing procedure: pour the sulfuric acid into your glass container and then slowly add the hydrogen peroxide. Use a glass rod to stir the mixture. Sulfuric acid is heavier than hydrogen peroxide and will tend to go to the bottom of the container and stay there unless stirred carefully. Mixing the sulfuric and the peroxide will cause the mixture to exceed</w:t>
      </w:r>
      <w:r>
        <w:rPr>
          <w:i/>
          <w:spacing w:val="-23"/>
          <w:sz w:val="20"/>
        </w:rPr>
        <w:t xml:space="preserve"> </w:t>
      </w:r>
      <w:r>
        <w:rPr>
          <w:i/>
          <w:sz w:val="20"/>
        </w:rPr>
        <w:t>100°C.</w:t>
      </w:r>
    </w:p>
    <w:p w14:paraId="03BFD423" w14:textId="77777777" w:rsidR="004E7B5B" w:rsidRDefault="004E7B5B">
      <w:pPr>
        <w:pStyle w:val="BodyText"/>
        <w:rPr>
          <w:i/>
        </w:rPr>
      </w:pPr>
    </w:p>
    <w:p w14:paraId="7139F00B" w14:textId="77777777" w:rsidR="004E7B5B" w:rsidRDefault="00DA3434" w:rsidP="00DB5CCC">
      <w:pPr>
        <w:pStyle w:val="ListParagraph"/>
        <w:numPr>
          <w:ilvl w:val="1"/>
          <w:numId w:val="33"/>
        </w:numPr>
        <w:tabs>
          <w:tab w:val="left" w:pos="1568"/>
        </w:tabs>
        <w:ind w:hanging="361"/>
        <w:rPr>
          <w:i/>
          <w:sz w:val="20"/>
        </w:rPr>
      </w:pPr>
      <w:r>
        <w:rPr>
          <w:i/>
          <w:sz w:val="20"/>
        </w:rPr>
        <w:t>Place stirring rods and any other apparatus into a beaker of water when finished with</w:t>
      </w:r>
      <w:r>
        <w:rPr>
          <w:i/>
          <w:spacing w:val="-14"/>
          <w:sz w:val="20"/>
        </w:rPr>
        <w:t xml:space="preserve"> </w:t>
      </w:r>
      <w:r>
        <w:rPr>
          <w:i/>
          <w:sz w:val="20"/>
        </w:rPr>
        <w:t>them.</w:t>
      </w:r>
    </w:p>
    <w:p w14:paraId="56BAD214" w14:textId="77777777" w:rsidR="004E7B5B" w:rsidRDefault="004E7B5B">
      <w:pPr>
        <w:pStyle w:val="BodyText"/>
        <w:spacing w:before="1"/>
        <w:rPr>
          <w:i/>
        </w:rPr>
      </w:pPr>
    </w:p>
    <w:p w14:paraId="581A1B50" w14:textId="77777777" w:rsidR="004E7B5B" w:rsidRDefault="00DA3434" w:rsidP="00DB5CCC">
      <w:pPr>
        <w:pStyle w:val="ListParagraph"/>
        <w:numPr>
          <w:ilvl w:val="1"/>
          <w:numId w:val="33"/>
        </w:numPr>
        <w:tabs>
          <w:tab w:val="left" w:pos="1568"/>
        </w:tabs>
        <w:ind w:right="1403"/>
        <w:rPr>
          <w:i/>
          <w:sz w:val="20"/>
        </w:rPr>
      </w:pPr>
      <w:r>
        <w:rPr>
          <w:i/>
          <w:sz w:val="20"/>
        </w:rPr>
        <w:t>This solution is very aggressive when it is hot. Carefully place your samples in the piranha. Remove your samples carefully. Rinse them thoroughly in DI water to remove acid from</w:t>
      </w:r>
      <w:r>
        <w:rPr>
          <w:i/>
          <w:spacing w:val="-36"/>
          <w:sz w:val="20"/>
        </w:rPr>
        <w:t xml:space="preserve"> </w:t>
      </w:r>
      <w:r>
        <w:rPr>
          <w:i/>
          <w:sz w:val="20"/>
        </w:rPr>
        <w:t>the surfaces, and then dry your samples with N2</w:t>
      </w:r>
      <w:r>
        <w:rPr>
          <w:i/>
          <w:spacing w:val="-4"/>
          <w:sz w:val="20"/>
        </w:rPr>
        <w:t xml:space="preserve"> </w:t>
      </w:r>
      <w:r>
        <w:rPr>
          <w:i/>
          <w:sz w:val="20"/>
        </w:rPr>
        <w:t>gas.</w:t>
      </w:r>
    </w:p>
    <w:p w14:paraId="7C96A1ED" w14:textId="77777777" w:rsidR="004E7B5B" w:rsidRDefault="004E7B5B">
      <w:pPr>
        <w:pStyle w:val="BodyText"/>
        <w:spacing w:before="1"/>
        <w:rPr>
          <w:i/>
          <w:sz w:val="24"/>
        </w:rPr>
      </w:pPr>
    </w:p>
    <w:p w14:paraId="39CF0772" w14:textId="77777777" w:rsidR="004E7B5B" w:rsidRDefault="00DA3434">
      <w:pPr>
        <w:pStyle w:val="Heading3"/>
        <w:rPr>
          <w:u w:val="none"/>
        </w:rPr>
      </w:pPr>
      <w:bookmarkStart w:id="50" w:name="_Toc32330924"/>
      <w:r>
        <w:rPr>
          <w:u w:val="thick"/>
        </w:rPr>
        <w:t>Piranha Disposal</w:t>
      </w:r>
      <w:bookmarkEnd w:id="50"/>
    </w:p>
    <w:p w14:paraId="565D6E1D" w14:textId="77777777" w:rsidR="004E7B5B" w:rsidRDefault="004E7B5B">
      <w:pPr>
        <w:pStyle w:val="BodyText"/>
        <w:spacing w:before="7"/>
        <w:rPr>
          <w:b/>
          <w:sz w:val="15"/>
        </w:rPr>
      </w:pPr>
    </w:p>
    <w:p w14:paraId="5956363C" w14:textId="488EC1FE" w:rsidR="004E7B5B" w:rsidRDefault="00DA3434">
      <w:pPr>
        <w:pStyle w:val="Heading4"/>
        <w:numPr>
          <w:ilvl w:val="0"/>
          <w:numId w:val="8"/>
        </w:numPr>
        <w:tabs>
          <w:tab w:val="left" w:pos="1568"/>
        </w:tabs>
        <w:spacing w:before="93"/>
        <w:ind w:right="1126"/>
      </w:pPr>
      <w:r>
        <w:t>Allow</w:t>
      </w:r>
      <w:r>
        <w:rPr>
          <w:spacing w:val="-3"/>
        </w:rPr>
        <w:t xml:space="preserve"> </w:t>
      </w:r>
      <w:r>
        <w:t>the</w:t>
      </w:r>
      <w:r>
        <w:rPr>
          <w:spacing w:val="-4"/>
        </w:rPr>
        <w:t xml:space="preserve"> </w:t>
      </w:r>
      <w:r>
        <w:t>piranha</w:t>
      </w:r>
      <w:r>
        <w:rPr>
          <w:spacing w:val="-3"/>
        </w:rPr>
        <w:t xml:space="preserve"> </w:t>
      </w:r>
      <w:r>
        <w:t>to</w:t>
      </w:r>
      <w:r>
        <w:rPr>
          <w:spacing w:val="-3"/>
        </w:rPr>
        <w:t xml:space="preserve"> </w:t>
      </w:r>
      <w:r>
        <w:t>cool</w:t>
      </w:r>
      <w:r>
        <w:rPr>
          <w:spacing w:val="-1"/>
        </w:rPr>
        <w:t xml:space="preserve"> </w:t>
      </w:r>
      <w:r>
        <w:t>to</w:t>
      </w:r>
      <w:r>
        <w:rPr>
          <w:spacing w:val="-3"/>
        </w:rPr>
        <w:t xml:space="preserve"> </w:t>
      </w:r>
      <w:r>
        <w:t>room</w:t>
      </w:r>
      <w:r>
        <w:rPr>
          <w:spacing w:val="-2"/>
        </w:rPr>
        <w:t xml:space="preserve"> </w:t>
      </w:r>
      <w:r>
        <w:t>temperature</w:t>
      </w:r>
      <w:r>
        <w:rPr>
          <w:spacing w:val="-4"/>
        </w:rPr>
        <w:t xml:space="preserve"> </w:t>
      </w:r>
      <w:r>
        <w:t>prior</w:t>
      </w:r>
      <w:r>
        <w:rPr>
          <w:spacing w:val="-4"/>
        </w:rPr>
        <w:t xml:space="preserve"> </w:t>
      </w:r>
      <w:r>
        <w:t>to</w:t>
      </w:r>
      <w:r>
        <w:rPr>
          <w:spacing w:val="-3"/>
        </w:rPr>
        <w:t xml:space="preserve"> </w:t>
      </w:r>
      <w:r w:rsidR="00DD018F">
        <w:t>dumping the chemical bath.</w:t>
      </w:r>
    </w:p>
    <w:p w14:paraId="5B6B849F" w14:textId="77777777" w:rsidR="004E7B5B" w:rsidRDefault="004E7B5B">
      <w:pPr>
        <w:pStyle w:val="BodyText"/>
        <w:spacing w:before="1"/>
        <w:rPr>
          <w:b/>
        </w:rPr>
      </w:pPr>
    </w:p>
    <w:p w14:paraId="51E9D632" w14:textId="77777777" w:rsidR="004E7B5B" w:rsidRDefault="00DA3434">
      <w:pPr>
        <w:pStyle w:val="ListParagraph"/>
        <w:numPr>
          <w:ilvl w:val="0"/>
          <w:numId w:val="8"/>
        </w:numPr>
        <w:tabs>
          <w:tab w:val="left" w:pos="1568"/>
        </w:tabs>
        <w:ind w:right="981"/>
        <w:rPr>
          <w:b/>
          <w:sz w:val="20"/>
        </w:rPr>
      </w:pPr>
      <w:r>
        <w:rPr>
          <w:b/>
          <w:sz w:val="20"/>
        </w:rPr>
        <w:t>If</w:t>
      </w:r>
      <w:r>
        <w:rPr>
          <w:b/>
          <w:spacing w:val="-4"/>
          <w:sz w:val="20"/>
        </w:rPr>
        <w:t xml:space="preserve"> </w:t>
      </w:r>
      <w:r>
        <w:rPr>
          <w:b/>
          <w:sz w:val="20"/>
        </w:rPr>
        <w:t>you</w:t>
      </w:r>
      <w:r>
        <w:rPr>
          <w:b/>
          <w:spacing w:val="-4"/>
          <w:sz w:val="20"/>
        </w:rPr>
        <w:t xml:space="preserve"> </w:t>
      </w:r>
      <w:r>
        <w:rPr>
          <w:b/>
          <w:sz w:val="20"/>
        </w:rPr>
        <w:t>get</w:t>
      </w:r>
      <w:r>
        <w:rPr>
          <w:b/>
          <w:spacing w:val="-3"/>
          <w:sz w:val="20"/>
        </w:rPr>
        <w:t xml:space="preserve"> </w:t>
      </w:r>
      <w:r>
        <w:rPr>
          <w:b/>
          <w:sz w:val="20"/>
        </w:rPr>
        <w:t>piranha</w:t>
      </w:r>
      <w:r>
        <w:rPr>
          <w:b/>
          <w:spacing w:val="-5"/>
          <w:sz w:val="20"/>
        </w:rPr>
        <w:t xml:space="preserve"> </w:t>
      </w:r>
      <w:r>
        <w:rPr>
          <w:b/>
          <w:sz w:val="20"/>
        </w:rPr>
        <w:t>on</w:t>
      </w:r>
      <w:r>
        <w:rPr>
          <w:b/>
          <w:spacing w:val="-3"/>
          <w:sz w:val="20"/>
        </w:rPr>
        <w:t xml:space="preserve"> </w:t>
      </w:r>
      <w:r>
        <w:rPr>
          <w:b/>
          <w:sz w:val="20"/>
        </w:rPr>
        <w:t>you,</w:t>
      </w:r>
      <w:r>
        <w:rPr>
          <w:b/>
          <w:spacing w:val="-3"/>
          <w:sz w:val="20"/>
        </w:rPr>
        <w:t xml:space="preserve"> </w:t>
      </w:r>
      <w:r>
        <w:rPr>
          <w:b/>
          <w:sz w:val="20"/>
        </w:rPr>
        <w:t>rinse</w:t>
      </w:r>
      <w:r>
        <w:rPr>
          <w:b/>
          <w:spacing w:val="-2"/>
          <w:sz w:val="20"/>
        </w:rPr>
        <w:t xml:space="preserve"> </w:t>
      </w:r>
      <w:r>
        <w:rPr>
          <w:b/>
          <w:sz w:val="20"/>
        </w:rPr>
        <w:t>the</w:t>
      </w:r>
      <w:r>
        <w:rPr>
          <w:b/>
          <w:spacing w:val="-5"/>
          <w:sz w:val="20"/>
        </w:rPr>
        <w:t xml:space="preserve"> </w:t>
      </w:r>
      <w:r>
        <w:rPr>
          <w:b/>
          <w:sz w:val="20"/>
        </w:rPr>
        <w:t>affected</w:t>
      </w:r>
      <w:r>
        <w:rPr>
          <w:b/>
          <w:spacing w:val="-1"/>
          <w:sz w:val="20"/>
        </w:rPr>
        <w:t xml:space="preserve"> </w:t>
      </w:r>
      <w:r>
        <w:rPr>
          <w:b/>
          <w:sz w:val="20"/>
        </w:rPr>
        <w:t>area</w:t>
      </w:r>
      <w:r>
        <w:rPr>
          <w:b/>
          <w:spacing w:val="-5"/>
          <w:sz w:val="20"/>
        </w:rPr>
        <w:t xml:space="preserve"> </w:t>
      </w:r>
      <w:r>
        <w:rPr>
          <w:b/>
          <w:sz w:val="20"/>
        </w:rPr>
        <w:t>immediately;</w:t>
      </w:r>
      <w:r>
        <w:rPr>
          <w:b/>
          <w:spacing w:val="-3"/>
          <w:sz w:val="20"/>
        </w:rPr>
        <w:t xml:space="preserve"> </w:t>
      </w:r>
      <w:r>
        <w:rPr>
          <w:b/>
          <w:sz w:val="20"/>
        </w:rPr>
        <w:t>then</w:t>
      </w:r>
      <w:r>
        <w:rPr>
          <w:b/>
          <w:spacing w:val="-4"/>
          <w:sz w:val="20"/>
        </w:rPr>
        <w:t xml:space="preserve"> </w:t>
      </w:r>
      <w:r>
        <w:rPr>
          <w:b/>
          <w:sz w:val="20"/>
        </w:rPr>
        <w:t>remove</w:t>
      </w:r>
      <w:r>
        <w:rPr>
          <w:b/>
          <w:spacing w:val="-3"/>
          <w:sz w:val="20"/>
        </w:rPr>
        <w:t xml:space="preserve"> </w:t>
      </w:r>
      <w:r>
        <w:rPr>
          <w:b/>
          <w:sz w:val="20"/>
        </w:rPr>
        <w:t>contaminated clothing. Do not hesitate to use the nearest safety</w:t>
      </w:r>
      <w:r>
        <w:rPr>
          <w:b/>
          <w:spacing w:val="-2"/>
          <w:sz w:val="20"/>
        </w:rPr>
        <w:t xml:space="preserve"> </w:t>
      </w:r>
      <w:r>
        <w:rPr>
          <w:b/>
          <w:sz w:val="20"/>
        </w:rPr>
        <w:t>shower.</w:t>
      </w:r>
    </w:p>
    <w:p w14:paraId="12CB1435" w14:textId="77777777" w:rsidR="004E7B5B" w:rsidRDefault="004E7B5B">
      <w:pPr>
        <w:pStyle w:val="BodyText"/>
        <w:spacing w:before="10"/>
        <w:rPr>
          <w:b/>
          <w:sz w:val="23"/>
        </w:rPr>
      </w:pPr>
    </w:p>
    <w:p w14:paraId="13D2F924" w14:textId="4FA5F493" w:rsidR="004E7B5B" w:rsidRDefault="00DA3434">
      <w:pPr>
        <w:pStyle w:val="ListParagraph"/>
        <w:numPr>
          <w:ilvl w:val="0"/>
          <w:numId w:val="8"/>
        </w:numPr>
        <w:tabs>
          <w:tab w:val="left" w:pos="1568"/>
        </w:tabs>
        <w:ind w:right="1317"/>
        <w:rPr>
          <w:b/>
          <w:sz w:val="20"/>
        </w:rPr>
      </w:pPr>
      <w:r>
        <w:rPr>
          <w:b/>
          <w:sz w:val="20"/>
        </w:rPr>
        <w:t>Notify</w:t>
      </w:r>
      <w:r>
        <w:rPr>
          <w:b/>
          <w:spacing w:val="-4"/>
          <w:sz w:val="20"/>
        </w:rPr>
        <w:t xml:space="preserve"> </w:t>
      </w:r>
      <w:r>
        <w:rPr>
          <w:b/>
          <w:sz w:val="20"/>
        </w:rPr>
        <w:t>the</w:t>
      </w:r>
      <w:r>
        <w:rPr>
          <w:b/>
          <w:spacing w:val="-4"/>
          <w:sz w:val="20"/>
        </w:rPr>
        <w:t xml:space="preserve"> </w:t>
      </w:r>
      <w:r w:rsidR="00A749E1">
        <w:rPr>
          <w:b/>
          <w:sz w:val="20"/>
        </w:rPr>
        <w:t>AEP Core</w:t>
      </w:r>
      <w:r>
        <w:rPr>
          <w:b/>
          <w:spacing w:val="-3"/>
          <w:sz w:val="20"/>
        </w:rPr>
        <w:t xml:space="preserve"> </w:t>
      </w:r>
      <w:r>
        <w:rPr>
          <w:b/>
          <w:sz w:val="20"/>
        </w:rPr>
        <w:t>staff</w:t>
      </w:r>
      <w:r>
        <w:rPr>
          <w:b/>
          <w:spacing w:val="-3"/>
          <w:sz w:val="20"/>
        </w:rPr>
        <w:t xml:space="preserve"> </w:t>
      </w:r>
      <w:r>
        <w:rPr>
          <w:b/>
          <w:sz w:val="20"/>
        </w:rPr>
        <w:t>of</w:t>
      </w:r>
      <w:r>
        <w:rPr>
          <w:b/>
          <w:spacing w:val="-3"/>
          <w:sz w:val="20"/>
        </w:rPr>
        <w:t xml:space="preserve"> </w:t>
      </w:r>
      <w:r>
        <w:rPr>
          <w:b/>
          <w:sz w:val="20"/>
        </w:rPr>
        <w:t>the</w:t>
      </w:r>
      <w:r>
        <w:rPr>
          <w:b/>
          <w:spacing w:val="-4"/>
          <w:sz w:val="20"/>
        </w:rPr>
        <w:t xml:space="preserve"> </w:t>
      </w:r>
      <w:r>
        <w:rPr>
          <w:b/>
          <w:sz w:val="20"/>
        </w:rPr>
        <w:t>incident</w:t>
      </w:r>
      <w:r>
        <w:rPr>
          <w:b/>
          <w:spacing w:val="-2"/>
          <w:sz w:val="20"/>
        </w:rPr>
        <w:t xml:space="preserve"> </w:t>
      </w:r>
      <w:r>
        <w:rPr>
          <w:b/>
          <w:sz w:val="20"/>
        </w:rPr>
        <w:t>so</w:t>
      </w:r>
      <w:r>
        <w:rPr>
          <w:b/>
          <w:spacing w:val="-3"/>
          <w:sz w:val="20"/>
        </w:rPr>
        <w:t xml:space="preserve"> </w:t>
      </w:r>
      <w:r>
        <w:rPr>
          <w:b/>
          <w:sz w:val="20"/>
        </w:rPr>
        <w:t>they</w:t>
      </w:r>
      <w:r>
        <w:rPr>
          <w:b/>
          <w:spacing w:val="-2"/>
          <w:sz w:val="20"/>
        </w:rPr>
        <w:t xml:space="preserve"> </w:t>
      </w:r>
      <w:r>
        <w:rPr>
          <w:b/>
          <w:sz w:val="20"/>
        </w:rPr>
        <w:t>can</w:t>
      </w:r>
      <w:r>
        <w:rPr>
          <w:b/>
          <w:spacing w:val="-3"/>
          <w:sz w:val="20"/>
        </w:rPr>
        <w:t xml:space="preserve"> </w:t>
      </w:r>
      <w:r>
        <w:rPr>
          <w:b/>
          <w:sz w:val="20"/>
        </w:rPr>
        <w:t>assist</w:t>
      </w:r>
      <w:r>
        <w:rPr>
          <w:b/>
          <w:spacing w:val="-3"/>
          <w:sz w:val="20"/>
        </w:rPr>
        <w:t xml:space="preserve"> </w:t>
      </w:r>
      <w:r>
        <w:rPr>
          <w:b/>
          <w:sz w:val="20"/>
        </w:rPr>
        <w:t>you</w:t>
      </w:r>
      <w:r>
        <w:rPr>
          <w:b/>
          <w:spacing w:val="-3"/>
          <w:sz w:val="20"/>
        </w:rPr>
        <w:t xml:space="preserve"> </w:t>
      </w:r>
      <w:r>
        <w:rPr>
          <w:b/>
          <w:sz w:val="20"/>
        </w:rPr>
        <w:t>in</w:t>
      </w:r>
      <w:r>
        <w:rPr>
          <w:b/>
          <w:spacing w:val="-3"/>
          <w:sz w:val="20"/>
        </w:rPr>
        <w:t xml:space="preserve"> </w:t>
      </w:r>
      <w:r>
        <w:rPr>
          <w:b/>
          <w:sz w:val="20"/>
        </w:rPr>
        <w:t>obtaining</w:t>
      </w:r>
      <w:r>
        <w:rPr>
          <w:b/>
          <w:spacing w:val="-1"/>
          <w:sz w:val="20"/>
        </w:rPr>
        <w:t xml:space="preserve"> </w:t>
      </w:r>
      <w:r>
        <w:rPr>
          <w:b/>
          <w:sz w:val="20"/>
        </w:rPr>
        <w:t>the</w:t>
      </w:r>
      <w:r>
        <w:rPr>
          <w:b/>
          <w:spacing w:val="-3"/>
          <w:sz w:val="20"/>
        </w:rPr>
        <w:t xml:space="preserve"> </w:t>
      </w:r>
      <w:r>
        <w:rPr>
          <w:b/>
          <w:sz w:val="20"/>
        </w:rPr>
        <w:t>proper medical treatment.</w:t>
      </w:r>
    </w:p>
    <w:p w14:paraId="1FACA349" w14:textId="77777777" w:rsidR="004E7B5B" w:rsidRDefault="004E7B5B">
      <w:pPr>
        <w:rPr>
          <w:sz w:val="20"/>
        </w:rPr>
        <w:sectPr w:rsidR="004E7B5B" w:rsidSect="00E81F1E">
          <w:pgSz w:w="12240" w:h="15840"/>
          <w:pgMar w:top="1440" w:right="1440" w:bottom="1440" w:left="1440" w:header="0" w:footer="373" w:gutter="0"/>
          <w:cols w:space="720"/>
        </w:sectPr>
      </w:pPr>
    </w:p>
    <w:p w14:paraId="3D00ECC1" w14:textId="77777777" w:rsidR="004E7B5B" w:rsidRDefault="00DA3434" w:rsidP="00DB5CCC">
      <w:pPr>
        <w:pStyle w:val="ListParagraph"/>
        <w:numPr>
          <w:ilvl w:val="0"/>
          <w:numId w:val="33"/>
        </w:numPr>
        <w:tabs>
          <w:tab w:val="left" w:pos="1115"/>
        </w:tabs>
        <w:spacing w:before="79"/>
        <w:ind w:left="1114" w:hanging="267"/>
        <w:jc w:val="left"/>
        <w:rPr>
          <w:rFonts w:ascii="Times New Roman" w:hAnsi="Times New Roman"/>
          <w:b/>
          <w:i/>
          <w:color w:val="0000FF"/>
          <w:sz w:val="24"/>
        </w:rPr>
      </w:pPr>
      <w:bookmarkStart w:id="51" w:name="F._Treatment_of_HF_Exposure_–_Know_this_"/>
      <w:bookmarkEnd w:id="51"/>
      <w:r>
        <w:rPr>
          <w:rFonts w:ascii="Times New Roman" w:hAnsi="Times New Roman"/>
          <w:b/>
          <w:color w:val="0000FF"/>
          <w:sz w:val="24"/>
          <w:u w:val="thick" w:color="0000FF"/>
        </w:rPr>
        <w:lastRenderedPageBreak/>
        <w:t xml:space="preserve">Treatment of HF Exposure – </w:t>
      </w:r>
      <w:r>
        <w:rPr>
          <w:rFonts w:ascii="Times New Roman" w:hAnsi="Times New Roman"/>
          <w:b/>
          <w:i/>
          <w:color w:val="0000FF"/>
          <w:sz w:val="24"/>
          <w:u w:val="thick" w:color="0000FF"/>
        </w:rPr>
        <w:t>Know this before you need</w:t>
      </w:r>
      <w:r>
        <w:rPr>
          <w:rFonts w:ascii="Times New Roman" w:hAnsi="Times New Roman"/>
          <w:b/>
          <w:i/>
          <w:color w:val="0000FF"/>
          <w:spacing w:val="-7"/>
          <w:sz w:val="24"/>
          <w:u w:val="thick" w:color="0000FF"/>
        </w:rPr>
        <w:t xml:space="preserve"> </w:t>
      </w:r>
      <w:r>
        <w:rPr>
          <w:rFonts w:ascii="Times New Roman" w:hAnsi="Times New Roman"/>
          <w:b/>
          <w:i/>
          <w:color w:val="0000FF"/>
          <w:sz w:val="24"/>
          <w:u w:val="thick" w:color="0000FF"/>
        </w:rPr>
        <w:t>it!</w:t>
      </w:r>
    </w:p>
    <w:p w14:paraId="67877BA8" w14:textId="77777777" w:rsidR="004E7B5B" w:rsidRDefault="004E7B5B">
      <w:pPr>
        <w:pStyle w:val="BodyText"/>
        <w:spacing w:before="6"/>
        <w:rPr>
          <w:rFonts w:ascii="Times New Roman"/>
          <w:b/>
          <w:i/>
          <w:sz w:val="16"/>
        </w:rPr>
      </w:pPr>
    </w:p>
    <w:p w14:paraId="539FCA2D" w14:textId="77777777" w:rsidR="004E7B5B" w:rsidRDefault="00DA3434">
      <w:pPr>
        <w:pStyle w:val="Heading3"/>
        <w:spacing w:before="92"/>
        <w:jc w:val="both"/>
        <w:rPr>
          <w:u w:val="none"/>
        </w:rPr>
      </w:pPr>
      <w:bookmarkStart w:id="52" w:name="_Toc32330925"/>
      <w:r>
        <w:rPr>
          <w:u w:val="none"/>
        </w:rPr>
        <w:t>There are a lot of horror stories about HF. Take them seriously!</w:t>
      </w:r>
      <w:bookmarkEnd w:id="52"/>
    </w:p>
    <w:p w14:paraId="341BFAA3" w14:textId="77777777" w:rsidR="004E7B5B" w:rsidRDefault="004E7B5B">
      <w:pPr>
        <w:pStyle w:val="BodyText"/>
        <w:spacing w:before="1"/>
        <w:rPr>
          <w:b/>
          <w:sz w:val="24"/>
        </w:rPr>
      </w:pPr>
    </w:p>
    <w:p w14:paraId="306B1456" w14:textId="6C36D506" w:rsidR="004E7B5B" w:rsidRDefault="00DA3434">
      <w:pPr>
        <w:pStyle w:val="ListParagraph"/>
        <w:numPr>
          <w:ilvl w:val="0"/>
          <w:numId w:val="7"/>
        </w:numPr>
        <w:tabs>
          <w:tab w:val="left" w:pos="1208"/>
        </w:tabs>
        <w:spacing w:before="1"/>
        <w:ind w:right="1016"/>
        <w:rPr>
          <w:sz w:val="20"/>
        </w:rPr>
      </w:pPr>
      <w:r>
        <w:rPr>
          <w:sz w:val="20"/>
        </w:rPr>
        <w:t xml:space="preserve">Concentrated HF is considered “extremely” toxic (4, on the health hazard scale of 0-4). However, any solution containing a source of free fluorine ions is also hazardous. A plain, concentrated ammonium fluoride solution is considered “very” toxic (3, on the health hazard scale), yet becomes “extremely” toxic when made more acidic, such as in the BOE mixtures we use at </w:t>
      </w:r>
      <w:r w:rsidR="00FB76D6">
        <w:rPr>
          <w:sz w:val="20"/>
        </w:rPr>
        <w:t>the AEP Core</w:t>
      </w:r>
      <w:r>
        <w:rPr>
          <w:sz w:val="20"/>
        </w:rPr>
        <w:t xml:space="preserve">. So even though </w:t>
      </w:r>
      <w:r w:rsidR="00FB76D6">
        <w:rPr>
          <w:sz w:val="20"/>
        </w:rPr>
        <w:t>1</w:t>
      </w:r>
      <w:r>
        <w:rPr>
          <w:sz w:val="20"/>
        </w:rPr>
        <w:t xml:space="preserve">0:1 BOE (a mixture of HF and NH4F) has much less HF (about </w:t>
      </w:r>
      <w:r w:rsidR="00FB76D6">
        <w:rPr>
          <w:sz w:val="20"/>
        </w:rPr>
        <w:t>15</w:t>
      </w:r>
      <w:r>
        <w:rPr>
          <w:sz w:val="20"/>
        </w:rPr>
        <w:t>% of volume) than 49% HF it also has about 38% NH4F and is acidic. It therefore presents the same toxic hazards as 49%</w:t>
      </w:r>
      <w:r>
        <w:rPr>
          <w:spacing w:val="-1"/>
          <w:sz w:val="20"/>
        </w:rPr>
        <w:t xml:space="preserve"> </w:t>
      </w:r>
      <w:r>
        <w:rPr>
          <w:sz w:val="20"/>
        </w:rPr>
        <w:t>HF.</w:t>
      </w:r>
    </w:p>
    <w:p w14:paraId="16F7E7E8" w14:textId="77777777" w:rsidR="004E7B5B" w:rsidRDefault="004E7B5B">
      <w:pPr>
        <w:pStyle w:val="BodyText"/>
        <w:spacing w:before="1"/>
      </w:pPr>
    </w:p>
    <w:p w14:paraId="3F887FC1" w14:textId="77777777" w:rsidR="004E7B5B" w:rsidRDefault="00DA3434">
      <w:pPr>
        <w:pStyle w:val="ListParagraph"/>
        <w:numPr>
          <w:ilvl w:val="0"/>
          <w:numId w:val="7"/>
        </w:numPr>
        <w:tabs>
          <w:tab w:val="left" w:pos="1209"/>
        </w:tabs>
        <w:ind w:left="1208" w:right="1140"/>
        <w:rPr>
          <w:sz w:val="20"/>
        </w:rPr>
      </w:pPr>
      <w:r>
        <w:rPr>
          <w:sz w:val="20"/>
        </w:rPr>
        <w:t>On</w:t>
      </w:r>
      <w:r>
        <w:rPr>
          <w:spacing w:val="-4"/>
          <w:sz w:val="20"/>
        </w:rPr>
        <w:t xml:space="preserve"> </w:t>
      </w:r>
      <w:r>
        <w:rPr>
          <w:sz w:val="20"/>
        </w:rPr>
        <w:t>contact,</w:t>
      </w:r>
      <w:r>
        <w:rPr>
          <w:spacing w:val="-2"/>
          <w:sz w:val="20"/>
        </w:rPr>
        <w:t xml:space="preserve"> </w:t>
      </w:r>
      <w:r>
        <w:rPr>
          <w:sz w:val="20"/>
        </w:rPr>
        <w:t>HF</w:t>
      </w:r>
      <w:r>
        <w:rPr>
          <w:spacing w:val="-3"/>
          <w:sz w:val="20"/>
        </w:rPr>
        <w:t xml:space="preserve"> </w:t>
      </w:r>
      <w:r>
        <w:rPr>
          <w:sz w:val="20"/>
        </w:rPr>
        <w:t>easily</w:t>
      </w:r>
      <w:r>
        <w:rPr>
          <w:spacing w:val="-3"/>
          <w:sz w:val="20"/>
        </w:rPr>
        <w:t xml:space="preserve"> </w:t>
      </w:r>
      <w:r>
        <w:rPr>
          <w:sz w:val="20"/>
        </w:rPr>
        <w:t>passes</w:t>
      </w:r>
      <w:r>
        <w:rPr>
          <w:spacing w:val="-3"/>
          <w:sz w:val="20"/>
        </w:rPr>
        <w:t xml:space="preserve"> </w:t>
      </w:r>
      <w:r>
        <w:rPr>
          <w:sz w:val="20"/>
        </w:rPr>
        <w:t>through</w:t>
      </w:r>
      <w:r>
        <w:rPr>
          <w:spacing w:val="-4"/>
          <w:sz w:val="20"/>
        </w:rPr>
        <w:t xml:space="preserve"> </w:t>
      </w:r>
      <w:r>
        <w:rPr>
          <w:sz w:val="20"/>
        </w:rPr>
        <w:t>skin</w:t>
      </w:r>
      <w:r>
        <w:rPr>
          <w:spacing w:val="-2"/>
          <w:sz w:val="20"/>
        </w:rPr>
        <w:t xml:space="preserve"> </w:t>
      </w:r>
      <w:r>
        <w:rPr>
          <w:sz w:val="20"/>
        </w:rPr>
        <w:t>and</w:t>
      </w:r>
      <w:r>
        <w:rPr>
          <w:spacing w:val="-2"/>
          <w:sz w:val="20"/>
        </w:rPr>
        <w:t xml:space="preserve"> </w:t>
      </w:r>
      <w:r>
        <w:rPr>
          <w:sz w:val="20"/>
        </w:rPr>
        <w:t>tissue.</w:t>
      </w:r>
      <w:r>
        <w:rPr>
          <w:spacing w:val="1"/>
          <w:sz w:val="20"/>
        </w:rPr>
        <w:t xml:space="preserve"> </w:t>
      </w:r>
      <w:r>
        <w:rPr>
          <w:sz w:val="20"/>
        </w:rPr>
        <w:t>Because</w:t>
      </w:r>
      <w:r>
        <w:rPr>
          <w:spacing w:val="-2"/>
          <w:sz w:val="20"/>
        </w:rPr>
        <w:t xml:space="preserve"> </w:t>
      </w:r>
      <w:r>
        <w:rPr>
          <w:sz w:val="20"/>
        </w:rPr>
        <w:t>its</w:t>
      </w:r>
      <w:r>
        <w:rPr>
          <w:spacing w:val="-3"/>
          <w:sz w:val="20"/>
        </w:rPr>
        <w:t xml:space="preserve"> </w:t>
      </w:r>
      <w:r>
        <w:rPr>
          <w:sz w:val="20"/>
        </w:rPr>
        <w:t>action</w:t>
      </w:r>
      <w:r>
        <w:rPr>
          <w:spacing w:val="-2"/>
          <w:sz w:val="20"/>
        </w:rPr>
        <w:t xml:space="preserve"> </w:t>
      </w:r>
      <w:r>
        <w:rPr>
          <w:sz w:val="20"/>
        </w:rPr>
        <w:t>can</w:t>
      </w:r>
      <w:r>
        <w:rPr>
          <w:spacing w:val="-4"/>
          <w:sz w:val="20"/>
        </w:rPr>
        <w:t xml:space="preserve"> </w:t>
      </w:r>
      <w:r>
        <w:rPr>
          <w:sz w:val="20"/>
        </w:rPr>
        <w:t>be</w:t>
      </w:r>
      <w:r>
        <w:rPr>
          <w:spacing w:val="-4"/>
          <w:sz w:val="20"/>
        </w:rPr>
        <w:t xml:space="preserve"> </w:t>
      </w:r>
      <w:r>
        <w:rPr>
          <w:sz w:val="20"/>
        </w:rPr>
        <w:t>delayed</w:t>
      </w:r>
      <w:r>
        <w:rPr>
          <w:spacing w:val="-3"/>
          <w:sz w:val="20"/>
        </w:rPr>
        <w:t xml:space="preserve"> </w:t>
      </w:r>
      <w:r>
        <w:rPr>
          <w:sz w:val="20"/>
        </w:rPr>
        <w:t>for</w:t>
      </w:r>
      <w:r>
        <w:rPr>
          <w:spacing w:val="-2"/>
          <w:sz w:val="20"/>
        </w:rPr>
        <w:t xml:space="preserve"> </w:t>
      </w:r>
      <w:r>
        <w:rPr>
          <w:sz w:val="20"/>
        </w:rPr>
        <w:t>many hours, it can distribute throughout the</w:t>
      </w:r>
      <w:r>
        <w:rPr>
          <w:spacing w:val="-4"/>
          <w:sz w:val="20"/>
        </w:rPr>
        <w:t xml:space="preserve"> </w:t>
      </w:r>
      <w:r>
        <w:rPr>
          <w:sz w:val="20"/>
        </w:rPr>
        <w:t>body.</w:t>
      </w:r>
    </w:p>
    <w:p w14:paraId="7299EC19" w14:textId="77777777" w:rsidR="004E7B5B" w:rsidRDefault="004E7B5B">
      <w:pPr>
        <w:pStyle w:val="BodyText"/>
        <w:spacing w:before="11"/>
        <w:rPr>
          <w:sz w:val="19"/>
        </w:rPr>
      </w:pPr>
    </w:p>
    <w:p w14:paraId="160364E2" w14:textId="77777777" w:rsidR="004E7B5B" w:rsidRDefault="00DA3434">
      <w:pPr>
        <w:pStyle w:val="ListParagraph"/>
        <w:numPr>
          <w:ilvl w:val="0"/>
          <w:numId w:val="7"/>
        </w:numPr>
        <w:tabs>
          <w:tab w:val="left" w:pos="1209"/>
        </w:tabs>
        <w:ind w:left="1208" w:right="1038"/>
        <w:rPr>
          <w:sz w:val="20"/>
        </w:rPr>
      </w:pPr>
      <w:r>
        <w:rPr>
          <w:sz w:val="20"/>
        </w:rPr>
        <w:t>Negatively</w:t>
      </w:r>
      <w:r>
        <w:rPr>
          <w:spacing w:val="-4"/>
          <w:sz w:val="20"/>
        </w:rPr>
        <w:t xml:space="preserve"> </w:t>
      </w:r>
      <w:r>
        <w:rPr>
          <w:sz w:val="20"/>
        </w:rPr>
        <w:t>charged</w:t>
      </w:r>
      <w:r>
        <w:rPr>
          <w:spacing w:val="-3"/>
          <w:sz w:val="20"/>
        </w:rPr>
        <w:t xml:space="preserve"> </w:t>
      </w:r>
      <w:r>
        <w:rPr>
          <w:sz w:val="20"/>
        </w:rPr>
        <w:t>fluorine</w:t>
      </w:r>
      <w:r>
        <w:rPr>
          <w:spacing w:val="-3"/>
          <w:sz w:val="20"/>
        </w:rPr>
        <w:t xml:space="preserve"> </w:t>
      </w:r>
      <w:r>
        <w:rPr>
          <w:sz w:val="20"/>
        </w:rPr>
        <w:t>ions</w:t>
      </w:r>
      <w:r>
        <w:rPr>
          <w:spacing w:val="-2"/>
          <w:sz w:val="20"/>
        </w:rPr>
        <w:t xml:space="preserve"> </w:t>
      </w:r>
      <w:r>
        <w:rPr>
          <w:sz w:val="20"/>
        </w:rPr>
        <w:t>bind</w:t>
      </w:r>
      <w:r>
        <w:rPr>
          <w:spacing w:val="-5"/>
          <w:sz w:val="20"/>
        </w:rPr>
        <w:t xml:space="preserve"> </w:t>
      </w:r>
      <w:r>
        <w:rPr>
          <w:sz w:val="20"/>
        </w:rPr>
        <w:t>very</w:t>
      </w:r>
      <w:r>
        <w:rPr>
          <w:spacing w:val="-3"/>
          <w:sz w:val="20"/>
        </w:rPr>
        <w:t xml:space="preserve"> </w:t>
      </w:r>
      <w:r>
        <w:rPr>
          <w:sz w:val="20"/>
        </w:rPr>
        <w:t>easily</w:t>
      </w:r>
      <w:r>
        <w:rPr>
          <w:spacing w:val="-4"/>
          <w:sz w:val="20"/>
        </w:rPr>
        <w:t xml:space="preserve"> </w:t>
      </w:r>
      <w:r>
        <w:rPr>
          <w:sz w:val="20"/>
        </w:rPr>
        <w:t>to</w:t>
      </w:r>
      <w:r>
        <w:rPr>
          <w:spacing w:val="-3"/>
          <w:sz w:val="20"/>
        </w:rPr>
        <w:t xml:space="preserve"> </w:t>
      </w:r>
      <w:r>
        <w:rPr>
          <w:sz w:val="20"/>
        </w:rPr>
        <w:t>positively</w:t>
      </w:r>
      <w:r>
        <w:rPr>
          <w:spacing w:val="-4"/>
          <w:sz w:val="20"/>
        </w:rPr>
        <w:t xml:space="preserve"> </w:t>
      </w:r>
      <w:r>
        <w:rPr>
          <w:sz w:val="20"/>
        </w:rPr>
        <w:t>charged</w:t>
      </w:r>
      <w:r>
        <w:rPr>
          <w:spacing w:val="-3"/>
          <w:sz w:val="20"/>
        </w:rPr>
        <w:t xml:space="preserve"> </w:t>
      </w:r>
      <w:r>
        <w:rPr>
          <w:sz w:val="20"/>
        </w:rPr>
        <w:t>calcium</w:t>
      </w:r>
      <w:r>
        <w:rPr>
          <w:spacing w:val="-3"/>
          <w:sz w:val="20"/>
        </w:rPr>
        <w:t xml:space="preserve"> </w:t>
      </w:r>
      <w:r>
        <w:rPr>
          <w:sz w:val="20"/>
        </w:rPr>
        <w:t>and</w:t>
      </w:r>
      <w:r>
        <w:rPr>
          <w:spacing w:val="-5"/>
          <w:sz w:val="20"/>
        </w:rPr>
        <w:t xml:space="preserve"> </w:t>
      </w:r>
      <w:r>
        <w:rPr>
          <w:sz w:val="20"/>
        </w:rPr>
        <w:t>magnesium</w:t>
      </w:r>
      <w:r>
        <w:rPr>
          <w:spacing w:val="-3"/>
          <w:sz w:val="20"/>
        </w:rPr>
        <w:t xml:space="preserve"> </w:t>
      </w:r>
      <w:r>
        <w:rPr>
          <w:sz w:val="20"/>
        </w:rPr>
        <w:t>ions to form insoluble salts (CaF2 and MgF2 salts form some natural gemstones.) In the body, Ca and Mg ions are used to mediate a variety of physiological processes, such as muscle movement. Calcium is also a chief component in</w:t>
      </w:r>
      <w:r>
        <w:rPr>
          <w:spacing w:val="-2"/>
          <w:sz w:val="20"/>
        </w:rPr>
        <w:t xml:space="preserve"> </w:t>
      </w:r>
      <w:r>
        <w:rPr>
          <w:sz w:val="20"/>
        </w:rPr>
        <w:t>bone.</w:t>
      </w:r>
    </w:p>
    <w:p w14:paraId="1B41F7DD" w14:textId="77777777" w:rsidR="004E7B5B" w:rsidRDefault="004E7B5B">
      <w:pPr>
        <w:pStyle w:val="BodyText"/>
      </w:pPr>
    </w:p>
    <w:p w14:paraId="4CCE90E2" w14:textId="2F995AAA" w:rsidR="004E7B5B" w:rsidRDefault="00DA3434">
      <w:pPr>
        <w:pStyle w:val="ListParagraph"/>
        <w:numPr>
          <w:ilvl w:val="1"/>
          <w:numId w:val="7"/>
        </w:numPr>
        <w:tabs>
          <w:tab w:val="left" w:pos="1929"/>
        </w:tabs>
        <w:ind w:right="1341"/>
        <w:rPr>
          <w:sz w:val="20"/>
        </w:rPr>
      </w:pPr>
      <w:r>
        <w:rPr>
          <w:sz w:val="20"/>
        </w:rPr>
        <w:t xml:space="preserve">Local tissue damage results from free hydrogen ions which causes corrosive chemical burns and free fluorine ions which cause deep tissue damage including </w:t>
      </w:r>
      <w:r w:rsidR="002B36BE">
        <w:rPr>
          <w:sz w:val="20"/>
        </w:rPr>
        <w:t>erosion of bone</w:t>
      </w:r>
      <w:r>
        <w:rPr>
          <w:sz w:val="20"/>
        </w:rPr>
        <w:t>.</w:t>
      </w:r>
    </w:p>
    <w:p w14:paraId="2B98FF66" w14:textId="77777777" w:rsidR="004E7B5B" w:rsidRDefault="004E7B5B">
      <w:pPr>
        <w:pStyle w:val="BodyText"/>
        <w:spacing w:before="1"/>
      </w:pPr>
    </w:p>
    <w:p w14:paraId="278AC8F8" w14:textId="77777777" w:rsidR="004E7B5B" w:rsidRDefault="00DA3434">
      <w:pPr>
        <w:pStyle w:val="ListParagraph"/>
        <w:numPr>
          <w:ilvl w:val="1"/>
          <w:numId w:val="7"/>
        </w:numPr>
        <w:tabs>
          <w:tab w:val="left" w:pos="1929"/>
        </w:tabs>
        <w:ind w:right="1009"/>
        <w:rPr>
          <w:sz w:val="20"/>
        </w:rPr>
      </w:pPr>
      <w:r>
        <w:rPr>
          <w:sz w:val="20"/>
        </w:rPr>
        <w:t>Systemic damage can occur when fluorine becomes distributed throughout the body.</w:t>
      </w:r>
      <w:r>
        <w:rPr>
          <w:spacing w:val="-37"/>
          <w:sz w:val="20"/>
        </w:rPr>
        <w:t xml:space="preserve"> </w:t>
      </w:r>
      <w:r>
        <w:rPr>
          <w:sz w:val="20"/>
        </w:rPr>
        <w:t xml:space="preserve">These conditions include hypocalcemia (loss of calcium) and hyperkalemia (too much potassium). Since calcium and potassium regulate the heart, irregular beating and cardiac arrest are manifestations. “Deaths have been </w:t>
      </w:r>
      <w:hyperlink r:id="rId40">
        <w:r>
          <w:rPr>
            <w:b/>
            <w:sz w:val="20"/>
            <w:u w:val="thick"/>
          </w:rPr>
          <w:t>reported</w:t>
        </w:r>
        <w:r>
          <w:rPr>
            <w:b/>
            <w:sz w:val="20"/>
          </w:rPr>
          <w:t xml:space="preserve"> </w:t>
        </w:r>
      </w:hyperlink>
      <w:r>
        <w:rPr>
          <w:sz w:val="20"/>
        </w:rPr>
        <w:t>from concentrated acid burns to as little as 2.5% BSA [body surface area exposed to skin</w:t>
      </w:r>
      <w:r>
        <w:rPr>
          <w:spacing w:val="-5"/>
          <w:sz w:val="20"/>
        </w:rPr>
        <w:t xml:space="preserve"> </w:t>
      </w:r>
      <w:r>
        <w:rPr>
          <w:sz w:val="20"/>
        </w:rPr>
        <w:t>contact].</w:t>
      </w:r>
    </w:p>
    <w:p w14:paraId="124C8E90" w14:textId="77777777" w:rsidR="004E7B5B" w:rsidRDefault="004E7B5B">
      <w:pPr>
        <w:pStyle w:val="BodyText"/>
        <w:spacing w:before="10"/>
        <w:rPr>
          <w:sz w:val="19"/>
        </w:rPr>
      </w:pPr>
    </w:p>
    <w:p w14:paraId="1E05F432" w14:textId="3E30ADA7" w:rsidR="004E7B5B" w:rsidRDefault="00DA3434">
      <w:pPr>
        <w:pStyle w:val="ListParagraph"/>
        <w:numPr>
          <w:ilvl w:val="0"/>
          <w:numId w:val="7"/>
        </w:numPr>
        <w:tabs>
          <w:tab w:val="left" w:pos="1208"/>
        </w:tabs>
        <w:spacing w:before="1"/>
        <w:ind w:right="1007"/>
        <w:rPr>
          <w:sz w:val="20"/>
        </w:rPr>
      </w:pPr>
      <w:r>
        <w:rPr>
          <w:sz w:val="20"/>
        </w:rPr>
        <w:t xml:space="preserve">Calcium </w:t>
      </w:r>
      <w:r w:rsidR="002B36BE">
        <w:rPr>
          <w:sz w:val="20"/>
        </w:rPr>
        <w:t>g</w:t>
      </w:r>
      <w:r>
        <w:rPr>
          <w:sz w:val="20"/>
        </w:rPr>
        <w:t xml:space="preserve">luconate is used as an antidote. This provides extra calcium ions which can scavenge free fluorine ions before they penetrate and damage tissue. In cases of skin contact, calcium </w:t>
      </w:r>
      <w:r w:rsidR="002B36BE">
        <w:rPr>
          <w:sz w:val="20"/>
        </w:rPr>
        <w:t>g</w:t>
      </w:r>
      <w:r>
        <w:rPr>
          <w:sz w:val="20"/>
        </w:rPr>
        <w:t>luconate</w:t>
      </w:r>
      <w:r>
        <w:rPr>
          <w:spacing w:val="-4"/>
          <w:sz w:val="20"/>
        </w:rPr>
        <w:t xml:space="preserve"> </w:t>
      </w:r>
      <w:r>
        <w:rPr>
          <w:sz w:val="20"/>
        </w:rPr>
        <w:t>gel</w:t>
      </w:r>
      <w:r>
        <w:rPr>
          <w:spacing w:val="-2"/>
          <w:sz w:val="20"/>
        </w:rPr>
        <w:t xml:space="preserve"> </w:t>
      </w:r>
      <w:r>
        <w:rPr>
          <w:sz w:val="20"/>
        </w:rPr>
        <w:t>must</w:t>
      </w:r>
      <w:r>
        <w:rPr>
          <w:spacing w:val="-1"/>
          <w:sz w:val="20"/>
        </w:rPr>
        <w:t xml:space="preserve"> </w:t>
      </w:r>
      <w:r>
        <w:rPr>
          <w:sz w:val="20"/>
        </w:rPr>
        <w:t>be</w:t>
      </w:r>
      <w:r>
        <w:rPr>
          <w:spacing w:val="-4"/>
          <w:sz w:val="20"/>
        </w:rPr>
        <w:t xml:space="preserve"> </w:t>
      </w:r>
      <w:r>
        <w:rPr>
          <w:sz w:val="20"/>
        </w:rPr>
        <w:t>applied</w:t>
      </w:r>
      <w:r>
        <w:rPr>
          <w:spacing w:val="-2"/>
          <w:sz w:val="20"/>
        </w:rPr>
        <w:t xml:space="preserve"> </w:t>
      </w:r>
      <w:r>
        <w:rPr>
          <w:sz w:val="20"/>
        </w:rPr>
        <w:t>immediately</w:t>
      </w:r>
      <w:r>
        <w:rPr>
          <w:spacing w:val="-2"/>
          <w:sz w:val="20"/>
        </w:rPr>
        <w:t xml:space="preserve"> </w:t>
      </w:r>
      <w:r>
        <w:rPr>
          <w:sz w:val="20"/>
        </w:rPr>
        <w:t>to</w:t>
      </w:r>
      <w:r>
        <w:rPr>
          <w:spacing w:val="-4"/>
          <w:sz w:val="20"/>
        </w:rPr>
        <w:t xml:space="preserve"> </w:t>
      </w:r>
      <w:r>
        <w:rPr>
          <w:sz w:val="20"/>
        </w:rPr>
        <w:t>the</w:t>
      </w:r>
      <w:r>
        <w:rPr>
          <w:spacing w:val="-3"/>
          <w:sz w:val="20"/>
        </w:rPr>
        <w:t xml:space="preserve"> </w:t>
      </w:r>
      <w:r>
        <w:rPr>
          <w:sz w:val="20"/>
        </w:rPr>
        <w:t>area</w:t>
      </w:r>
      <w:r>
        <w:rPr>
          <w:spacing w:val="-2"/>
          <w:sz w:val="20"/>
        </w:rPr>
        <w:t xml:space="preserve"> </w:t>
      </w:r>
      <w:r>
        <w:rPr>
          <w:sz w:val="20"/>
        </w:rPr>
        <w:t>of</w:t>
      </w:r>
      <w:r>
        <w:rPr>
          <w:spacing w:val="-4"/>
          <w:sz w:val="20"/>
        </w:rPr>
        <w:t xml:space="preserve"> </w:t>
      </w:r>
      <w:r>
        <w:rPr>
          <w:sz w:val="20"/>
        </w:rPr>
        <w:t>contact.</w:t>
      </w:r>
      <w:r>
        <w:rPr>
          <w:spacing w:val="-3"/>
          <w:sz w:val="20"/>
        </w:rPr>
        <w:t xml:space="preserve"> </w:t>
      </w:r>
      <w:r>
        <w:rPr>
          <w:sz w:val="20"/>
        </w:rPr>
        <w:t>In</w:t>
      </w:r>
      <w:r>
        <w:rPr>
          <w:spacing w:val="-4"/>
          <w:sz w:val="20"/>
        </w:rPr>
        <w:t xml:space="preserve"> </w:t>
      </w:r>
      <w:r>
        <w:rPr>
          <w:sz w:val="20"/>
        </w:rPr>
        <w:t>cases</w:t>
      </w:r>
      <w:r>
        <w:rPr>
          <w:spacing w:val="-2"/>
          <w:sz w:val="20"/>
        </w:rPr>
        <w:t xml:space="preserve"> </w:t>
      </w:r>
      <w:r>
        <w:rPr>
          <w:sz w:val="20"/>
        </w:rPr>
        <w:t>where</w:t>
      </w:r>
      <w:r>
        <w:rPr>
          <w:spacing w:val="-2"/>
          <w:sz w:val="20"/>
        </w:rPr>
        <w:t xml:space="preserve"> </w:t>
      </w:r>
      <w:r>
        <w:rPr>
          <w:sz w:val="20"/>
        </w:rPr>
        <w:t>systemic</w:t>
      </w:r>
      <w:r>
        <w:rPr>
          <w:spacing w:val="-2"/>
          <w:sz w:val="20"/>
        </w:rPr>
        <w:t xml:space="preserve"> </w:t>
      </w:r>
      <w:r>
        <w:rPr>
          <w:sz w:val="20"/>
        </w:rPr>
        <w:t xml:space="preserve">damage is a risk, </w:t>
      </w:r>
      <w:r w:rsidR="002B36BE">
        <w:rPr>
          <w:sz w:val="20"/>
        </w:rPr>
        <w:t>c</w:t>
      </w:r>
      <w:r>
        <w:rPr>
          <w:sz w:val="20"/>
        </w:rPr>
        <w:t xml:space="preserve">alcium </w:t>
      </w:r>
      <w:r w:rsidR="002B36BE">
        <w:rPr>
          <w:sz w:val="20"/>
        </w:rPr>
        <w:t>g</w:t>
      </w:r>
      <w:r>
        <w:rPr>
          <w:sz w:val="20"/>
        </w:rPr>
        <w:t>luconate is administered by a healthcare professional in an</w:t>
      </w:r>
      <w:r>
        <w:rPr>
          <w:spacing w:val="-14"/>
          <w:sz w:val="20"/>
        </w:rPr>
        <w:t xml:space="preserve"> </w:t>
      </w:r>
      <w:r>
        <w:rPr>
          <w:sz w:val="20"/>
        </w:rPr>
        <w:t>IV.</w:t>
      </w:r>
    </w:p>
    <w:p w14:paraId="6575D962" w14:textId="77777777" w:rsidR="004E7B5B" w:rsidRDefault="004E7B5B">
      <w:pPr>
        <w:pStyle w:val="BodyText"/>
        <w:spacing w:before="11"/>
        <w:rPr>
          <w:sz w:val="19"/>
        </w:rPr>
      </w:pPr>
    </w:p>
    <w:p w14:paraId="75217FC8" w14:textId="1595572B" w:rsidR="004E7B5B" w:rsidRDefault="00DA3434">
      <w:pPr>
        <w:pStyle w:val="ListParagraph"/>
        <w:numPr>
          <w:ilvl w:val="0"/>
          <w:numId w:val="7"/>
        </w:numPr>
        <w:tabs>
          <w:tab w:val="left" w:pos="1208"/>
        </w:tabs>
        <w:ind w:right="1121"/>
        <w:rPr>
          <w:sz w:val="20"/>
        </w:rPr>
      </w:pPr>
      <w:r>
        <w:rPr>
          <w:sz w:val="20"/>
        </w:rPr>
        <w:t>Pure</w:t>
      </w:r>
      <w:r>
        <w:rPr>
          <w:spacing w:val="-3"/>
          <w:sz w:val="20"/>
        </w:rPr>
        <w:t xml:space="preserve"> </w:t>
      </w:r>
      <w:r>
        <w:rPr>
          <w:sz w:val="20"/>
        </w:rPr>
        <w:t>hydrogen</w:t>
      </w:r>
      <w:r>
        <w:rPr>
          <w:spacing w:val="-4"/>
          <w:sz w:val="20"/>
        </w:rPr>
        <w:t xml:space="preserve"> </w:t>
      </w:r>
      <w:r>
        <w:rPr>
          <w:sz w:val="20"/>
        </w:rPr>
        <w:t>fluoride</w:t>
      </w:r>
      <w:r>
        <w:rPr>
          <w:spacing w:val="-3"/>
          <w:sz w:val="20"/>
        </w:rPr>
        <w:t xml:space="preserve"> </w:t>
      </w:r>
      <w:r>
        <w:rPr>
          <w:sz w:val="20"/>
        </w:rPr>
        <w:t>is</w:t>
      </w:r>
      <w:r>
        <w:rPr>
          <w:spacing w:val="-3"/>
          <w:sz w:val="20"/>
        </w:rPr>
        <w:t xml:space="preserve"> </w:t>
      </w:r>
      <w:r>
        <w:rPr>
          <w:sz w:val="20"/>
        </w:rPr>
        <w:t>an</w:t>
      </w:r>
      <w:r>
        <w:rPr>
          <w:spacing w:val="-5"/>
          <w:sz w:val="20"/>
        </w:rPr>
        <w:t xml:space="preserve"> </w:t>
      </w:r>
      <w:r>
        <w:rPr>
          <w:sz w:val="20"/>
        </w:rPr>
        <w:t>extremely</w:t>
      </w:r>
      <w:r>
        <w:rPr>
          <w:spacing w:val="-3"/>
          <w:sz w:val="20"/>
        </w:rPr>
        <w:t xml:space="preserve"> </w:t>
      </w:r>
      <w:r>
        <w:rPr>
          <w:sz w:val="20"/>
        </w:rPr>
        <w:t>toxic</w:t>
      </w:r>
      <w:r>
        <w:rPr>
          <w:spacing w:val="-4"/>
          <w:sz w:val="20"/>
        </w:rPr>
        <w:t xml:space="preserve"> </w:t>
      </w:r>
      <w:r>
        <w:rPr>
          <w:sz w:val="20"/>
        </w:rPr>
        <w:t>gas</w:t>
      </w:r>
      <w:r>
        <w:rPr>
          <w:spacing w:val="-3"/>
          <w:sz w:val="20"/>
        </w:rPr>
        <w:t xml:space="preserve"> </w:t>
      </w:r>
      <w:r>
        <w:rPr>
          <w:sz w:val="20"/>
        </w:rPr>
        <w:t>which</w:t>
      </w:r>
      <w:r>
        <w:rPr>
          <w:spacing w:val="-3"/>
          <w:sz w:val="20"/>
        </w:rPr>
        <w:t xml:space="preserve"> </w:t>
      </w:r>
      <w:r>
        <w:rPr>
          <w:sz w:val="20"/>
        </w:rPr>
        <w:t>very</w:t>
      </w:r>
      <w:r>
        <w:rPr>
          <w:spacing w:val="-3"/>
          <w:sz w:val="20"/>
        </w:rPr>
        <w:t xml:space="preserve"> </w:t>
      </w:r>
      <w:r>
        <w:rPr>
          <w:sz w:val="20"/>
        </w:rPr>
        <w:t>easily</w:t>
      </w:r>
      <w:r>
        <w:rPr>
          <w:spacing w:val="-4"/>
          <w:sz w:val="20"/>
        </w:rPr>
        <w:t xml:space="preserve"> </w:t>
      </w:r>
      <w:r>
        <w:rPr>
          <w:sz w:val="20"/>
        </w:rPr>
        <w:t>dissolves</w:t>
      </w:r>
      <w:r>
        <w:rPr>
          <w:spacing w:val="-3"/>
          <w:sz w:val="20"/>
        </w:rPr>
        <w:t xml:space="preserve"> </w:t>
      </w:r>
      <w:r>
        <w:rPr>
          <w:sz w:val="20"/>
        </w:rPr>
        <w:t>in</w:t>
      </w:r>
      <w:r>
        <w:rPr>
          <w:spacing w:val="-5"/>
          <w:sz w:val="20"/>
        </w:rPr>
        <w:t xml:space="preserve"> </w:t>
      </w:r>
      <w:r>
        <w:rPr>
          <w:sz w:val="20"/>
        </w:rPr>
        <w:t>water.</w:t>
      </w:r>
      <w:r>
        <w:rPr>
          <w:spacing w:val="-4"/>
          <w:sz w:val="20"/>
        </w:rPr>
        <w:t xml:space="preserve"> </w:t>
      </w:r>
      <w:r>
        <w:rPr>
          <w:sz w:val="20"/>
        </w:rPr>
        <w:t xml:space="preserve">“Hydrofluoric acid” describes this solution form. HF easily passes between gas and liquid phases; HF- will emit toxic fumes. Although </w:t>
      </w:r>
      <w:r w:rsidR="00FB76D6">
        <w:rPr>
          <w:sz w:val="20"/>
        </w:rPr>
        <w:t>AEP Core</w:t>
      </w:r>
      <w:r>
        <w:rPr>
          <w:sz w:val="20"/>
        </w:rPr>
        <w:t xml:space="preserve"> lab safety precautions tend to emphasize protection against skin contact with fluoride-containing solutions, remember to avoid inhalation of the fumes by always working under fully exhausted areas of the wet</w:t>
      </w:r>
      <w:r>
        <w:rPr>
          <w:spacing w:val="-5"/>
          <w:sz w:val="20"/>
        </w:rPr>
        <w:t xml:space="preserve"> </w:t>
      </w:r>
      <w:r>
        <w:rPr>
          <w:sz w:val="20"/>
        </w:rPr>
        <w:t>benches.</w:t>
      </w:r>
    </w:p>
    <w:p w14:paraId="21300D2D" w14:textId="77777777" w:rsidR="004E7B5B" w:rsidRDefault="004E7B5B">
      <w:pPr>
        <w:pStyle w:val="BodyText"/>
        <w:spacing w:before="1"/>
      </w:pPr>
    </w:p>
    <w:p w14:paraId="4B763204" w14:textId="77777777" w:rsidR="004E7B5B" w:rsidRDefault="00DA3434">
      <w:pPr>
        <w:pStyle w:val="ListParagraph"/>
        <w:numPr>
          <w:ilvl w:val="0"/>
          <w:numId w:val="7"/>
        </w:numPr>
        <w:tabs>
          <w:tab w:val="left" w:pos="1208"/>
        </w:tabs>
        <w:ind w:hanging="361"/>
        <w:rPr>
          <w:sz w:val="20"/>
        </w:rPr>
      </w:pPr>
      <w:r>
        <w:rPr>
          <w:sz w:val="20"/>
        </w:rPr>
        <w:t>Concentrated HF solutions are used in many household items, such as rust</w:t>
      </w:r>
      <w:r>
        <w:rPr>
          <w:spacing w:val="-7"/>
          <w:sz w:val="20"/>
        </w:rPr>
        <w:t xml:space="preserve"> </w:t>
      </w:r>
      <w:r>
        <w:rPr>
          <w:sz w:val="20"/>
        </w:rPr>
        <w:t>removers.</w:t>
      </w:r>
    </w:p>
    <w:p w14:paraId="1069A5EA" w14:textId="77777777" w:rsidR="004E7B5B" w:rsidRDefault="004E7B5B">
      <w:pPr>
        <w:pStyle w:val="BodyText"/>
        <w:spacing w:before="10"/>
        <w:rPr>
          <w:sz w:val="19"/>
        </w:rPr>
      </w:pPr>
    </w:p>
    <w:p w14:paraId="400EA90C" w14:textId="3DD5ADE5" w:rsidR="004E7B5B" w:rsidRDefault="00DA3434">
      <w:pPr>
        <w:pStyle w:val="BodyText"/>
        <w:ind w:left="847" w:right="981"/>
        <w:jc w:val="both"/>
      </w:pPr>
      <w:r>
        <w:t xml:space="preserve">There is a general first aid kit available in </w:t>
      </w:r>
      <w:r w:rsidR="002B36BE">
        <w:t>both c</w:t>
      </w:r>
      <w:r>
        <w:t>leanroom garment cabinet</w:t>
      </w:r>
      <w:r w:rsidR="002B36BE">
        <w:t>s, while there is a specific HF treatment kit with calcium glutamate available with the acid garments a few feet away from acid hood in Room 2208</w:t>
      </w:r>
      <w:r>
        <w:t xml:space="preserve">. </w:t>
      </w:r>
      <w:r w:rsidR="002B36BE">
        <w:t xml:space="preserve">The acid hoods in Room 2208 are the only hoods setup for HF usage. Do NOT use HF in the Amerimade acid hood in Room 1514B. </w:t>
      </w:r>
      <w:r>
        <w:t xml:space="preserve">The treatment procedure for hydrofluoric acid (HF) exposure is </w:t>
      </w:r>
      <w:r>
        <w:rPr>
          <w:i/>
        </w:rPr>
        <w:t xml:space="preserve">very different </w:t>
      </w:r>
      <w:r>
        <w:t>from that for mineral acid exposure.</w:t>
      </w:r>
    </w:p>
    <w:p w14:paraId="0D77FD31" w14:textId="77777777" w:rsidR="004E7B5B" w:rsidRDefault="004E7B5B">
      <w:pPr>
        <w:pStyle w:val="BodyText"/>
        <w:spacing w:before="1"/>
      </w:pPr>
    </w:p>
    <w:p w14:paraId="4F38ED62" w14:textId="77777777" w:rsidR="004E7B5B" w:rsidRDefault="00DA3434">
      <w:pPr>
        <w:pStyle w:val="Heading4"/>
        <w:ind w:left="847"/>
        <w:jc w:val="both"/>
      </w:pPr>
      <w:r>
        <w:t>If you think you have contacted HF in any way, follow these guidelines:</w:t>
      </w:r>
    </w:p>
    <w:p w14:paraId="55F7A55D" w14:textId="77777777" w:rsidR="004E7B5B" w:rsidRDefault="004E7B5B">
      <w:pPr>
        <w:pStyle w:val="BodyText"/>
        <w:rPr>
          <w:b/>
        </w:rPr>
      </w:pPr>
    </w:p>
    <w:p w14:paraId="188FB5AF" w14:textId="707DC01D" w:rsidR="004E7B5B" w:rsidRDefault="00DA3434">
      <w:pPr>
        <w:pStyle w:val="BodyText"/>
        <w:ind w:left="848" w:right="976"/>
        <w:jc w:val="both"/>
      </w:pPr>
      <w:r>
        <w:rPr>
          <w:u w:val="single"/>
        </w:rPr>
        <w:t>In any case</w:t>
      </w:r>
      <w:r>
        <w:t xml:space="preserve">, flush the affected area with water for 5 minutes. Remove any contaminated clothing. If you are assisting someone who is injured, make sure you are using personal protective equipment to avoid getting injured yourself! For HF burns, </w:t>
      </w:r>
      <w:r w:rsidR="002B36BE">
        <w:t>c</w:t>
      </w:r>
      <w:r>
        <w:t xml:space="preserve">alcium </w:t>
      </w:r>
      <w:r w:rsidR="002B36BE">
        <w:t>g</w:t>
      </w:r>
      <w:r>
        <w:t xml:space="preserve">luconate or </w:t>
      </w:r>
      <w:r w:rsidR="002B36BE">
        <w:t>c</w:t>
      </w:r>
      <w:r>
        <w:t xml:space="preserve">alcium </w:t>
      </w:r>
      <w:r w:rsidR="002B36BE">
        <w:t>g</w:t>
      </w:r>
      <w:r>
        <w:t xml:space="preserve">lutamate gel is located in the in the </w:t>
      </w:r>
      <w:r w:rsidR="002B36BE">
        <w:t>c</w:t>
      </w:r>
      <w:r>
        <w:t xml:space="preserve">hemical </w:t>
      </w:r>
      <w:r w:rsidR="002B36BE">
        <w:t>s</w:t>
      </w:r>
      <w:r>
        <w:t>torage area</w:t>
      </w:r>
      <w:r w:rsidR="002B36BE">
        <w:t xml:space="preserve"> in Room 2208</w:t>
      </w:r>
      <w:r>
        <w:t>.</w:t>
      </w:r>
    </w:p>
    <w:p w14:paraId="5C39A655" w14:textId="77777777" w:rsidR="004E7B5B" w:rsidRDefault="004E7B5B">
      <w:pPr>
        <w:pStyle w:val="BodyText"/>
        <w:spacing w:before="11"/>
        <w:rPr>
          <w:sz w:val="19"/>
        </w:rPr>
      </w:pPr>
    </w:p>
    <w:p w14:paraId="2AAEE7B7" w14:textId="44DF10B1" w:rsidR="004E7B5B" w:rsidRDefault="00DA3434">
      <w:pPr>
        <w:pStyle w:val="BodyText"/>
        <w:ind w:left="847" w:right="976"/>
        <w:jc w:val="both"/>
      </w:pPr>
      <w:r>
        <w:rPr>
          <w:u w:val="single"/>
        </w:rPr>
        <w:t xml:space="preserve">If there is </w:t>
      </w:r>
      <w:r>
        <w:rPr>
          <w:i/>
          <w:u w:val="single"/>
        </w:rPr>
        <w:t xml:space="preserve">immediate </w:t>
      </w:r>
      <w:r>
        <w:rPr>
          <w:u w:val="single"/>
        </w:rPr>
        <w:t xml:space="preserve">and </w:t>
      </w:r>
      <w:r>
        <w:rPr>
          <w:i/>
          <w:u w:val="single"/>
        </w:rPr>
        <w:t xml:space="preserve">severe </w:t>
      </w:r>
      <w:r>
        <w:rPr>
          <w:u w:val="single"/>
        </w:rPr>
        <w:t>pain, burning, or tissue destruction:</w:t>
      </w:r>
      <w:r>
        <w:t xml:space="preserve"> </w:t>
      </w:r>
      <w:r>
        <w:rPr>
          <w:i/>
        </w:rPr>
        <w:t xml:space="preserve">CALL 911 IMMEDIATELY! </w:t>
      </w:r>
      <w:r>
        <w:t xml:space="preserve">Apply Calcium Gluconate to the affected area while waiting for the Paramedics to arrive. Notify </w:t>
      </w:r>
      <w:r w:rsidR="002B36BE">
        <w:t>AEP Core</w:t>
      </w:r>
      <w:r>
        <w:t xml:space="preserve"> staff. File Incident Report.</w:t>
      </w:r>
    </w:p>
    <w:p w14:paraId="12FC3358" w14:textId="77777777" w:rsidR="004E7B5B" w:rsidRDefault="004E7B5B">
      <w:pPr>
        <w:pStyle w:val="BodyText"/>
        <w:spacing w:before="11"/>
        <w:rPr>
          <w:sz w:val="19"/>
        </w:rPr>
      </w:pPr>
    </w:p>
    <w:p w14:paraId="1344B7AE" w14:textId="2E031B73" w:rsidR="004E7B5B" w:rsidRDefault="00DA3434" w:rsidP="002B36BE">
      <w:pPr>
        <w:pStyle w:val="BodyText"/>
        <w:ind w:left="848" w:right="1040"/>
        <w:jc w:val="both"/>
      </w:pPr>
      <w:r>
        <w:rPr>
          <w:u w:val="single"/>
        </w:rPr>
        <w:t xml:space="preserve">If there is </w:t>
      </w:r>
      <w:r>
        <w:rPr>
          <w:i/>
          <w:u w:val="single"/>
        </w:rPr>
        <w:t xml:space="preserve">immediate, mild </w:t>
      </w:r>
      <w:r>
        <w:rPr>
          <w:u w:val="single"/>
        </w:rPr>
        <w:t>burning, itching, or pain:</w:t>
      </w:r>
      <w:r>
        <w:t xml:space="preserve"> </w:t>
      </w:r>
      <w:r>
        <w:rPr>
          <w:i/>
        </w:rPr>
        <w:t xml:space="preserve">! </w:t>
      </w:r>
      <w:r>
        <w:t xml:space="preserve">Apply Calcium Gluconate to the affected area. Go to Student Health for continuation of treatment and medical evaluation—take </w:t>
      </w:r>
      <w:r w:rsidR="002B36BE">
        <w:t>c</w:t>
      </w:r>
      <w:r>
        <w:t xml:space="preserve">alcium </w:t>
      </w:r>
      <w:r w:rsidR="002B36BE">
        <w:t>g</w:t>
      </w:r>
      <w:r>
        <w:t>luconate or</w:t>
      </w:r>
      <w:r w:rsidR="002B36BE">
        <w:t xml:space="preserve"> c</w:t>
      </w:r>
      <w:r>
        <w:t>alcium</w:t>
      </w:r>
      <w:r>
        <w:rPr>
          <w:spacing w:val="-5"/>
        </w:rPr>
        <w:t xml:space="preserve"> </w:t>
      </w:r>
      <w:r w:rsidR="002B36BE">
        <w:t>g</w:t>
      </w:r>
      <w:r>
        <w:t>luconate</w:t>
      </w:r>
      <w:r>
        <w:rPr>
          <w:spacing w:val="-2"/>
        </w:rPr>
        <w:t xml:space="preserve"> </w:t>
      </w:r>
      <w:r>
        <w:t>gel</w:t>
      </w:r>
      <w:r>
        <w:rPr>
          <w:spacing w:val="-3"/>
        </w:rPr>
        <w:t xml:space="preserve"> </w:t>
      </w:r>
      <w:r>
        <w:t>with</w:t>
      </w:r>
      <w:r>
        <w:rPr>
          <w:spacing w:val="-3"/>
        </w:rPr>
        <w:t xml:space="preserve"> </w:t>
      </w:r>
      <w:r>
        <w:t>you.</w:t>
      </w:r>
      <w:r>
        <w:rPr>
          <w:spacing w:val="-4"/>
        </w:rPr>
        <w:t xml:space="preserve"> </w:t>
      </w:r>
      <w:r>
        <w:t>If</w:t>
      </w:r>
      <w:r>
        <w:rPr>
          <w:spacing w:val="-2"/>
        </w:rPr>
        <w:t xml:space="preserve"> </w:t>
      </w:r>
      <w:r>
        <w:t>after</w:t>
      </w:r>
      <w:r>
        <w:rPr>
          <w:spacing w:val="-2"/>
        </w:rPr>
        <w:t xml:space="preserve"> </w:t>
      </w:r>
      <w:r>
        <w:t>hours,</w:t>
      </w:r>
      <w:r>
        <w:rPr>
          <w:spacing w:val="-4"/>
        </w:rPr>
        <w:t xml:space="preserve"> </w:t>
      </w:r>
      <w:r>
        <w:t>go</w:t>
      </w:r>
      <w:r>
        <w:rPr>
          <w:spacing w:val="-4"/>
        </w:rPr>
        <w:t xml:space="preserve"> </w:t>
      </w:r>
      <w:r>
        <w:t>to</w:t>
      </w:r>
      <w:r>
        <w:rPr>
          <w:spacing w:val="-3"/>
        </w:rPr>
        <w:t xml:space="preserve"> </w:t>
      </w:r>
      <w:r>
        <w:t>Tempe-St.</w:t>
      </w:r>
      <w:r>
        <w:rPr>
          <w:spacing w:val="-2"/>
        </w:rPr>
        <w:t xml:space="preserve"> </w:t>
      </w:r>
      <w:r>
        <w:t>Luke’s</w:t>
      </w:r>
      <w:r>
        <w:rPr>
          <w:spacing w:val="-3"/>
        </w:rPr>
        <w:t xml:space="preserve"> </w:t>
      </w:r>
      <w:r w:rsidR="002B36BE">
        <w:rPr>
          <w:spacing w:val="-3"/>
        </w:rPr>
        <w:t xml:space="preserve">or Desert Banner </w:t>
      </w:r>
      <w:r>
        <w:t>for</w:t>
      </w:r>
      <w:r>
        <w:rPr>
          <w:spacing w:val="-3"/>
        </w:rPr>
        <w:t xml:space="preserve"> </w:t>
      </w:r>
      <w:r>
        <w:t>continuation</w:t>
      </w:r>
      <w:r>
        <w:rPr>
          <w:spacing w:val="-4"/>
        </w:rPr>
        <w:t xml:space="preserve"> </w:t>
      </w:r>
      <w:r>
        <w:t>of</w:t>
      </w:r>
      <w:r>
        <w:rPr>
          <w:spacing w:val="-3"/>
        </w:rPr>
        <w:t xml:space="preserve"> </w:t>
      </w:r>
      <w:r>
        <w:t xml:space="preserve">treatment. Continue treatment </w:t>
      </w:r>
      <w:r>
        <w:rPr>
          <w:u w:val="single"/>
        </w:rPr>
        <w:t>until the burning stops</w:t>
      </w:r>
      <w:r>
        <w:t xml:space="preserve"> plus an additional 2 hours. Notify </w:t>
      </w:r>
      <w:r w:rsidR="002B36BE">
        <w:t>AEP Core</w:t>
      </w:r>
      <w:r>
        <w:t xml:space="preserve"> staff. File Incident</w:t>
      </w:r>
      <w:r>
        <w:rPr>
          <w:spacing w:val="-2"/>
        </w:rPr>
        <w:t xml:space="preserve"> </w:t>
      </w:r>
      <w:r>
        <w:t>Report.</w:t>
      </w:r>
    </w:p>
    <w:p w14:paraId="4E4747AE" w14:textId="77777777" w:rsidR="004E7B5B" w:rsidRDefault="004E7B5B">
      <w:pPr>
        <w:pStyle w:val="BodyText"/>
        <w:spacing w:before="11"/>
        <w:rPr>
          <w:sz w:val="19"/>
        </w:rPr>
      </w:pPr>
    </w:p>
    <w:p w14:paraId="1F95C444" w14:textId="54487519" w:rsidR="004E7B5B" w:rsidRDefault="00DA3434">
      <w:pPr>
        <w:pStyle w:val="BodyText"/>
        <w:ind w:left="848" w:right="1059"/>
      </w:pPr>
      <w:r>
        <w:rPr>
          <w:u w:val="single"/>
        </w:rPr>
        <w:t xml:space="preserve">If there is Absolutely </w:t>
      </w:r>
      <w:r>
        <w:rPr>
          <w:i/>
          <w:u w:val="single"/>
        </w:rPr>
        <w:t>no evident effect</w:t>
      </w:r>
      <w:r>
        <w:rPr>
          <w:u w:val="single"/>
        </w:rPr>
        <w:t>:</w:t>
      </w:r>
      <w:r>
        <w:t xml:space="preserve"> Take Calcium Gluconate or Calcium Glutamate with you when you leave just in case burning starts later on (HF can have delayed effects). Notify </w:t>
      </w:r>
      <w:r w:rsidR="002B36BE">
        <w:t>AEP Core</w:t>
      </w:r>
      <w:r>
        <w:t xml:space="preserve"> staff. File Incident</w:t>
      </w:r>
      <w:r>
        <w:rPr>
          <w:spacing w:val="-2"/>
        </w:rPr>
        <w:t xml:space="preserve"> </w:t>
      </w:r>
      <w:r>
        <w:t>Report.</w:t>
      </w:r>
    </w:p>
    <w:p w14:paraId="4F972750" w14:textId="77777777" w:rsidR="004E7B5B" w:rsidRDefault="004E7B5B">
      <w:pPr>
        <w:pStyle w:val="BodyText"/>
        <w:spacing w:before="11"/>
        <w:rPr>
          <w:sz w:val="19"/>
        </w:rPr>
      </w:pPr>
    </w:p>
    <w:p w14:paraId="74CC1442" w14:textId="4D0B2B16" w:rsidR="004E7B5B" w:rsidRDefault="00DA3434">
      <w:pPr>
        <w:pStyle w:val="BodyText"/>
        <w:ind w:left="847" w:right="1059"/>
      </w:pPr>
      <w:r>
        <w:rPr>
          <w:u w:val="single"/>
        </w:rPr>
        <w:t xml:space="preserve">If there is </w:t>
      </w:r>
      <w:r>
        <w:rPr>
          <w:i/>
          <w:u w:val="single"/>
        </w:rPr>
        <w:t xml:space="preserve">delayed </w:t>
      </w:r>
      <w:r>
        <w:rPr>
          <w:u w:val="single"/>
        </w:rPr>
        <w:t>burning, itching, pain, or redness:</w:t>
      </w:r>
      <w:r>
        <w:rPr>
          <w:spacing w:val="8"/>
        </w:rPr>
        <w:t xml:space="preserve"> </w:t>
      </w:r>
      <w:r>
        <w:t xml:space="preserve">Apply Calcium Gluconate to the affected area. Notify </w:t>
      </w:r>
      <w:r w:rsidR="00977E02">
        <w:t>AEP Core</w:t>
      </w:r>
      <w:r>
        <w:t xml:space="preserve"> Staff </w:t>
      </w:r>
      <w:r w:rsidR="00977E02">
        <w:t>a</w:t>
      </w:r>
      <w:r>
        <w:t>s soon as practical and possible. Get medical treatment if necessary. File Incident</w:t>
      </w:r>
      <w:r>
        <w:rPr>
          <w:spacing w:val="-2"/>
        </w:rPr>
        <w:t xml:space="preserve"> </w:t>
      </w:r>
      <w:r>
        <w:t>Report.</w:t>
      </w:r>
    </w:p>
    <w:p w14:paraId="54320CE7" w14:textId="77777777" w:rsidR="004E7B5B" w:rsidRDefault="004E7B5B">
      <w:pPr>
        <w:pStyle w:val="BodyText"/>
        <w:spacing w:before="1"/>
      </w:pPr>
    </w:p>
    <w:p w14:paraId="1F25ED89" w14:textId="77777777" w:rsidR="004E7B5B" w:rsidRDefault="00DA3434">
      <w:pPr>
        <w:pStyle w:val="ListParagraph"/>
        <w:numPr>
          <w:ilvl w:val="0"/>
          <w:numId w:val="6"/>
        </w:numPr>
        <w:tabs>
          <w:tab w:val="left" w:pos="1568"/>
        </w:tabs>
        <w:spacing w:before="1"/>
        <w:ind w:right="1135"/>
        <w:rPr>
          <w:sz w:val="20"/>
        </w:rPr>
      </w:pPr>
      <w:r>
        <w:rPr>
          <w:b/>
          <w:sz w:val="20"/>
          <w:u w:val="thick"/>
        </w:rPr>
        <w:t>Never</w:t>
      </w:r>
      <w:r>
        <w:rPr>
          <w:b/>
          <w:sz w:val="20"/>
        </w:rPr>
        <w:t xml:space="preserve"> </w:t>
      </w:r>
      <w:r>
        <w:rPr>
          <w:sz w:val="20"/>
        </w:rPr>
        <w:t>take pain medication for HF burns. Decreased pain is the best indication that treatment is</w:t>
      </w:r>
      <w:r>
        <w:rPr>
          <w:spacing w:val="-1"/>
          <w:sz w:val="20"/>
        </w:rPr>
        <w:t xml:space="preserve"> </w:t>
      </w:r>
      <w:r>
        <w:rPr>
          <w:sz w:val="20"/>
        </w:rPr>
        <w:t>effective.</w:t>
      </w:r>
    </w:p>
    <w:p w14:paraId="0D165EAA" w14:textId="77777777" w:rsidR="004E7B5B" w:rsidRDefault="004E7B5B">
      <w:pPr>
        <w:pStyle w:val="BodyText"/>
        <w:spacing w:before="10"/>
        <w:rPr>
          <w:sz w:val="19"/>
        </w:rPr>
      </w:pPr>
    </w:p>
    <w:p w14:paraId="2E3A5495" w14:textId="2B734246" w:rsidR="004E7B5B" w:rsidRDefault="00DA3434">
      <w:pPr>
        <w:pStyle w:val="ListParagraph"/>
        <w:numPr>
          <w:ilvl w:val="0"/>
          <w:numId w:val="6"/>
        </w:numPr>
        <w:tabs>
          <w:tab w:val="left" w:pos="1568"/>
        </w:tabs>
        <w:ind w:left="1567" w:hanging="361"/>
        <w:rPr>
          <w:sz w:val="20"/>
        </w:rPr>
      </w:pPr>
      <w:r>
        <w:rPr>
          <w:sz w:val="20"/>
        </w:rPr>
        <w:t xml:space="preserve">In all CASES, notify the </w:t>
      </w:r>
      <w:r w:rsidR="002B36BE">
        <w:rPr>
          <w:sz w:val="20"/>
        </w:rPr>
        <w:t>AEP Core</w:t>
      </w:r>
      <w:r>
        <w:rPr>
          <w:sz w:val="20"/>
        </w:rPr>
        <w:t xml:space="preserve"> staff and file an Incident Report, found</w:t>
      </w:r>
      <w:r>
        <w:rPr>
          <w:spacing w:val="-13"/>
          <w:sz w:val="20"/>
        </w:rPr>
        <w:t xml:space="preserve"> </w:t>
      </w:r>
      <w:r>
        <w:rPr>
          <w:sz w:val="20"/>
        </w:rPr>
        <w:t>at</w:t>
      </w:r>
    </w:p>
    <w:p w14:paraId="0ECBB425" w14:textId="77777777" w:rsidR="004E7B5B" w:rsidRDefault="00D92496">
      <w:pPr>
        <w:ind w:left="1568"/>
        <w:rPr>
          <w:sz w:val="20"/>
        </w:rPr>
      </w:pPr>
      <w:hyperlink r:id="rId41">
        <w:r w:rsidR="00DA3434">
          <w:rPr>
            <w:b/>
            <w:i/>
            <w:color w:val="0000FF"/>
            <w:sz w:val="20"/>
            <w:u w:val="thick" w:color="0000FF"/>
          </w:rPr>
          <w:t>https://cfo.asu.edu/incident-reporting</w:t>
        </w:r>
        <w:r w:rsidR="00DA3434">
          <w:rPr>
            <w:b/>
            <w:i/>
            <w:color w:val="0000FF"/>
            <w:sz w:val="20"/>
          </w:rPr>
          <w:t xml:space="preserve"> </w:t>
        </w:r>
      </w:hyperlink>
      <w:r w:rsidR="00DA3434">
        <w:rPr>
          <w:sz w:val="20"/>
        </w:rPr>
        <w:t>under “Incident Report.”</w:t>
      </w:r>
    </w:p>
    <w:p w14:paraId="37CAA504" w14:textId="77777777" w:rsidR="004E7B5B" w:rsidRDefault="004E7B5B">
      <w:pPr>
        <w:pStyle w:val="BodyText"/>
        <w:rPr>
          <w:sz w:val="12"/>
        </w:rPr>
      </w:pPr>
    </w:p>
    <w:p w14:paraId="74295F6B" w14:textId="77777777" w:rsidR="004E7B5B" w:rsidRDefault="00DA3434">
      <w:pPr>
        <w:pStyle w:val="ListParagraph"/>
        <w:numPr>
          <w:ilvl w:val="0"/>
          <w:numId w:val="6"/>
        </w:numPr>
        <w:tabs>
          <w:tab w:val="left" w:pos="1568"/>
        </w:tabs>
        <w:spacing w:before="93"/>
        <w:ind w:left="1567" w:right="1212"/>
        <w:rPr>
          <w:sz w:val="20"/>
        </w:rPr>
      </w:pPr>
      <w:r>
        <w:rPr>
          <w:sz w:val="20"/>
        </w:rPr>
        <w:t>If you are assisting a person with potential HF burns, ALWAYS wear full PPE before</w:t>
      </w:r>
      <w:r>
        <w:rPr>
          <w:spacing w:val="-36"/>
          <w:sz w:val="20"/>
        </w:rPr>
        <w:t xml:space="preserve"> </w:t>
      </w:r>
      <w:r>
        <w:rPr>
          <w:sz w:val="20"/>
        </w:rPr>
        <w:t>assisting the other</w:t>
      </w:r>
      <w:r>
        <w:rPr>
          <w:spacing w:val="-2"/>
          <w:sz w:val="20"/>
        </w:rPr>
        <w:t xml:space="preserve"> </w:t>
      </w:r>
      <w:r>
        <w:rPr>
          <w:sz w:val="20"/>
        </w:rPr>
        <w:t>student.</w:t>
      </w:r>
    </w:p>
    <w:p w14:paraId="48CA4BD5" w14:textId="77777777" w:rsidR="004E7B5B" w:rsidRDefault="004E7B5B">
      <w:pPr>
        <w:pStyle w:val="BodyText"/>
        <w:spacing w:before="10"/>
        <w:rPr>
          <w:sz w:val="19"/>
        </w:rPr>
      </w:pPr>
    </w:p>
    <w:p w14:paraId="13CBF7B5" w14:textId="77777777" w:rsidR="004E7B5B" w:rsidRDefault="00DA3434">
      <w:pPr>
        <w:pStyle w:val="BodyText"/>
        <w:ind w:left="848" w:right="1059"/>
        <w:rPr>
          <w:i/>
        </w:rPr>
      </w:pPr>
      <w:r>
        <w:t xml:space="preserve">The reporting of a chemical burn or getting a chemical burn, in and of itself will not cause you to get a strike, while </w:t>
      </w:r>
      <w:r>
        <w:rPr>
          <w:u w:val="single"/>
        </w:rPr>
        <w:t>failure to do so probably will</w:t>
      </w:r>
      <w:r>
        <w:rPr>
          <w:i/>
          <w:u w:val="single"/>
        </w:rPr>
        <w:t>.</w:t>
      </w:r>
    </w:p>
    <w:p w14:paraId="12EA9F9E" w14:textId="77777777" w:rsidR="004E7B5B" w:rsidRDefault="004E7B5B">
      <w:pPr>
        <w:pStyle w:val="BodyText"/>
        <w:spacing w:before="1"/>
        <w:rPr>
          <w:i/>
          <w:sz w:val="12"/>
        </w:rPr>
      </w:pPr>
    </w:p>
    <w:p w14:paraId="4DFA211A" w14:textId="77777777" w:rsidR="004E7B5B" w:rsidRDefault="00DA3434">
      <w:pPr>
        <w:pStyle w:val="BodyText"/>
        <w:spacing w:before="93"/>
        <w:ind w:left="848"/>
      </w:pPr>
      <w:r>
        <w:t>Please also refer to the HF treatment flow chart for additional information.</w:t>
      </w:r>
    </w:p>
    <w:p w14:paraId="0FD4BED6" w14:textId="77777777" w:rsidR="004E7B5B" w:rsidRDefault="004E7B5B">
      <w:pPr>
        <w:sectPr w:rsidR="004E7B5B" w:rsidSect="00E81F1E">
          <w:pgSz w:w="12240" w:h="15840"/>
          <w:pgMar w:top="1440" w:right="1440" w:bottom="1440" w:left="1440" w:header="0" w:footer="373" w:gutter="0"/>
          <w:cols w:space="720"/>
        </w:sectPr>
      </w:pPr>
    </w:p>
    <w:p w14:paraId="6FA9C9CB" w14:textId="77777777" w:rsidR="004E7B5B" w:rsidRDefault="00DA3434">
      <w:pPr>
        <w:pStyle w:val="Heading1"/>
        <w:spacing w:before="20" w:line="240" w:lineRule="auto"/>
        <w:ind w:left="0" w:right="129"/>
        <w:jc w:val="center"/>
        <w:rPr>
          <w:rFonts w:ascii="Calibri"/>
          <w:u w:val="none"/>
        </w:rPr>
      </w:pPr>
      <w:bookmarkStart w:id="53" w:name="_Toc32330926"/>
      <w:r>
        <w:rPr>
          <w:rFonts w:ascii="Calibri"/>
          <w:u w:val="none"/>
        </w:rPr>
        <w:lastRenderedPageBreak/>
        <w:t>Hydrofluoric Acid (HF) Exposure Response</w:t>
      </w:r>
      <w:bookmarkEnd w:id="53"/>
    </w:p>
    <w:p w14:paraId="5FAF5779" w14:textId="77777777" w:rsidR="004E7B5B" w:rsidRDefault="00DA3434">
      <w:pPr>
        <w:pStyle w:val="Heading3"/>
        <w:ind w:left="0" w:right="125"/>
        <w:jc w:val="center"/>
        <w:rPr>
          <w:rFonts w:ascii="Calibri"/>
          <w:u w:val="none"/>
        </w:rPr>
      </w:pPr>
      <w:bookmarkStart w:id="54" w:name="_Toc32330927"/>
      <w:r>
        <w:rPr>
          <w:rFonts w:ascii="Calibri"/>
          <w:u w:val="none"/>
        </w:rPr>
        <w:t xml:space="preserve">Know these immediate actions </w:t>
      </w:r>
      <w:r>
        <w:rPr>
          <w:rFonts w:ascii="Calibri"/>
          <w:color w:val="FF0000"/>
          <w:u w:color="FF0000"/>
        </w:rPr>
        <w:t>BEFORE</w:t>
      </w:r>
      <w:r>
        <w:rPr>
          <w:rFonts w:ascii="Calibri"/>
          <w:color w:val="FF0000"/>
          <w:u w:val="none"/>
        </w:rPr>
        <w:t xml:space="preserve"> </w:t>
      </w:r>
      <w:r>
        <w:rPr>
          <w:rFonts w:ascii="Calibri"/>
          <w:u w:val="none"/>
        </w:rPr>
        <w:t>the incident.</w:t>
      </w:r>
      <w:bookmarkEnd w:id="54"/>
    </w:p>
    <w:p w14:paraId="64BB97FE" w14:textId="77777777" w:rsidR="004E7B5B" w:rsidRDefault="00DA3434">
      <w:pPr>
        <w:ind w:right="124"/>
        <w:jc w:val="center"/>
        <w:rPr>
          <w:rFonts w:ascii="Calibri"/>
          <w:sz w:val="24"/>
        </w:rPr>
      </w:pPr>
      <w:r>
        <w:rPr>
          <w:rFonts w:ascii="Calibri"/>
          <w:sz w:val="24"/>
        </w:rPr>
        <w:t>If you think you have been exposed to HF:</w:t>
      </w:r>
    </w:p>
    <w:p w14:paraId="0BC2DFB7" w14:textId="77777777" w:rsidR="004E7B5B" w:rsidRDefault="00DA3434">
      <w:pPr>
        <w:ind w:right="128"/>
        <w:jc w:val="center"/>
        <w:rPr>
          <w:rFonts w:ascii="Calibri" w:hAnsi="Calibri"/>
          <w:b/>
          <w:sz w:val="28"/>
        </w:rPr>
      </w:pPr>
      <w:r>
        <w:rPr>
          <w:rFonts w:ascii="Calibri" w:hAnsi="Calibri"/>
          <w:b/>
          <w:color w:val="FF0000"/>
          <w:sz w:val="28"/>
        </w:rPr>
        <w:t>IMMEDIATELY – Flush the area with water for five minutes!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8"/>
        <w:gridCol w:w="4878"/>
      </w:tblGrid>
      <w:tr w:rsidR="0072537E" w14:paraId="61963397" w14:textId="77777777" w:rsidTr="00496F5F">
        <w:trPr>
          <w:trHeight w:val="2150"/>
        </w:trPr>
        <w:tc>
          <w:tcPr>
            <w:tcW w:w="4675" w:type="dxa"/>
            <w:shd w:val="clear" w:color="auto" w:fill="FFFFFF" w:themeFill="background1"/>
          </w:tcPr>
          <w:p w14:paraId="57A3418F" w14:textId="7A34EE1E" w:rsidR="0072537E" w:rsidRDefault="00D92496" w:rsidP="00496F5F">
            <w:r>
              <w:rPr>
                <w:noProof/>
              </w:rPr>
              <w:pict w14:anchorId="3527DA33">
                <v:roundrect id="Rectangle: Rounded Corners 5" o:spid="_x0000_s1052" style="position:absolute;margin-left:.35pt;margin-top:6.1pt;width:225.25pt;height:97.2pt;z-index:251807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" fillcolor="red" strokecolor="#243f60 [1604]" strokeweight="2pt"/>
              </w:pict>
            </w:r>
            <w:r>
              <w:rPr>
                <w:noProof/>
              </w:rPr>
              <w:pict w14:anchorId="621871A1">
                <v:shapetype id="_x0000_t202" coordsize="21600,21600" o:spt="202" path="m,l,21600r21600,l21600,xe">
                  <v:stroke joinstyle="miter"/>
                  <v:path gradientshapeok="t" o:connecttype="rect"/>
                </v:shapetype>
                <v:shape id="Text Box 2" o:spid="_x0000_s1053" type="#_x0000_t202" style="position:absolute;margin-left:13.05pt;margin-top:36.6pt;width:203.4pt;height:27.9pt;z-index:251808768;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" filled="f" stroked="f">
                  <v:textbox style="mso-next-textbox:#Text Box 2;mso-fit-shape-to-text:t">
                    <w:txbxContent>
                      <w:p w14:paraId="28327492" w14:textId="77777777" w:rsidR="00D92496" w:rsidRPr="008B6758" w:rsidRDefault="00D92496" w:rsidP="0072537E">
                        <w:pPr>
                          <w:rPr>
                            <w:b/>
                            <w:bCs/>
                            <w:sz w:val="36"/>
                            <w:szCs w:val="36"/>
                          </w:rPr>
                        </w:pPr>
                        <w:r w:rsidRPr="008B6758">
                          <w:rPr>
                            <w:b/>
                            <w:bCs/>
                            <w:sz w:val="36"/>
                            <w:szCs w:val="36"/>
                          </w:rPr>
                          <w:t>Immediate or Severe</w:t>
                        </w:r>
                      </w:p>
                    </w:txbxContent>
                  </v:textbox>
                  <w10:wrap type="square"/>
                </v:shape>
              </w:pict>
            </w:r>
          </w:p>
        </w:tc>
        <w:tc>
          <w:tcPr>
            <w:tcW w:w="4675" w:type="dxa"/>
          </w:tcPr>
          <w:p w14:paraId="2D16DFD8" w14:textId="707AB3B8" w:rsidR="0072537E" w:rsidRDefault="00D92496" w:rsidP="00496F5F">
            <w:r>
              <w:rPr>
                <w:noProof/>
              </w:rPr>
              <w:pict w14:anchorId="3F92740C">
                <v:shape id="_x0000_s1051" type="#_x0000_t202" style="position:absolute;margin-left:-5.4pt;margin-top:6pt;width:235.8pt;height:96pt;z-index:251823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" filled="f" stroked="f">
                  <v:textbox style="mso-next-textbox:#_x0000_s1051">
                    <w:txbxContent>
                      <w:p w14:paraId="74ACE8D4" w14:textId="77777777" w:rsidR="00D92496" w:rsidRDefault="00D92496" w:rsidP="00070FFC">
                        <w:pPr>
                          <w:pStyle w:val="ListParagraph"/>
                          <w:widowControl/>
                          <w:numPr>
                            <w:ilvl w:val="0"/>
                            <w:numId w:val="69"/>
                          </w:numPr>
                          <w:autoSpaceDE/>
                          <w:autoSpaceDN/>
                          <w:spacing w:after="160" w:line="259" w:lineRule="auto"/>
                          <w:ind w:left="90" w:hanging="270"/>
                          <w:contextualSpacing/>
                        </w:pPr>
                        <w:r>
                          <w:t>Severe pain, burning, tissue destruction?</w:t>
                        </w:r>
                      </w:p>
                      <w:p w14:paraId="286D0115" w14:textId="77777777" w:rsidR="00D92496" w:rsidRPr="003F3945" w:rsidRDefault="00D92496" w:rsidP="00070FFC">
                        <w:pPr>
                          <w:pStyle w:val="ListParagraph"/>
                          <w:widowControl/>
                          <w:numPr>
                            <w:ilvl w:val="0"/>
                            <w:numId w:val="69"/>
                          </w:numPr>
                          <w:autoSpaceDE/>
                          <w:autoSpaceDN/>
                          <w:spacing w:after="160" w:line="259" w:lineRule="auto"/>
                          <w:ind w:left="90" w:hanging="270"/>
                          <w:contextualSpacing/>
                        </w:pPr>
                        <w:r>
                          <w:rPr>
                            <w:b/>
                            <w:bCs/>
                            <w:color w:val="FF0000"/>
                          </w:rPr>
                          <w:t>Call 911</w:t>
                        </w:r>
                      </w:p>
                      <w:p w14:paraId="78CF440A" w14:textId="77777777" w:rsidR="00D92496" w:rsidRPr="003F3945" w:rsidRDefault="00D92496" w:rsidP="00070FFC">
                        <w:pPr>
                          <w:pStyle w:val="ListParagraph"/>
                          <w:widowControl/>
                          <w:numPr>
                            <w:ilvl w:val="0"/>
                            <w:numId w:val="69"/>
                          </w:numPr>
                          <w:autoSpaceDE/>
                          <w:autoSpaceDN/>
                          <w:spacing w:after="160" w:line="259" w:lineRule="auto"/>
                          <w:ind w:left="90" w:hanging="270"/>
                          <w:contextualSpacing/>
                        </w:pPr>
                        <w:r>
                          <w:rPr>
                            <w:color w:val="000000" w:themeColor="text1"/>
                          </w:rPr>
                          <w:t>Apply calcium glucomate/gluconate while waiting for the paramedics</w:t>
                        </w:r>
                      </w:p>
                      <w:p w14:paraId="4272236D" w14:textId="77777777" w:rsidR="00D92496" w:rsidRDefault="00D92496" w:rsidP="00070FFC">
                        <w:pPr>
                          <w:pStyle w:val="ListParagraph"/>
                          <w:widowControl/>
                          <w:numPr>
                            <w:ilvl w:val="0"/>
                            <w:numId w:val="69"/>
                          </w:numPr>
                          <w:autoSpaceDE/>
                          <w:autoSpaceDN/>
                          <w:spacing w:after="160" w:line="259" w:lineRule="auto"/>
                          <w:ind w:left="90" w:hanging="270"/>
                          <w:contextualSpacing/>
                        </w:pPr>
                        <w:r>
                          <w:rPr>
                            <w:color w:val="000000" w:themeColor="text1"/>
                          </w:rPr>
                          <w:t>Nearest equipped facility is Tempe St. Luke’s hospital</w:t>
                        </w:r>
                      </w:p>
                    </w:txbxContent>
                  </v:textbox>
                  <w10:wrap type="square"/>
                </v:shape>
              </w:pict>
            </w:r>
            <w:r>
              <w:rPr>
                <w:noProof/>
              </w:rPr>
              <w:pict w14:anchorId="7169BE98">
                <v:rect id="Rectangle 13" o:spid="_x0000_s1050" style="position:absolute;margin-left:-10.8pt;margin-top:5.4pt;width:240.6pt;height:97.8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" fillcolor="#ccc0d9 [1303]" strokecolor="#243f60 [1604]" strokeweight="2pt"/>
              </w:pict>
            </w:r>
          </w:p>
        </w:tc>
      </w:tr>
      <w:tr w:rsidR="0072537E" w14:paraId="5EDAD742" w14:textId="77777777" w:rsidTr="00496F5F">
        <w:trPr>
          <w:trHeight w:val="2150"/>
        </w:trPr>
        <w:tc>
          <w:tcPr>
            <w:tcW w:w="4675" w:type="dxa"/>
          </w:tcPr>
          <w:p w14:paraId="5A4604B1" w14:textId="1DD66FEC" w:rsidR="0072537E" w:rsidRDefault="00D92496" w:rsidP="00496F5F">
            <w:r>
              <w:rPr>
                <w:noProof/>
              </w:rPr>
              <w:pict w14:anchorId="1D1132A2">
                <v:rect id="Rectangle 11" o:spid="_x0000_s1047" style="position:absolute;margin-left:224.7pt;margin-top:5.75pt;width:238.2pt;height:96.6pt;z-index:251819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" fillcolor="#ccc0d9 [1303]" strokecolor="#243f60 [1604]" strokeweight="2pt"/>
              </w:pict>
            </w:r>
            <w:r>
              <w:rPr>
                <w:noProof/>
              </w:rPr>
              <w:pict w14:anchorId="6DBCF931">
                <v:roundrect id="Rectangle: Rounded Corners 9" o:spid="_x0000_s1048" style="position:absolute;margin-left:-.5pt;margin-top:5.15pt;width:225.2pt;height:97.2pt;z-index:251809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" fillcolor="#ffc000" strokecolor="#243f60 [1604]" strokeweight="2pt"/>
              </w:pict>
            </w:r>
            <w:r>
              <w:rPr>
                <w:noProof/>
              </w:rPr>
              <w:pict w14:anchorId="68F95EC3">
                <v:shape id="_x0000_s1049" type="#_x0000_t202" style="position:absolute;margin-left:45.35pt;margin-top:38.5pt;width:153pt;height:51.9pt;z-index:251813888;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" filled="f" stroked="f">
                  <v:textbox style="mso-next-textbox:#_x0000_s1049">
                    <w:txbxContent>
                      <w:p w14:paraId="5631A7D7" w14:textId="77777777" w:rsidR="00D92496" w:rsidRPr="008B6758" w:rsidRDefault="00D92496" w:rsidP="0072537E">
                        <w:pPr>
                          <w:rPr>
                            <w:b/>
                            <w:bCs/>
                            <w:sz w:val="36"/>
                            <w:szCs w:val="36"/>
                          </w:rPr>
                        </w:pPr>
                        <w:r>
                          <w:rPr>
                            <w:b/>
                            <w:bCs/>
                            <w:sz w:val="36"/>
                            <w:szCs w:val="36"/>
                          </w:rPr>
                          <w:t>Mild or Slight</w:t>
                        </w:r>
                      </w:p>
                    </w:txbxContent>
                  </v:textbox>
                  <w10:wrap type="square"/>
                </v:shape>
              </w:pict>
            </w:r>
          </w:p>
        </w:tc>
        <w:tc>
          <w:tcPr>
            <w:tcW w:w="4675" w:type="dxa"/>
          </w:tcPr>
          <w:p w14:paraId="4B2ED62A" w14:textId="3AA9C424" w:rsidR="0072537E" w:rsidRDefault="00D92496" w:rsidP="00496F5F">
            <w:r>
              <w:rPr>
                <w:noProof/>
              </w:rPr>
              <w:pict w14:anchorId="5799B8EE">
                <v:shape id="_x0000_s1046" type="#_x0000_t202" style="position:absolute;margin-left:-4.8pt;margin-top:17.15pt;width:230.4pt;height:70.8pt;z-index:251824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" filled="f" stroked="f">
                  <v:textbox style="mso-next-textbox:#_x0000_s1046">
                    <w:txbxContent>
                      <w:p w14:paraId="1C937C9A" w14:textId="77777777" w:rsidR="00D92496" w:rsidRDefault="00D92496" w:rsidP="00070FFC">
                        <w:pPr>
                          <w:pStyle w:val="ListParagraph"/>
                          <w:widowControl/>
                          <w:numPr>
                            <w:ilvl w:val="0"/>
                            <w:numId w:val="69"/>
                          </w:numPr>
                          <w:autoSpaceDE/>
                          <w:autoSpaceDN/>
                          <w:spacing w:after="160" w:line="259" w:lineRule="auto"/>
                          <w:ind w:left="90" w:hanging="270"/>
                          <w:contextualSpacing/>
                        </w:pPr>
                        <w:r>
                          <w:t>Immediate MILD burning or itching?</w:t>
                        </w:r>
                      </w:p>
                      <w:p w14:paraId="611FDD9C" w14:textId="77777777" w:rsidR="00D92496" w:rsidRPr="003F3945" w:rsidRDefault="00D92496" w:rsidP="00070FFC">
                        <w:pPr>
                          <w:pStyle w:val="ListParagraph"/>
                          <w:widowControl/>
                          <w:numPr>
                            <w:ilvl w:val="0"/>
                            <w:numId w:val="69"/>
                          </w:numPr>
                          <w:autoSpaceDE/>
                          <w:autoSpaceDN/>
                          <w:spacing w:after="160" w:line="259" w:lineRule="auto"/>
                          <w:ind w:left="90" w:hanging="270"/>
                          <w:contextualSpacing/>
                        </w:pPr>
                        <w:r w:rsidRPr="003F3945">
                          <w:rPr>
                            <w:color w:val="000000" w:themeColor="text1"/>
                          </w:rPr>
                          <w:t xml:space="preserve">Apply calcium glucomate/gluconate </w:t>
                        </w:r>
                      </w:p>
                      <w:p w14:paraId="1E859652" w14:textId="77777777" w:rsidR="00D92496" w:rsidRDefault="00D92496" w:rsidP="00070FFC">
                        <w:pPr>
                          <w:pStyle w:val="ListParagraph"/>
                          <w:widowControl/>
                          <w:numPr>
                            <w:ilvl w:val="0"/>
                            <w:numId w:val="69"/>
                          </w:numPr>
                          <w:autoSpaceDE/>
                          <w:autoSpaceDN/>
                          <w:spacing w:after="160" w:line="259" w:lineRule="auto"/>
                          <w:ind w:left="90" w:hanging="270"/>
                          <w:contextualSpacing/>
                        </w:pPr>
                        <w:r>
                          <w:rPr>
                            <w:color w:val="000000" w:themeColor="text1"/>
                          </w:rPr>
                          <w:t>Go to</w:t>
                        </w:r>
                        <w:r w:rsidRPr="003F3945">
                          <w:rPr>
                            <w:color w:val="000000" w:themeColor="text1"/>
                          </w:rPr>
                          <w:t xml:space="preserve"> Tempe St. Luke’s hospital</w:t>
                        </w:r>
                        <w:r>
                          <w:rPr>
                            <w:color w:val="000000" w:themeColor="text1"/>
                          </w:rPr>
                          <w:t xml:space="preserve"> or Campus Health. Take gel with you.</w:t>
                        </w:r>
                      </w:p>
                      <w:p w14:paraId="05E489CE" w14:textId="77777777" w:rsidR="00D92496" w:rsidRDefault="00D92496" w:rsidP="0072537E">
                        <w:pPr>
                          <w:ind w:left="-630"/>
                        </w:pPr>
                      </w:p>
                    </w:txbxContent>
                  </v:textbox>
                  <w10:wrap type="square"/>
                </v:shape>
              </w:pict>
            </w:r>
          </w:p>
        </w:tc>
      </w:tr>
      <w:tr w:rsidR="0072537E" w14:paraId="0260B30E" w14:textId="77777777" w:rsidTr="00496F5F">
        <w:trPr>
          <w:trHeight w:val="2150"/>
        </w:trPr>
        <w:tc>
          <w:tcPr>
            <w:tcW w:w="4675" w:type="dxa"/>
          </w:tcPr>
          <w:p w14:paraId="0C80DC31" w14:textId="020F71D9" w:rsidR="0072537E" w:rsidRDefault="00D92496" w:rsidP="00496F5F">
            <w:r>
              <w:rPr>
                <w:noProof/>
              </w:rPr>
              <w:pict w14:anchorId="57CD8260">
                <v:shape id="_x0000_s1045" type="#_x0000_t202" style="position:absolute;margin-left:.1pt;margin-top:42.7pt;width:226.7pt;height:48.6pt;z-index:251814912;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" filled="f" stroked="f">
                  <v:textbox style="mso-next-textbox:#_x0000_s1045;mso-fit-shape-to-text:t">
                    <w:txbxContent>
                      <w:p w14:paraId="0252C80F" w14:textId="77777777" w:rsidR="00D92496" w:rsidRPr="0072537E" w:rsidRDefault="00D92496" w:rsidP="0072537E">
                        <w:pPr>
                          <w:rPr>
                            <w:b/>
                            <w:bCs/>
                            <w:sz w:val="36"/>
                            <w:szCs w:val="36"/>
                          </w:rPr>
                        </w:pPr>
                        <w:r w:rsidRPr="0072537E">
                          <w:rPr>
                            <w:b/>
                            <w:bCs/>
                            <w:sz w:val="36"/>
                            <w:szCs w:val="36"/>
                          </w:rPr>
                          <w:t>Delayed Pain or Burning</w:t>
                        </w:r>
                      </w:p>
                    </w:txbxContent>
                  </v:textbox>
                  <w10:wrap type="square"/>
                </v:shape>
              </w:pict>
            </w:r>
            <w:r>
              <w:rPr>
                <w:noProof/>
              </w:rPr>
              <w:pict w14:anchorId="1323C49E">
                <v:roundrect id="Rectangle: Rounded Corners 46" o:spid="_x0000_s1044" style="position:absolute;margin-left:1.9pt;margin-top:5.75pt;width:222pt;height:97.2pt;z-index:251810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" fillcolor="yellow" strokecolor="#243f60 [1604]" strokeweight="2pt"/>
              </w:pict>
            </w:r>
          </w:p>
        </w:tc>
        <w:tc>
          <w:tcPr>
            <w:tcW w:w="4675" w:type="dxa"/>
          </w:tcPr>
          <w:p w14:paraId="468BF5C7" w14:textId="300CF764" w:rsidR="0072537E" w:rsidRDefault="00D92496" w:rsidP="00496F5F">
            <w:r>
              <w:rPr>
                <w:noProof/>
              </w:rPr>
              <w:pict w14:anchorId="696A5A09">
                <v:shape id="Text Box 48" o:spid="_x0000_s1043" type="#_x0000_t202" style="position:absolute;margin-left:-3.6pt;margin-top:14.05pt;width:230.4pt;height:81pt;z-index:251825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" filled="f" stroked="f" strokeweight=".5pt">
                  <v:fill o:detectmouseclick="t"/>
                  <v:textbox style="mso-next-textbox:#Text Box 48">
                    <w:txbxContent>
                      <w:p w14:paraId="4DD882CD" w14:textId="77777777" w:rsidR="00D92496" w:rsidRDefault="00D92496" w:rsidP="00070FFC">
                        <w:pPr>
                          <w:pStyle w:val="ListParagraph"/>
                          <w:widowControl/>
                          <w:numPr>
                            <w:ilvl w:val="0"/>
                            <w:numId w:val="69"/>
                          </w:numPr>
                          <w:autoSpaceDE/>
                          <w:autoSpaceDN/>
                          <w:spacing w:after="160" w:line="259" w:lineRule="auto"/>
                          <w:ind w:left="90" w:hanging="270"/>
                          <w:contextualSpacing/>
                        </w:pPr>
                        <w:r>
                          <w:t>Delayed pain, redness, or irritation?</w:t>
                        </w:r>
                      </w:p>
                      <w:p w14:paraId="061ECDD0" w14:textId="77777777" w:rsidR="00D92496" w:rsidRPr="003F3945" w:rsidRDefault="00D92496" w:rsidP="00070FFC">
                        <w:pPr>
                          <w:pStyle w:val="ListParagraph"/>
                          <w:widowControl/>
                          <w:numPr>
                            <w:ilvl w:val="0"/>
                            <w:numId w:val="69"/>
                          </w:numPr>
                          <w:autoSpaceDE/>
                          <w:autoSpaceDN/>
                          <w:spacing w:after="160" w:line="259" w:lineRule="auto"/>
                          <w:ind w:left="90" w:hanging="270"/>
                          <w:contextualSpacing/>
                        </w:pPr>
                        <w:r w:rsidRPr="003F3945">
                          <w:rPr>
                            <w:color w:val="000000" w:themeColor="text1"/>
                          </w:rPr>
                          <w:t xml:space="preserve">Apply calcium glucomate/gluconate </w:t>
                        </w:r>
                        <w:r>
                          <w:rPr>
                            <w:color w:val="000000" w:themeColor="text1"/>
                          </w:rPr>
                          <w:t>until burning stops</w:t>
                        </w:r>
                      </w:p>
                      <w:p w14:paraId="66CA6825" w14:textId="77777777" w:rsidR="00D92496" w:rsidRDefault="00D92496" w:rsidP="00070FFC">
                        <w:pPr>
                          <w:pStyle w:val="ListParagraph"/>
                          <w:widowControl/>
                          <w:numPr>
                            <w:ilvl w:val="0"/>
                            <w:numId w:val="69"/>
                          </w:numPr>
                          <w:autoSpaceDE/>
                          <w:autoSpaceDN/>
                          <w:spacing w:after="160" w:line="259" w:lineRule="auto"/>
                          <w:ind w:left="90" w:hanging="270"/>
                          <w:contextualSpacing/>
                        </w:pPr>
                        <w:r>
                          <w:rPr>
                            <w:color w:val="000000" w:themeColor="text1"/>
                          </w:rPr>
                          <w:t>Go to</w:t>
                        </w:r>
                        <w:r w:rsidRPr="003F3945">
                          <w:rPr>
                            <w:color w:val="000000" w:themeColor="text1"/>
                          </w:rPr>
                          <w:t xml:space="preserve"> Tempe St. Luke’s hospital</w:t>
                        </w:r>
                        <w:r>
                          <w:rPr>
                            <w:color w:val="000000" w:themeColor="text1"/>
                          </w:rPr>
                          <w:t xml:space="preserve"> or Campus Health. Take gel with you.</w:t>
                        </w:r>
                      </w:p>
                    </w:txbxContent>
                  </v:textbox>
                </v:shape>
              </w:pict>
            </w:r>
            <w:r>
              <w:rPr>
                <w:noProof/>
              </w:rPr>
              <w:pict w14:anchorId="7AEF9D90">
                <v:rect id="Rectangle 50" o:spid="_x0000_s1042" style="position:absolute;margin-left:-10.2pt;margin-top:7pt;width:240.6pt;height:96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" fillcolor="#ccc0d9 [1303]" strokecolor="#243f60 [1604]" strokeweight="2pt"/>
              </w:pict>
            </w:r>
          </w:p>
        </w:tc>
      </w:tr>
      <w:tr w:rsidR="0072537E" w14:paraId="38E60449" w14:textId="77777777" w:rsidTr="00496F5F">
        <w:trPr>
          <w:trHeight w:val="2150"/>
        </w:trPr>
        <w:tc>
          <w:tcPr>
            <w:tcW w:w="4675" w:type="dxa"/>
          </w:tcPr>
          <w:p w14:paraId="52C1D8CE" w14:textId="6E51C6E7" w:rsidR="0072537E" w:rsidRDefault="00D92496" w:rsidP="00496F5F">
            <w:r>
              <w:rPr>
                <w:noProof/>
              </w:rPr>
              <w:pict w14:anchorId="393CD8B1">
                <v:shape id="_x0000_s1041" type="#_x0000_t202" style="position:absolute;margin-left:78.35pt;margin-top:37.3pt;width:84pt;height:27.9pt;z-index:251815936;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" filled="f" stroked="f">
                  <v:textbox style="mso-next-textbox:#_x0000_s1041;mso-fit-shape-to-text:t">
                    <w:txbxContent>
                      <w:p w14:paraId="6C4BFD37" w14:textId="77777777" w:rsidR="00D92496" w:rsidRPr="008B6758" w:rsidRDefault="00D92496" w:rsidP="0072537E">
                        <w:pPr>
                          <w:rPr>
                            <w:b/>
                            <w:bCs/>
                            <w:sz w:val="36"/>
                            <w:szCs w:val="36"/>
                          </w:rPr>
                        </w:pPr>
                        <w:r>
                          <w:rPr>
                            <w:b/>
                            <w:bCs/>
                            <w:sz w:val="36"/>
                            <w:szCs w:val="36"/>
                          </w:rPr>
                          <w:t>None</w:t>
                        </w:r>
                      </w:p>
                    </w:txbxContent>
                  </v:textbox>
                  <w10:wrap type="square"/>
                </v:shape>
              </w:pict>
            </w:r>
            <w:r>
              <w:rPr>
                <w:noProof/>
              </w:rPr>
              <w:pict w14:anchorId="54C2A3E1">
                <v:roundrect id="Rectangle: Rounded Corners 52" o:spid="_x0000_s1040" style="position:absolute;margin-left:.1pt;margin-top:5.15pt;width:222pt;height:97.2pt;z-index:251811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" fillcolor="#00b050" strokecolor="#243f60 [1604]" strokeweight="2pt"/>
              </w:pict>
            </w:r>
          </w:p>
        </w:tc>
        <w:tc>
          <w:tcPr>
            <w:tcW w:w="4675" w:type="dxa"/>
          </w:tcPr>
          <w:p w14:paraId="71A743EE" w14:textId="4AA40401" w:rsidR="0072537E" w:rsidRDefault="00D92496" w:rsidP="00496F5F">
            <w:r>
              <w:rPr>
                <w:noProof/>
              </w:rPr>
              <w:pict w14:anchorId="26B6B755">
                <v:rect id="Rectangle 53" o:spid="_x0000_s1039" style="position:absolute;margin-left:-12pt;margin-top:5.55pt;width:240.6pt;height:96.6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" fillcolor="#ccc0d9 [1303]" strokecolor="#243f60 [1604]" strokeweight="2pt"/>
              </w:pict>
            </w:r>
            <w:r>
              <w:rPr>
                <w:noProof/>
              </w:rPr>
              <w:pict w14:anchorId="20EB436F">
                <v:shape id="Text Box 54" o:spid="_x0000_s1038" type="#_x0000_t202" style="position:absolute;margin-left:-6pt;margin-top:25.95pt;width:236.4pt;height:70.8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" filled="f" stroked="f" strokeweight=".5pt">
                  <v:textbox style="mso-next-textbox:#Text Box 54">
                    <w:txbxContent>
                      <w:p w14:paraId="7C471544" w14:textId="77777777" w:rsidR="00D92496" w:rsidRDefault="00D92496" w:rsidP="00070FFC">
                        <w:pPr>
                          <w:pStyle w:val="ListParagraph"/>
                          <w:widowControl/>
                          <w:numPr>
                            <w:ilvl w:val="0"/>
                            <w:numId w:val="69"/>
                          </w:numPr>
                          <w:autoSpaceDE/>
                          <w:autoSpaceDN/>
                          <w:spacing w:after="160" w:line="259" w:lineRule="auto"/>
                          <w:ind w:left="90" w:hanging="270"/>
                          <w:contextualSpacing/>
                        </w:pPr>
                        <w:r>
                          <w:t>Absolutely no evident effects?</w:t>
                        </w:r>
                      </w:p>
                      <w:p w14:paraId="4E07DF04" w14:textId="77777777" w:rsidR="00D92496" w:rsidRDefault="00D92496" w:rsidP="00070FFC">
                        <w:pPr>
                          <w:pStyle w:val="ListParagraph"/>
                          <w:widowControl/>
                          <w:numPr>
                            <w:ilvl w:val="0"/>
                            <w:numId w:val="69"/>
                          </w:numPr>
                          <w:autoSpaceDE/>
                          <w:autoSpaceDN/>
                          <w:spacing w:after="160" w:line="259" w:lineRule="auto"/>
                          <w:ind w:left="90" w:hanging="270"/>
                          <w:contextualSpacing/>
                        </w:pPr>
                        <w:r w:rsidRPr="003F3945">
                          <w:rPr>
                            <w:color w:val="000000" w:themeColor="text1"/>
                          </w:rPr>
                          <w:t>Take a tube of calcium glucomate/gluconate in</w:t>
                        </w:r>
                        <w:r>
                          <w:rPr>
                            <w:color w:val="000000" w:themeColor="text1"/>
                          </w:rPr>
                          <w:t xml:space="preserve"> </w:t>
                        </w:r>
                        <w:r w:rsidRPr="003F3945">
                          <w:rPr>
                            <w:color w:val="000000" w:themeColor="text1"/>
                          </w:rPr>
                          <w:t>case.</w:t>
                        </w:r>
                      </w:p>
                    </w:txbxContent>
                  </v:textbox>
                </v:shape>
              </w:pict>
            </w:r>
          </w:p>
        </w:tc>
      </w:tr>
      <w:tr w:rsidR="0072537E" w14:paraId="4B11DEF3" w14:textId="77777777" w:rsidTr="00496F5F">
        <w:trPr>
          <w:trHeight w:val="2150"/>
        </w:trPr>
        <w:tc>
          <w:tcPr>
            <w:tcW w:w="4675" w:type="dxa"/>
          </w:tcPr>
          <w:p w14:paraId="6B3F440D" w14:textId="5DA00B97" w:rsidR="0072537E" w:rsidRDefault="00D92496" w:rsidP="00496F5F">
            <w:r>
              <w:rPr>
                <w:noProof/>
              </w:rPr>
              <w:pict w14:anchorId="02ED1DE2">
                <v:shape id="_x0000_s1037" type="#_x0000_t202" style="position:absolute;margin-left:53.15pt;margin-top:38.5pt;width:122.05pt;height:48.6pt;z-index:251816960;visibility:visible;mso-height-percent:200;mso-wrap-distance-left:9pt;mso-wrap-distance-top:3.6pt;mso-wrap-distance-right:9pt;mso-wrap-distance-bottom:3.6pt;mso-position-horizontal:absolute;mso-position-horizontal-relative:text;mso-position-vertical:absolute;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" filled="f" stroked="f">
                  <v:textbox style="mso-next-textbox:#_x0000_s1037;mso-fit-shape-to-text:t">
                    <w:txbxContent>
                      <w:p w14:paraId="6630C6A3" w14:textId="77777777" w:rsidR="00D92496" w:rsidRPr="008B6758" w:rsidRDefault="00D92496" w:rsidP="0072537E">
                        <w:pPr>
                          <w:rPr>
                            <w:b/>
                            <w:bCs/>
                            <w:sz w:val="36"/>
                            <w:szCs w:val="36"/>
                          </w:rPr>
                        </w:pPr>
                        <w:r>
                          <w:rPr>
                            <w:b/>
                            <w:bCs/>
                            <w:sz w:val="36"/>
                            <w:szCs w:val="36"/>
                          </w:rPr>
                          <w:t>Remember</w:t>
                        </w:r>
                      </w:p>
                    </w:txbxContent>
                  </v:textbox>
                  <w10:wrap type="square"/>
                </v:shape>
              </w:pict>
            </w:r>
            <w:r>
              <w:rPr>
                <w:noProof/>
              </w:rPr>
              <w:pict w14:anchorId="66F3A8F1">
                <v:roundrect id="Rectangle: Rounded Corners 56" o:spid="_x0000_s1036" style="position:absolute;margin-left:.1pt;margin-top:5.75pt;width:222pt;height:97.2pt;z-index:251812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" fillcolor="#0070c0" strokecolor="#243f60 [1604]" strokeweight="2pt"/>
              </w:pict>
            </w:r>
          </w:p>
        </w:tc>
        <w:tc>
          <w:tcPr>
            <w:tcW w:w="4675" w:type="dxa"/>
          </w:tcPr>
          <w:p w14:paraId="75229743" w14:textId="3B005809" w:rsidR="0072537E" w:rsidRDefault="00D92496" w:rsidP="00496F5F">
            <w:r>
              <w:rPr>
                <w:noProof/>
              </w:rPr>
              <w:pict w14:anchorId="0DE23B0F">
                <v:shape id="_x0000_s1035" type="#_x0000_t202" style="position:absolute;margin-left:-.9pt;margin-top:18.6pt;width:185.9pt;height:110.6pt;z-index:2518272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" filled="f" stroked="f">
                  <v:textbox style="mso-next-textbox:#_x0000_s1035;mso-fit-shape-to-text:t">
                    <w:txbxContent>
                      <w:p w14:paraId="79B6DF15" w14:textId="77777777" w:rsidR="00D92496" w:rsidRDefault="00D92496" w:rsidP="00070FFC">
                        <w:pPr>
                          <w:pStyle w:val="ListParagraph"/>
                          <w:widowControl/>
                          <w:numPr>
                            <w:ilvl w:val="0"/>
                            <w:numId w:val="69"/>
                          </w:numPr>
                          <w:autoSpaceDE/>
                          <w:autoSpaceDN/>
                          <w:spacing w:after="160" w:line="259" w:lineRule="auto"/>
                          <w:ind w:left="90" w:hanging="270"/>
                          <w:contextualSpacing/>
                        </w:pPr>
                        <w:r>
                          <w:t xml:space="preserve">In all cases, notify AEP Core staff immediately by calling 480-727-6898. </w:t>
                        </w:r>
                      </w:p>
                      <w:p w14:paraId="77991426" w14:textId="77777777" w:rsidR="00D92496" w:rsidRDefault="00D92496" w:rsidP="00070FFC">
                        <w:pPr>
                          <w:pStyle w:val="ListParagraph"/>
                          <w:widowControl/>
                          <w:numPr>
                            <w:ilvl w:val="0"/>
                            <w:numId w:val="69"/>
                          </w:numPr>
                          <w:autoSpaceDE/>
                          <w:autoSpaceDN/>
                          <w:spacing w:after="160" w:line="259" w:lineRule="auto"/>
                          <w:ind w:left="90" w:hanging="270"/>
                          <w:contextualSpacing/>
                        </w:pPr>
                        <w:r>
                          <w:t>Always file an incident report.</w:t>
                        </w:r>
                      </w:p>
                      <w:p w14:paraId="46A6E8D2" w14:textId="77777777" w:rsidR="00D92496" w:rsidRDefault="00D92496" w:rsidP="0072537E"/>
                    </w:txbxContent>
                  </v:textbox>
                  <w10:wrap type="square"/>
                </v:shape>
              </w:pict>
            </w:r>
            <w:r>
              <w:rPr>
                <w:noProof/>
              </w:rPr>
              <w:pict w14:anchorId="7C731059">
                <v:rect id="Rectangle 59" o:spid="_x0000_s1034" style="position:absolute;margin-left:-11.4pt;margin-top:4.85pt;width:240.6pt;height:98.4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" fillcolor="#ccc0d9 [1303]" strokecolor="#243f60 [1604]" strokeweight="2pt"/>
              </w:pict>
            </w:r>
          </w:p>
        </w:tc>
      </w:tr>
    </w:tbl>
    <w:p w14:paraId="4E0D2D4C" w14:textId="27093B3E" w:rsidR="004E7B5B" w:rsidRDefault="004E7B5B">
      <w:pPr>
        <w:pStyle w:val="BodyText"/>
        <w:spacing w:before="4"/>
        <w:rPr>
          <w:rFonts w:ascii="Calibri"/>
          <w:b/>
          <w:sz w:val="18"/>
        </w:rPr>
      </w:pPr>
    </w:p>
    <w:p w14:paraId="6A8F90D4" w14:textId="77777777" w:rsidR="004E7B5B" w:rsidRDefault="004E7B5B">
      <w:pPr>
        <w:rPr>
          <w:rFonts w:ascii="Calibri"/>
          <w:sz w:val="18"/>
        </w:rPr>
        <w:sectPr w:rsidR="004E7B5B" w:rsidSect="00E81F1E">
          <w:pgSz w:w="12240" w:h="15840"/>
          <w:pgMar w:top="1440" w:right="1440" w:bottom="1440" w:left="1440" w:header="0" w:footer="373" w:gutter="0"/>
          <w:cols w:space="720"/>
        </w:sectPr>
      </w:pPr>
    </w:p>
    <w:p w14:paraId="20B3F527" w14:textId="77777777" w:rsidR="004E7B5B" w:rsidRDefault="00DA3434" w:rsidP="00DB5CCC">
      <w:pPr>
        <w:pStyle w:val="Heading3"/>
        <w:numPr>
          <w:ilvl w:val="0"/>
          <w:numId w:val="33"/>
        </w:numPr>
        <w:tabs>
          <w:tab w:val="left" w:pos="1156"/>
        </w:tabs>
        <w:spacing w:before="79"/>
        <w:ind w:left="1155" w:hanging="308"/>
        <w:jc w:val="left"/>
        <w:rPr>
          <w:rFonts w:ascii="Times New Roman"/>
          <w:color w:val="0000FF"/>
          <w:u w:val="none"/>
        </w:rPr>
      </w:pPr>
      <w:bookmarkStart w:id="55" w:name="G._Liquid_Nitrogen_Hazards_and_Handling"/>
      <w:bookmarkStart w:id="56" w:name="_Toc32330928"/>
      <w:bookmarkEnd w:id="55"/>
      <w:r>
        <w:rPr>
          <w:rFonts w:ascii="Times New Roman"/>
          <w:color w:val="3333FF"/>
          <w:u w:val="thick" w:color="0000FF"/>
        </w:rPr>
        <w:lastRenderedPageBreak/>
        <w:t>Liquid</w:t>
      </w:r>
      <w:r>
        <w:rPr>
          <w:rFonts w:ascii="Times New Roman"/>
          <w:color w:val="0000FF"/>
          <w:u w:val="thick" w:color="0000FF"/>
        </w:rPr>
        <w:t xml:space="preserve"> Nitrogen Hazards and</w:t>
      </w:r>
      <w:r>
        <w:rPr>
          <w:rFonts w:ascii="Times New Roman"/>
          <w:color w:val="0000FF"/>
          <w:spacing w:val="-1"/>
          <w:u w:val="thick" w:color="0000FF"/>
        </w:rPr>
        <w:t xml:space="preserve"> </w:t>
      </w:r>
      <w:r>
        <w:rPr>
          <w:rFonts w:ascii="Times New Roman"/>
          <w:color w:val="0000FF"/>
          <w:u w:val="thick" w:color="0000FF"/>
        </w:rPr>
        <w:t>Handling</w:t>
      </w:r>
      <w:bookmarkEnd w:id="56"/>
    </w:p>
    <w:p w14:paraId="32D08E5E" w14:textId="3C8C9F21" w:rsidR="004E7B5B" w:rsidRDefault="00DA3434">
      <w:pPr>
        <w:tabs>
          <w:tab w:val="left" w:pos="2196"/>
          <w:tab w:val="left" w:pos="6329"/>
        </w:tabs>
        <w:spacing w:before="232"/>
        <w:ind w:left="1116"/>
        <w:rPr>
          <w:i/>
          <w:sz w:val="24"/>
        </w:rPr>
      </w:pPr>
      <w:r>
        <w:rPr>
          <w:b/>
          <w:sz w:val="24"/>
        </w:rPr>
        <w:t>Note:</w:t>
      </w:r>
      <w:r w:rsidR="00BF7784">
        <w:rPr>
          <w:b/>
          <w:sz w:val="24"/>
        </w:rPr>
        <w:t xml:space="preserve"> </w:t>
      </w:r>
      <w:r>
        <w:rPr>
          <w:b/>
          <w:sz w:val="24"/>
        </w:rPr>
        <w:t>Rules are shown</w:t>
      </w:r>
      <w:r>
        <w:rPr>
          <w:b/>
          <w:spacing w:val="-7"/>
          <w:sz w:val="24"/>
        </w:rPr>
        <w:t xml:space="preserve"> </w:t>
      </w:r>
      <w:r>
        <w:rPr>
          <w:b/>
          <w:sz w:val="24"/>
        </w:rPr>
        <w:t>in</w:t>
      </w:r>
      <w:r>
        <w:rPr>
          <w:b/>
          <w:spacing w:val="-1"/>
          <w:sz w:val="24"/>
        </w:rPr>
        <w:t xml:space="preserve"> </w:t>
      </w:r>
      <w:r>
        <w:rPr>
          <w:b/>
          <w:sz w:val="24"/>
        </w:rPr>
        <w:t>BOLD</w:t>
      </w:r>
      <w:r w:rsidR="00BF7784">
        <w:rPr>
          <w:b/>
          <w:sz w:val="24"/>
        </w:rPr>
        <w:t xml:space="preserve">  </w:t>
      </w:r>
      <w:r>
        <w:rPr>
          <w:i/>
          <w:sz w:val="24"/>
        </w:rPr>
        <w:t>Procedures &amp; FYI’s are</w:t>
      </w:r>
      <w:r>
        <w:rPr>
          <w:i/>
          <w:spacing w:val="-1"/>
          <w:sz w:val="24"/>
        </w:rPr>
        <w:t xml:space="preserve"> </w:t>
      </w:r>
      <w:r>
        <w:rPr>
          <w:i/>
          <w:sz w:val="24"/>
        </w:rPr>
        <w:t>italicized</w:t>
      </w:r>
    </w:p>
    <w:p w14:paraId="05F284A5" w14:textId="52744D5B" w:rsidR="004E7B5B" w:rsidRDefault="00DA3434">
      <w:pPr>
        <w:pStyle w:val="Heading4"/>
        <w:spacing w:before="227" w:line="480" w:lineRule="auto"/>
        <w:ind w:left="848" w:right="6101"/>
      </w:pPr>
      <w:r>
        <w:t xml:space="preserve">Liquid Nitrogen Handling at </w:t>
      </w:r>
      <w:r w:rsidR="00977E02">
        <w:t>the AEP Core</w:t>
      </w:r>
      <w:r>
        <w:t xml:space="preserve"> </w:t>
      </w:r>
      <w:r>
        <w:rPr>
          <w:u w:val="thick"/>
        </w:rPr>
        <w:t>Protective Equipment</w:t>
      </w:r>
    </w:p>
    <w:p w14:paraId="43D74EE9" w14:textId="188255A3" w:rsidR="004E7B5B" w:rsidRDefault="00DA3434">
      <w:pPr>
        <w:spacing w:before="2"/>
        <w:ind w:left="848"/>
        <w:rPr>
          <w:b/>
          <w:sz w:val="20"/>
        </w:rPr>
      </w:pPr>
      <w:r>
        <w:rPr>
          <w:b/>
          <w:sz w:val="20"/>
        </w:rPr>
        <w:t xml:space="preserve">When handling liquid nitrogen at </w:t>
      </w:r>
      <w:r w:rsidR="00977E02">
        <w:rPr>
          <w:b/>
          <w:sz w:val="20"/>
        </w:rPr>
        <w:t>the AEP Core</w:t>
      </w:r>
      <w:r>
        <w:rPr>
          <w:b/>
          <w:sz w:val="20"/>
        </w:rPr>
        <w:t>, the following protective equipment is required:</w:t>
      </w:r>
    </w:p>
    <w:p w14:paraId="35FB177D" w14:textId="77777777" w:rsidR="004E7B5B" w:rsidRDefault="00DA3434">
      <w:pPr>
        <w:pStyle w:val="ListParagraph"/>
        <w:numPr>
          <w:ilvl w:val="0"/>
          <w:numId w:val="5"/>
        </w:numPr>
        <w:tabs>
          <w:tab w:val="left" w:pos="1568"/>
          <w:tab w:val="left" w:pos="1569"/>
        </w:tabs>
        <w:spacing w:before="1" w:line="244" w:lineRule="exact"/>
        <w:ind w:left="1568" w:hanging="361"/>
        <w:rPr>
          <w:b/>
          <w:sz w:val="20"/>
        </w:rPr>
      </w:pPr>
      <w:r>
        <w:rPr>
          <w:b/>
          <w:sz w:val="20"/>
        </w:rPr>
        <w:t>Cryogenic</w:t>
      </w:r>
      <w:r>
        <w:rPr>
          <w:b/>
          <w:spacing w:val="-2"/>
          <w:sz w:val="20"/>
        </w:rPr>
        <w:t xml:space="preserve"> </w:t>
      </w:r>
      <w:r>
        <w:rPr>
          <w:b/>
          <w:sz w:val="20"/>
        </w:rPr>
        <w:t>gloves</w:t>
      </w:r>
    </w:p>
    <w:p w14:paraId="7CC0DDE3" w14:textId="77777777" w:rsidR="004E7B5B" w:rsidRDefault="00DA3434">
      <w:pPr>
        <w:pStyle w:val="ListParagraph"/>
        <w:numPr>
          <w:ilvl w:val="0"/>
          <w:numId w:val="5"/>
        </w:numPr>
        <w:tabs>
          <w:tab w:val="left" w:pos="1567"/>
          <w:tab w:val="left" w:pos="1568"/>
        </w:tabs>
        <w:spacing w:line="244" w:lineRule="exact"/>
        <w:ind w:left="1567" w:hanging="361"/>
        <w:rPr>
          <w:b/>
          <w:sz w:val="20"/>
        </w:rPr>
      </w:pPr>
      <w:r>
        <w:rPr>
          <w:b/>
          <w:sz w:val="20"/>
        </w:rPr>
        <w:t>Long pants without</w:t>
      </w:r>
      <w:r>
        <w:rPr>
          <w:b/>
          <w:spacing w:val="-2"/>
          <w:sz w:val="20"/>
        </w:rPr>
        <w:t xml:space="preserve"> </w:t>
      </w:r>
      <w:r>
        <w:rPr>
          <w:b/>
          <w:sz w:val="20"/>
        </w:rPr>
        <w:t>cuffs</w:t>
      </w:r>
    </w:p>
    <w:p w14:paraId="0E0D589C" w14:textId="77777777" w:rsidR="004E7B5B" w:rsidRDefault="00DA3434">
      <w:pPr>
        <w:pStyle w:val="ListParagraph"/>
        <w:numPr>
          <w:ilvl w:val="0"/>
          <w:numId w:val="5"/>
        </w:numPr>
        <w:tabs>
          <w:tab w:val="left" w:pos="1567"/>
          <w:tab w:val="left" w:pos="1568"/>
        </w:tabs>
        <w:spacing w:line="244" w:lineRule="exact"/>
        <w:ind w:left="1567" w:hanging="361"/>
        <w:rPr>
          <w:b/>
          <w:sz w:val="20"/>
        </w:rPr>
      </w:pPr>
      <w:r>
        <w:rPr>
          <w:b/>
          <w:sz w:val="20"/>
        </w:rPr>
        <w:t>Close toed shoes</w:t>
      </w:r>
    </w:p>
    <w:p w14:paraId="310D17FD" w14:textId="101E911B" w:rsidR="004E7B5B" w:rsidRDefault="00DA3434">
      <w:pPr>
        <w:pStyle w:val="ListParagraph"/>
        <w:numPr>
          <w:ilvl w:val="0"/>
          <w:numId w:val="5"/>
        </w:numPr>
        <w:tabs>
          <w:tab w:val="left" w:pos="1567"/>
          <w:tab w:val="left" w:pos="1568"/>
        </w:tabs>
        <w:spacing w:line="244" w:lineRule="exact"/>
        <w:ind w:left="1567" w:hanging="361"/>
        <w:rPr>
          <w:b/>
          <w:sz w:val="20"/>
        </w:rPr>
      </w:pPr>
      <w:r>
        <w:rPr>
          <w:b/>
          <w:sz w:val="20"/>
        </w:rPr>
        <w:t>Safety</w:t>
      </w:r>
      <w:r>
        <w:rPr>
          <w:b/>
          <w:spacing w:val="-2"/>
          <w:sz w:val="20"/>
        </w:rPr>
        <w:t xml:space="preserve"> </w:t>
      </w:r>
      <w:r>
        <w:rPr>
          <w:b/>
          <w:sz w:val="20"/>
        </w:rPr>
        <w:t>glasses</w:t>
      </w:r>
      <w:r w:rsidR="00977E02">
        <w:rPr>
          <w:b/>
          <w:sz w:val="20"/>
        </w:rPr>
        <w:t xml:space="preserve"> or face shield</w:t>
      </w:r>
    </w:p>
    <w:p w14:paraId="5E5E0B0B" w14:textId="77777777" w:rsidR="004E7B5B" w:rsidRDefault="004E7B5B">
      <w:pPr>
        <w:pStyle w:val="BodyText"/>
        <w:spacing w:before="8"/>
        <w:rPr>
          <w:b/>
          <w:sz w:val="19"/>
        </w:rPr>
      </w:pPr>
    </w:p>
    <w:p w14:paraId="58DA7F6F" w14:textId="77777777" w:rsidR="004E7B5B" w:rsidRDefault="00DA3434">
      <w:pPr>
        <w:ind w:left="848" w:right="977"/>
        <w:rPr>
          <w:b/>
          <w:sz w:val="20"/>
        </w:rPr>
      </w:pPr>
      <w:r>
        <w:rPr>
          <w:b/>
          <w:sz w:val="20"/>
        </w:rPr>
        <w:t>In addition, when filling a dewar from the main tank, additional safety equipment may be needed consisting of:</w:t>
      </w:r>
    </w:p>
    <w:p w14:paraId="5157A861" w14:textId="77777777" w:rsidR="004E7B5B" w:rsidRDefault="00DA3434">
      <w:pPr>
        <w:pStyle w:val="ListParagraph"/>
        <w:numPr>
          <w:ilvl w:val="0"/>
          <w:numId w:val="5"/>
        </w:numPr>
        <w:tabs>
          <w:tab w:val="left" w:pos="1567"/>
          <w:tab w:val="left" w:pos="1568"/>
        </w:tabs>
        <w:spacing w:before="2" w:line="244" w:lineRule="exact"/>
        <w:ind w:left="1567" w:hanging="361"/>
        <w:rPr>
          <w:b/>
          <w:sz w:val="20"/>
        </w:rPr>
      </w:pPr>
      <w:r>
        <w:rPr>
          <w:b/>
          <w:sz w:val="20"/>
        </w:rPr>
        <w:t>Face</w:t>
      </w:r>
      <w:r>
        <w:rPr>
          <w:b/>
          <w:spacing w:val="-2"/>
          <w:sz w:val="20"/>
        </w:rPr>
        <w:t xml:space="preserve"> </w:t>
      </w:r>
      <w:r>
        <w:rPr>
          <w:b/>
          <w:sz w:val="20"/>
        </w:rPr>
        <w:t>shield</w:t>
      </w:r>
    </w:p>
    <w:p w14:paraId="2AE37006" w14:textId="77777777" w:rsidR="004E7B5B" w:rsidRDefault="00DA3434">
      <w:pPr>
        <w:pStyle w:val="ListParagraph"/>
        <w:numPr>
          <w:ilvl w:val="0"/>
          <w:numId w:val="5"/>
        </w:numPr>
        <w:tabs>
          <w:tab w:val="left" w:pos="1567"/>
          <w:tab w:val="left" w:pos="1568"/>
        </w:tabs>
        <w:spacing w:line="463" w:lineRule="auto"/>
        <w:ind w:right="2638" w:firstLine="359"/>
        <w:rPr>
          <w:b/>
          <w:sz w:val="20"/>
        </w:rPr>
      </w:pPr>
      <w:r>
        <w:rPr>
          <w:b/>
          <w:sz w:val="20"/>
        </w:rPr>
        <w:t>Ear protection (not needed when filling an atmospheric pressure</w:t>
      </w:r>
      <w:r>
        <w:rPr>
          <w:b/>
          <w:spacing w:val="-34"/>
          <w:sz w:val="20"/>
        </w:rPr>
        <w:t xml:space="preserve"> </w:t>
      </w:r>
      <w:r>
        <w:rPr>
          <w:b/>
          <w:sz w:val="20"/>
        </w:rPr>
        <w:t>dewar)</w:t>
      </w:r>
      <w:r>
        <w:rPr>
          <w:b/>
          <w:sz w:val="20"/>
          <w:u w:val="thick"/>
        </w:rPr>
        <w:t xml:space="preserve"> Dewar Fill</w:t>
      </w:r>
      <w:r>
        <w:rPr>
          <w:b/>
          <w:spacing w:val="-4"/>
          <w:sz w:val="20"/>
          <w:u w:val="thick"/>
        </w:rPr>
        <w:t xml:space="preserve"> </w:t>
      </w:r>
      <w:r>
        <w:rPr>
          <w:b/>
          <w:sz w:val="20"/>
          <w:u w:val="thick"/>
        </w:rPr>
        <w:t>Procedures</w:t>
      </w:r>
    </w:p>
    <w:p w14:paraId="724D6766" w14:textId="309AFC7B" w:rsidR="004E7B5B" w:rsidRDefault="00DA3434" w:rsidP="00DB5CCC">
      <w:pPr>
        <w:pStyle w:val="ListParagraph"/>
        <w:numPr>
          <w:ilvl w:val="1"/>
          <w:numId w:val="33"/>
        </w:numPr>
        <w:tabs>
          <w:tab w:val="left" w:pos="1568"/>
        </w:tabs>
        <w:spacing w:before="15"/>
        <w:ind w:right="1137"/>
        <w:jc w:val="both"/>
        <w:rPr>
          <w:sz w:val="20"/>
        </w:rPr>
      </w:pPr>
      <w:r>
        <w:rPr>
          <w:sz w:val="20"/>
        </w:rPr>
        <w:t xml:space="preserve">Contact </w:t>
      </w:r>
      <w:r w:rsidR="00FE64F8">
        <w:rPr>
          <w:sz w:val="20"/>
        </w:rPr>
        <w:t>AEP Core</w:t>
      </w:r>
      <w:r>
        <w:rPr>
          <w:sz w:val="20"/>
        </w:rPr>
        <w:t xml:space="preserve"> staff to arrange a dewar fill. </w:t>
      </w:r>
      <w:r w:rsidR="00FE64F8">
        <w:rPr>
          <w:sz w:val="20"/>
        </w:rPr>
        <w:t xml:space="preserve">The LN2 dewar is located in the subfab below the second floor cleanroom and requires special access permission to reach the deawr. </w:t>
      </w:r>
      <w:r>
        <w:rPr>
          <w:b/>
          <w:sz w:val="20"/>
        </w:rPr>
        <w:t>It is necessary to have two people present</w:t>
      </w:r>
      <w:r>
        <w:rPr>
          <w:b/>
          <w:spacing w:val="-39"/>
          <w:sz w:val="20"/>
        </w:rPr>
        <w:t xml:space="preserve"> </w:t>
      </w:r>
      <w:r>
        <w:rPr>
          <w:b/>
          <w:sz w:val="20"/>
        </w:rPr>
        <w:t xml:space="preserve">at all times during a fill. </w:t>
      </w:r>
      <w:r>
        <w:rPr>
          <w:sz w:val="20"/>
        </w:rPr>
        <w:t>If you do not have a partner</w:t>
      </w:r>
      <w:r w:rsidR="00FE64F8">
        <w:rPr>
          <w:sz w:val="20"/>
        </w:rPr>
        <w:t xml:space="preserve"> or can not access the dewar</w:t>
      </w:r>
      <w:r>
        <w:rPr>
          <w:sz w:val="20"/>
        </w:rPr>
        <w:t xml:space="preserve">, </w:t>
      </w:r>
      <w:r w:rsidR="00FE64F8">
        <w:rPr>
          <w:sz w:val="20"/>
        </w:rPr>
        <w:t>AEP Core</w:t>
      </w:r>
      <w:r>
        <w:rPr>
          <w:sz w:val="20"/>
        </w:rPr>
        <w:t xml:space="preserve"> staff will </w:t>
      </w:r>
      <w:r w:rsidR="00FE64F8">
        <w:rPr>
          <w:sz w:val="20"/>
        </w:rPr>
        <w:t xml:space="preserve">escort you and </w:t>
      </w:r>
      <w:r>
        <w:rPr>
          <w:sz w:val="20"/>
        </w:rPr>
        <w:t>remain with you for the entire fill.</w:t>
      </w:r>
    </w:p>
    <w:p w14:paraId="1E84B05D" w14:textId="77777777" w:rsidR="004E7B5B" w:rsidRDefault="004E7B5B">
      <w:pPr>
        <w:pStyle w:val="BodyText"/>
        <w:spacing w:before="10"/>
        <w:rPr>
          <w:sz w:val="19"/>
        </w:rPr>
      </w:pPr>
    </w:p>
    <w:p w14:paraId="636EA072" w14:textId="77777777" w:rsidR="004E7B5B" w:rsidRDefault="00DA3434" w:rsidP="00DB5CCC">
      <w:pPr>
        <w:pStyle w:val="ListParagraph"/>
        <w:numPr>
          <w:ilvl w:val="1"/>
          <w:numId w:val="33"/>
        </w:numPr>
        <w:tabs>
          <w:tab w:val="left" w:pos="1568"/>
        </w:tabs>
        <w:spacing w:before="1"/>
        <w:ind w:right="2057"/>
        <w:rPr>
          <w:sz w:val="20"/>
        </w:rPr>
      </w:pPr>
      <w:r>
        <w:rPr>
          <w:sz w:val="20"/>
        </w:rPr>
        <w:t>Collect all equipment needed for the fill, including protective equipment, any</w:t>
      </w:r>
      <w:r>
        <w:rPr>
          <w:spacing w:val="-37"/>
          <w:sz w:val="20"/>
        </w:rPr>
        <w:t xml:space="preserve"> </w:t>
      </w:r>
      <w:r>
        <w:rPr>
          <w:sz w:val="20"/>
        </w:rPr>
        <w:t>needed connectors, and if needed, the diffuser</w:t>
      </w:r>
      <w:r>
        <w:rPr>
          <w:spacing w:val="-4"/>
          <w:sz w:val="20"/>
        </w:rPr>
        <w:t xml:space="preserve"> </w:t>
      </w:r>
      <w:r>
        <w:rPr>
          <w:sz w:val="20"/>
        </w:rPr>
        <w:t>attachment.</w:t>
      </w:r>
    </w:p>
    <w:p w14:paraId="260E2C41" w14:textId="77777777" w:rsidR="004E7B5B" w:rsidRDefault="004E7B5B">
      <w:pPr>
        <w:pStyle w:val="BodyText"/>
        <w:spacing w:before="1"/>
      </w:pPr>
    </w:p>
    <w:p w14:paraId="08C4703D" w14:textId="43F1A317" w:rsidR="004E7B5B" w:rsidRDefault="00DA3434" w:rsidP="00DB5CCC">
      <w:pPr>
        <w:pStyle w:val="ListParagraph"/>
        <w:numPr>
          <w:ilvl w:val="1"/>
          <w:numId w:val="33"/>
        </w:numPr>
        <w:tabs>
          <w:tab w:val="left" w:pos="1568"/>
        </w:tabs>
        <w:ind w:hanging="361"/>
        <w:rPr>
          <w:sz w:val="20"/>
        </w:rPr>
      </w:pPr>
      <w:r>
        <w:rPr>
          <w:sz w:val="20"/>
        </w:rPr>
        <w:t xml:space="preserve">Take the dewar to the LN2 tank, and have </w:t>
      </w:r>
      <w:r w:rsidR="00FE64F8">
        <w:rPr>
          <w:sz w:val="20"/>
        </w:rPr>
        <w:t>AEP Core</w:t>
      </w:r>
      <w:r>
        <w:rPr>
          <w:sz w:val="20"/>
        </w:rPr>
        <w:t xml:space="preserve"> staff open the</w:t>
      </w:r>
      <w:r>
        <w:rPr>
          <w:spacing w:val="-6"/>
          <w:sz w:val="20"/>
        </w:rPr>
        <w:t xml:space="preserve"> </w:t>
      </w:r>
      <w:r>
        <w:rPr>
          <w:sz w:val="20"/>
        </w:rPr>
        <w:t>gate</w:t>
      </w:r>
      <w:r w:rsidR="00FE64F8">
        <w:rPr>
          <w:sz w:val="20"/>
        </w:rPr>
        <w:t xml:space="preserve"> valve</w:t>
      </w:r>
      <w:r>
        <w:rPr>
          <w:sz w:val="20"/>
        </w:rPr>
        <w:t>.</w:t>
      </w:r>
    </w:p>
    <w:p w14:paraId="73129798" w14:textId="77777777" w:rsidR="004E7B5B" w:rsidRDefault="004E7B5B">
      <w:pPr>
        <w:pStyle w:val="BodyText"/>
        <w:spacing w:before="1"/>
      </w:pPr>
    </w:p>
    <w:p w14:paraId="2B4E8E58" w14:textId="77777777" w:rsidR="004E7B5B" w:rsidRDefault="00DA3434" w:rsidP="00DB5CCC">
      <w:pPr>
        <w:pStyle w:val="ListParagraph"/>
        <w:numPr>
          <w:ilvl w:val="1"/>
          <w:numId w:val="33"/>
        </w:numPr>
        <w:tabs>
          <w:tab w:val="left" w:pos="1568"/>
        </w:tabs>
        <w:ind w:hanging="361"/>
        <w:rPr>
          <w:sz w:val="20"/>
        </w:rPr>
      </w:pPr>
      <w:r>
        <w:rPr>
          <w:sz w:val="20"/>
        </w:rPr>
        <w:t>Put on all needed safety</w:t>
      </w:r>
      <w:r>
        <w:rPr>
          <w:spacing w:val="-2"/>
          <w:sz w:val="20"/>
        </w:rPr>
        <w:t xml:space="preserve"> </w:t>
      </w:r>
      <w:r>
        <w:rPr>
          <w:sz w:val="20"/>
        </w:rPr>
        <w:t>equipment.</w:t>
      </w:r>
    </w:p>
    <w:p w14:paraId="7FB77DA3" w14:textId="77777777" w:rsidR="004E7B5B" w:rsidRDefault="004E7B5B">
      <w:pPr>
        <w:pStyle w:val="BodyText"/>
        <w:spacing w:before="10"/>
        <w:rPr>
          <w:sz w:val="19"/>
        </w:rPr>
      </w:pPr>
    </w:p>
    <w:p w14:paraId="3D5BD4D8" w14:textId="77777777" w:rsidR="004E7B5B" w:rsidRDefault="00DA3434" w:rsidP="00DB5CCC">
      <w:pPr>
        <w:pStyle w:val="Heading4"/>
        <w:numPr>
          <w:ilvl w:val="1"/>
          <w:numId w:val="33"/>
        </w:numPr>
        <w:tabs>
          <w:tab w:val="left" w:pos="1568"/>
        </w:tabs>
        <w:ind w:hanging="361"/>
      </w:pPr>
      <w:r>
        <w:t>Do not ever touch LN</w:t>
      </w:r>
      <w:r>
        <w:rPr>
          <w:sz w:val="16"/>
        </w:rPr>
        <w:t xml:space="preserve">2 </w:t>
      </w:r>
      <w:r>
        <w:t>or allow it to come into contact with your skin or clothing.</w:t>
      </w:r>
    </w:p>
    <w:p w14:paraId="07013B6A" w14:textId="77777777" w:rsidR="004E7B5B" w:rsidRDefault="004E7B5B">
      <w:pPr>
        <w:pStyle w:val="BodyText"/>
        <w:rPr>
          <w:b/>
        </w:rPr>
      </w:pPr>
    </w:p>
    <w:p w14:paraId="5550F5EC" w14:textId="77777777" w:rsidR="004E7B5B" w:rsidRDefault="00DA3434" w:rsidP="00DB5CCC">
      <w:pPr>
        <w:pStyle w:val="ListParagraph"/>
        <w:numPr>
          <w:ilvl w:val="1"/>
          <w:numId w:val="33"/>
        </w:numPr>
        <w:tabs>
          <w:tab w:val="left" w:pos="1568"/>
        </w:tabs>
        <w:ind w:hanging="361"/>
        <w:rPr>
          <w:sz w:val="20"/>
        </w:rPr>
      </w:pPr>
      <w:r>
        <w:rPr>
          <w:sz w:val="20"/>
        </w:rPr>
        <w:t>For non-pressurized dewar systems:</w:t>
      </w:r>
    </w:p>
    <w:p w14:paraId="1DF74337" w14:textId="77777777" w:rsidR="004E7B5B" w:rsidRDefault="004E7B5B">
      <w:pPr>
        <w:pStyle w:val="BodyText"/>
        <w:spacing w:before="1"/>
      </w:pPr>
    </w:p>
    <w:p w14:paraId="21703BC5" w14:textId="77777777" w:rsidR="004E7B5B" w:rsidRDefault="00DA3434" w:rsidP="00DB5CCC">
      <w:pPr>
        <w:pStyle w:val="ListParagraph"/>
        <w:numPr>
          <w:ilvl w:val="2"/>
          <w:numId w:val="33"/>
        </w:numPr>
        <w:tabs>
          <w:tab w:val="left" w:pos="1928"/>
        </w:tabs>
        <w:spacing w:line="229" w:lineRule="exact"/>
        <w:ind w:hanging="361"/>
        <w:rPr>
          <w:sz w:val="20"/>
        </w:rPr>
      </w:pPr>
      <w:r>
        <w:rPr>
          <w:sz w:val="20"/>
        </w:rPr>
        <w:t>Insert the diffuser into the</w:t>
      </w:r>
      <w:r>
        <w:rPr>
          <w:spacing w:val="2"/>
          <w:sz w:val="20"/>
        </w:rPr>
        <w:t xml:space="preserve"> </w:t>
      </w:r>
      <w:r>
        <w:rPr>
          <w:sz w:val="20"/>
        </w:rPr>
        <w:t>dewar</w:t>
      </w:r>
    </w:p>
    <w:p w14:paraId="69B1AB43" w14:textId="77777777" w:rsidR="004E7B5B" w:rsidRDefault="00DA3434" w:rsidP="00DB5CCC">
      <w:pPr>
        <w:pStyle w:val="ListParagraph"/>
        <w:numPr>
          <w:ilvl w:val="2"/>
          <w:numId w:val="33"/>
        </w:numPr>
        <w:tabs>
          <w:tab w:val="left" w:pos="1927"/>
          <w:tab w:val="left" w:pos="1928"/>
        </w:tabs>
        <w:spacing w:before="1"/>
        <w:ind w:hanging="361"/>
        <w:rPr>
          <w:sz w:val="20"/>
        </w:rPr>
      </w:pPr>
      <w:r>
        <w:rPr>
          <w:sz w:val="20"/>
        </w:rPr>
        <w:t>Make sure the supply line vent valve is</w:t>
      </w:r>
      <w:r>
        <w:rPr>
          <w:spacing w:val="-5"/>
          <w:sz w:val="20"/>
        </w:rPr>
        <w:t xml:space="preserve"> </w:t>
      </w:r>
      <w:r>
        <w:rPr>
          <w:sz w:val="20"/>
        </w:rPr>
        <w:t>closed</w:t>
      </w:r>
    </w:p>
    <w:p w14:paraId="60041A1B" w14:textId="77777777" w:rsidR="004E7B5B" w:rsidRDefault="00DA3434" w:rsidP="00DB5CCC">
      <w:pPr>
        <w:pStyle w:val="ListParagraph"/>
        <w:numPr>
          <w:ilvl w:val="2"/>
          <w:numId w:val="33"/>
        </w:numPr>
        <w:tabs>
          <w:tab w:val="left" w:pos="1928"/>
        </w:tabs>
        <w:ind w:right="1164"/>
        <w:jc w:val="both"/>
        <w:rPr>
          <w:sz w:val="20"/>
        </w:rPr>
      </w:pPr>
      <w:r>
        <w:rPr>
          <w:sz w:val="20"/>
        </w:rPr>
        <w:t>Slowly begin opening the supply line fill valve. Make sure there is no liquid N2 coming</w:t>
      </w:r>
      <w:r>
        <w:rPr>
          <w:spacing w:val="-33"/>
          <w:sz w:val="20"/>
        </w:rPr>
        <w:t xml:space="preserve"> </w:t>
      </w:r>
      <w:r>
        <w:rPr>
          <w:sz w:val="20"/>
        </w:rPr>
        <w:t>out of the top of the</w:t>
      </w:r>
      <w:r>
        <w:rPr>
          <w:spacing w:val="-4"/>
          <w:sz w:val="20"/>
        </w:rPr>
        <w:t xml:space="preserve"> </w:t>
      </w:r>
      <w:r>
        <w:rPr>
          <w:sz w:val="20"/>
        </w:rPr>
        <w:t>dewar.</w:t>
      </w:r>
    </w:p>
    <w:p w14:paraId="186A65D0" w14:textId="77777777" w:rsidR="004E7B5B" w:rsidRDefault="00DA3434" w:rsidP="00DB5CCC">
      <w:pPr>
        <w:pStyle w:val="ListParagraph"/>
        <w:numPr>
          <w:ilvl w:val="2"/>
          <w:numId w:val="33"/>
        </w:numPr>
        <w:tabs>
          <w:tab w:val="left" w:pos="1928"/>
        </w:tabs>
        <w:spacing w:before="1"/>
        <w:ind w:right="1212"/>
        <w:jc w:val="both"/>
        <w:rPr>
          <w:sz w:val="20"/>
        </w:rPr>
      </w:pPr>
      <w:r>
        <w:rPr>
          <w:sz w:val="20"/>
        </w:rPr>
        <w:t>Continue adjusting the supply valve until the dewar is full. It may be necessary to change the position of the diffuser in the dewar to complete the fill. Close the supply line fill valve completely.</w:t>
      </w:r>
    </w:p>
    <w:p w14:paraId="44D09489" w14:textId="438FE881" w:rsidR="004E7B5B" w:rsidRDefault="00DA3434" w:rsidP="00DB5CCC">
      <w:pPr>
        <w:pStyle w:val="ListParagraph"/>
        <w:numPr>
          <w:ilvl w:val="2"/>
          <w:numId w:val="33"/>
        </w:numPr>
        <w:tabs>
          <w:tab w:val="left" w:pos="1928"/>
        </w:tabs>
        <w:ind w:right="1176"/>
        <w:jc w:val="both"/>
        <w:rPr>
          <w:sz w:val="20"/>
        </w:rPr>
      </w:pPr>
      <w:r>
        <w:rPr>
          <w:sz w:val="20"/>
        </w:rPr>
        <w:t>Remove the diffuser from the dewar. Return the</w:t>
      </w:r>
      <w:r>
        <w:rPr>
          <w:spacing w:val="-38"/>
          <w:sz w:val="20"/>
        </w:rPr>
        <w:t xml:space="preserve"> </w:t>
      </w:r>
      <w:r>
        <w:rPr>
          <w:sz w:val="20"/>
        </w:rPr>
        <w:t>line to its</w:t>
      </w:r>
      <w:r>
        <w:rPr>
          <w:spacing w:val="1"/>
          <w:sz w:val="20"/>
        </w:rPr>
        <w:t xml:space="preserve"> </w:t>
      </w:r>
      <w:r>
        <w:rPr>
          <w:sz w:val="20"/>
        </w:rPr>
        <w:t>holder.</w:t>
      </w:r>
    </w:p>
    <w:p w14:paraId="10DF198C" w14:textId="77777777" w:rsidR="004E7B5B" w:rsidRDefault="004E7B5B">
      <w:pPr>
        <w:pStyle w:val="BodyText"/>
        <w:spacing w:before="1"/>
      </w:pPr>
    </w:p>
    <w:p w14:paraId="59E3D82A" w14:textId="77777777" w:rsidR="004E7B5B" w:rsidRDefault="00DA3434" w:rsidP="00DB5CCC">
      <w:pPr>
        <w:pStyle w:val="ListParagraph"/>
        <w:numPr>
          <w:ilvl w:val="1"/>
          <w:numId w:val="33"/>
        </w:numPr>
        <w:tabs>
          <w:tab w:val="left" w:pos="1568"/>
        </w:tabs>
        <w:ind w:hanging="361"/>
        <w:rPr>
          <w:sz w:val="20"/>
        </w:rPr>
      </w:pPr>
      <w:r>
        <w:rPr>
          <w:sz w:val="20"/>
        </w:rPr>
        <w:t>For pressurized dewar</w:t>
      </w:r>
      <w:r>
        <w:rPr>
          <w:spacing w:val="-2"/>
          <w:sz w:val="20"/>
        </w:rPr>
        <w:t xml:space="preserve"> </w:t>
      </w:r>
      <w:r>
        <w:rPr>
          <w:sz w:val="20"/>
        </w:rPr>
        <w:t>systems:</w:t>
      </w:r>
    </w:p>
    <w:p w14:paraId="14E8A7F7" w14:textId="77777777" w:rsidR="004E7B5B" w:rsidRDefault="004E7B5B">
      <w:pPr>
        <w:pStyle w:val="BodyText"/>
        <w:spacing w:before="10"/>
        <w:rPr>
          <w:sz w:val="19"/>
        </w:rPr>
      </w:pPr>
    </w:p>
    <w:p w14:paraId="3A7431CF" w14:textId="3BD92855" w:rsidR="004E7B5B" w:rsidRDefault="00977E02" w:rsidP="00DB5CCC">
      <w:pPr>
        <w:pStyle w:val="ListParagraph"/>
        <w:numPr>
          <w:ilvl w:val="2"/>
          <w:numId w:val="33"/>
        </w:numPr>
        <w:tabs>
          <w:tab w:val="left" w:pos="1928"/>
        </w:tabs>
        <w:spacing w:before="1"/>
        <w:ind w:hanging="361"/>
        <w:rPr>
          <w:sz w:val="20"/>
        </w:rPr>
      </w:pPr>
      <w:r>
        <w:rPr>
          <w:sz w:val="20"/>
        </w:rPr>
        <w:t xml:space="preserve">No pressurized dewars are currently allowed. </w:t>
      </w:r>
    </w:p>
    <w:p w14:paraId="16A7AE97" w14:textId="77777777" w:rsidR="004E7B5B" w:rsidRDefault="004E7B5B">
      <w:pPr>
        <w:pStyle w:val="BodyText"/>
        <w:spacing w:before="11"/>
        <w:rPr>
          <w:sz w:val="19"/>
        </w:rPr>
      </w:pPr>
    </w:p>
    <w:p w14:paraId="39E188E9" w14:textId="77777777" w:rsidR="004E7B5B" w:rsidRDefault="00DA3434" w:rsidP="00DB5CCC">
      <w:pPr>
        <w:pStyle w:val="Heading3"/>
        <w:numPr>
          <w:ilvl w:val="0"/>
          <w:numId w:val="33"/>
        </w:numPr>
        <w:tabs>
          <w:tab w:val="left" w:pos="1156"/>
        </w:tabs>
        <w:ind w:left="1155" w:hanging="308"/>
        <w:jc w:val="left"/>
        <w:rPr>
          <w:rFonts w:ascii="Times New Roman"/>
          <w:color w:val="3333FF"/>
          <w:u w:val="none"/>
        </w:rPr>
      </w:pPr>
      <w:bookmarkStart w:id="57" w:name="H._Engineered_Nanoparticles"/>
      <w:bookmarkStart w:id="58" w:name="_Toc32330929"/>
      <w:bookmarkEnd w:id="57"/>
      <w:r>
        <w:rPr>
          <w:rFonts w:ascii="Times New Roman"/>
          <w:color w:val="3333FF"/>
          <w:u w:val="thick" w:color="3333FF"/>
        </w:rPr>
        <w:t>Engineered Nanoparticles</w:t>
      </w:r>
      <w:bookmarkEnd w:id="58"/>
    </w:p>
    <w:p w14:paraId="1C4E1303" w14:textId="77777777" w:rsidR="004E7B5B" w:rsidRDefault="004E7B5B">
      <w:pPr>
        <w:pStyle w:val="BodyText"/>
        <w:spacing w:before="9"/>
        <w:rPr>
          <w:rFonts w:ascii="Times New Roman"/>
          <w:b/>
          <w:sz w:val="11"/>
        </w:rPr>
      </w:pPr>
    </w:p>
    <w:p w14:paraId="7A3C0EB0" w14:textId="77777777" w:rsidR="004E7B5B" w:rsidRDefault="00DA3434">
      <w:pPr>
        <w:pStyle w:val="ListParagraph"/>
        <w:numPr>
          <w:ilvl w:val="0"/>
          <w:numId w:val="4"/>
        </w:numPr>
        <w:tabs>
          <w:tab w:val="left" w:pos="1567"/>
          <w:tab w:val="left" w:pos="1568"/>
        </w:tabs>
        <w:spacing w:before="93" w:line="231" w:lineRule="exact"/>
        <w:rPr>
          <w:sz w:val="20"/>
        </w:rPr>
      </w:pPr>
      <w:r>
        <w:rPr>
          <w:sz w:val="20"/>
        </w:rPr>
        <w:t>Nanoparticles are &lt; 100 nm in dimension and come in all shapes and</w:t>
      </w:r>
      <w:r>
        <w:rPr>
          <w:spacing w:val="-10"/>
          <w:sz w:val="20"/>
        </w:rPr>
        <w:t xml:space="preserve"> </w:t>
      </w:r>
      <w:r>
        <w:rPr>
          <w:sz w:val="20"/>
        </w:rPr>
        <w:t>form</w:t>
      </w:r>
    </w:p>
    <w:p w14:paraId="6D0C6368" w14:textId="77777777" w:rsidR="004E7B5B" w:rsidRDefault="00DA3434">
      <w:pPr>
        <w:pStyle w:val="ListParagraph"/>
        <w:numPr>
          <w:ilvl w:val="0"/>
          <w:numId w:val="4"/>
        </w:numPr>
        <w:tabs>
          <w:tab w:val="left" w:pos="1567"/>
          <w:tab w:val="left" w:pos="1568"/>
        </w:tabs>
        <w:ind w:hanging="361"/>
        <w:rPr>
          <w:sz w:val="20"/>
        </w:rPr>
      </w:pPr>
      <w:r>
        <w:rPr>
          <w:sz w:val="20"/>
        </w:rPr>
        <w:t>Little toxicity data is available – be prudent and assume nanoparticles may be</w:t>
      </w:r>
      <w:r>
        <w:rPr>
          <w:spacing w:val="-9"/>
          <w:sz w:val="20"/>
        </w:rPr>
        <w:t xml:space="preserve"> </w:t>
      </w:r>
      <w:r>
        <w:rPr>
          <w:sz w:val="20"/>
        </w:rPr>
        <w:t>toxic</w:t>
      </w:r>
    </w:p>
    <w:p w14:paraId="0F4E7529" w14:textId="77777777" w:rsidR="004E7B5B" w:rsidRDefault="004E7B5B">
      <w:pPr>
        <w:pStyle w:val="BodyText"/>
      </w:pPr>
    </w:p>
    <w:p w14:paraId="4FF15A6B" w14:textId="77777777" w:rsidR="004E7B5B" w:rsidRDefault="00DA3434">
      <w:pPr>
        <w:pStyle w:val="ListParagraph"/>
        <w:numPr>
          <w:ilvl w:val="0"/>
          <w:numId w:val="4"/>
        </w:numPr>
        <w:tabs>
          <w:tab w:val="left" w:pos="1567"/>
          <w:tab w:val="left" w:pos="1568"/>
        </w:tabs>
        <w:spacing w:line="231" w:lineRule="exact"/>
        <w:ind w:hanging="361"/>
        <w:rPr>
          <w:sz w:val="20"/>
        </w:rPr>
      </w:pPr>
      <w:r>
        <w:rPr>
          <w:sz w:val="20"/>
        </w:rPr>
        <w:t>Useful resources</w:t>
      </w:r>
      <w:r>
        <w:rPr>
          <w:spacing w:val="-3"/>
          <w:sz w:val="20"/>
        </w:rPr>
        <w:t xml:space="preserve"> </w:t>
      </w:r>
      <w:r>
        <w:rPr>
          <w:sz w:val="20"/>
        </w:rPr>
        <w:t>–</w:t>
      </w:r>
    </w:p>
    <w:p w14:paraId="7926A15F" w14:textId="77777777" w:rsidR="004E7B5B" w:rsidRDefault="00DA3434">
      <w:pPr>
        <w:pStyle w:val="ListParagraph"/>
        <w:numPr>
          <w:ilvl w:val="1"/>
          <w:numId w:val="4"/>
        </w:numPr>
        <w:tabs>
          <w:tab w:val="left" w:pos="2287"/>
          <w:tab w:val="left" w:pos="2288"/>
        </w:tabs>
        <w:spacing w:line="229" w:lineRule="exact"/>
        <w:ind w:left="2287" w:hanging="361"/>
        <w:rPr>
          <w:rFonts w:ascii="Times New Roman" w:hAnsi="Times New Roman"/>
          <w:sz w:val="20"/>
        </w:rPr>
      </w:pPr>
      <w:r>
        <w:rPr>
          <w:sz w:val="20"/>
        </w:rPr>
        <w:t>ASU CHP Appx H has Guidelines for Nanotechnologies Related</w:t>
      </w:r>
      <w:r>
        <w:rPr>
          <w:spacing w:val="-4"/>
          <w:sz w:val="20"/>
        </w:rPr>
        <w:t xml:space="preserve"> </w:t>
      </w:r>
      <w:r>
        <w:rPr>
          <w:sz w:val="20"/>
        </w:rPr>
        <w:t>Research</w:t>
      </w:r>
    </w:p>
    <w:p w14:paraId="5A09A5EF" w14:textId="77777777" w:rsidR="004E7B5B" w:rsidRDefault="00D92496">
      <w:pPr>
        <w:pStyle w:val="ListParagraph"/>
        <w:numPr>
          <w:ilvl w:val="1"/>
          <w:numId w:val="4"/>
        </w:numPr>
        <w:tabs>
          <w:tab w:val="left" w:pos="2287"/>
          <w:tab w:val="left" w:pos="2288"/>
        </w:tabs>
        <w:spacing w:line="229" w:lineRule="exact"/>
        <w:ind w:left="2287" w:hanging="361"/>
        <w:rPr>
          <w:rFonts w:ascii="Times New Roman" w:hAnsi="Times New Roman"/>
          <w:sz w:val="20"/>
        </w:rPr>
      </w:pPr>
      <w:hyperlink r:id="rId42">
        <w:r w:rsidR="00DA3434">
          <w:rPr>
            <w:color w:val="0000FF"/>
            <w:sz w:val="20"/>
            <w:u w:val="single" w:color="0000FF"/>
          </w:rPr>
          <w:t>http://</w:t>
        </w:r>
      </w:hyperlink>
      <w:hyperlink r:id="rId43">
        <w:r w:rsidR="00DA3434">
          <w:rPr>
            <w:color w:val="0000FF"/>
            <w:sz w:val="20"/>
            <w:u w:val="single" w:color="0000FF"/>
          </w:rPr>
          <w:t>www.asu.edu/ehs/documents/asu-chp.pdf</w:t>
        </w:r>
      </w:hyperlink>
    </w:p>
    <w:p w14:paraId="3F2F955F" w14:textId="77777777" w:rsidR="004E7B5B" w:rsidRDefault="004E7B5B">
      <w:pPr>
        <w:pStyle w:val="BodyText"/>
        <w:spacing w:before="10"/>
        <w:rPr>
          <w:sz w:val="11"/>
        </w:rPr>
      </w:pPr>
    </w:p>
    <w:p w14:paraId="1F82254C" w14:textId="77777777" w:rsidR="004E7B5B" w:rsidRDefault="00DA3434">
      <w:pPr>
        <w:pStyle w:val="ListParagraph"/>
        <w:numPr>
          <w:ilvl w:val="1"/>
          <w:numId w:val="4"/>
        </w:numPr>
        <w:tabs>
          <w:tab w:val="left" w:pos="2287"/>
          <w:tab w:val="left" w:pos="2288"/>
        </w:tabs>
        <w:spacing w:before="93" w:line="231" w:lineRule="exact"/>
        <w:ind w:left="2288"/>
        <w:rPr>
          <w:rFonts w:ascii="Times New Roman" w:hAnsi="Times New Roman"/>
          <w:sz w:val="20"/>
        </w:rPr>
      </w:pPr>
      <w:r>
        <w:rPr>
          <w:sz w:val="20"/>
        </w:rPr>
        <w:t>UC Berkeley Nanotechnology</w:t>
      </w:r>
      <w:r>
        <w:rPr>
          <w:spacing w:val="-2"/>
          <w:sz w:val="20"/>
        </w:rPr>
        <w:t xml:space="preserve"> </w:t>
      </w:r>
      <w:r>
        <w:rPr>
          <w:sz w:val="20"/>
        </w:rPr>
        <w:t>Guidelines</w:t>
      </w:r>
    </w:p>
    <w:p w14:paraId="5EDD8888" w14:textId="77777777" w:rsidR="004E7B5B" w:rsidRDefault="00D92496">
      <w:pPr>
        <w:pStyle w:val="ListParagraph"/>
        <w:numPr>
          <w:ilvl w:val="1"/>
          <w:numId w:val="4"/>
        </w:numPr>
        <w:tabs>
          <w:tab w:val="left" w:pos="2287"/>
          <w:tab w:val="left" w:pos="2288"/>
        </w:tabs>
        <w:ind w:left="2288"/>
        <w:rPr>
          <w:rFonts w:ascii="Times New Roman" w:hAnsi="Times New Roman"/>
          <w:color w:val="3333FF"/>
          <w:sz w:val="20"/>
        </w:rPr>
      </w:pPr>
      <w:hyperlink r:id="rId44">
        <w:r w:rsidR="00DA3434">
          <w:rPr>
            <w:color w:val="3333FF"/>
            <w:sz w:val="20"/>
            <w:u w:val="single" w:color="3333FF"/>
          </w:rPr>
          <w:t>http</w:t>
        </w:r>
      </w:hyperlink>
      <w:hyperlink r:id="rId45">
        <w:r w:rsidR="00DA3434">
          <w:rPr>
            <w:color w:val="3333FF"/>
            <w:sz w:val="20"/>
            <w:u w:val="single" w:color="3333FF"/>
          </w:rPr>
          <w:t>://</w:t>
        </w:r>
      </w:hyperlink>
      <w:hyperlink r:id="rId46">
        <w:r w:rsidR="00DA3434">
          <w:rPr>
            <w:color w:val="3333FF"/>
            <w:sz w:val="20"/>
            <w:u w:val="single" w:color="3333FF"/>
          </w:rPr>
          <w:t>nano.berkeley.edu/research/73nanotech.pdf</w:t>
        </w:r>
      </w:hyperlink>
    </w:p>
    <w:p w14:paraId="73CBC4E3" w14:textId="77777777" w:rsidR="004E7B5B" w:rsidRDefault="004E7B5B">
      <w:pPr>
        <w:pStyle w:val="BodyText"/>
        <w:spacing w:before="10"/>
        <w:rPr>
          <w:sz w:val="11"/>
        </w:rPr>
      </w:pPr>
    </w:p>
    <w:p w14:paraId="6B4D1F7D" w14:textId="77777777" w:rsidR="004E7B5B" w:rsidRDefault="00DA3434">
      <w:pPr>
        <w:pStyle w:val="ListParagraph"/>
        <w:numPr>
          <w:ilvl w:val="0"/>
          <w:numId w:val="4"/>
        </w:numPr>
        <w:tabs>
          <w:tab w:val="left" w:pos="1567"/>
          <w:tab w:val="left" w:pos="1568"/>
        </w:tabs>
        <w:spacing w:before="93" w:line="229" w:lineRule="exact"/>
        <w:ind w:hanging="361"/>
        <w:rPr>
          <w:sz w:val="20"/>
        </w:rPr>
      </w:pPr>
      <w:r>
        <w:rPr>
          <w:sz w:val="20"/>
        </w:rPr>
        <w:t>Potential routes for exposure - appropriate PPE is required (including</w:t>
      </w:r>
      <w:r>
        <w:rPr>
          <w:spacing w:val="-10"/>
          <w:sz w:val="20"/>
        </w:rPr>
        <w:t xml:space="preserve"> </w:t>
      </w:r>
      <w:r>
        <w:rPr>
          <w:sz w:val="20"/>
        </w:rPr>
        <w:t>respirator)</w:t>
      </w:r>
    </w:p>
    <w:p w14:paraId="08BDF553" w14:textId="77777777" w:rsidR="004E7B5B" w:rsidRDefault="00DA3434">
      <w:pPr>
        <w:pStyle w:val="ListParagraph"/>
        <w:numPr>
          <w:ilvl w:val="1"/>
          <w:numId w:val="4"/>
        </w:numPr>
        <w:tabs>
          <w:tab w:val="left" w:pos="2287"/>
          <w:tab w:val="left" w:pos="2288"/>
        </w:tabs>
        <w:spacing w:line="229" w:lineRule="exact"/>
        <w:ind w:left="2287" w:hanging="361"/>
        <w:rPr>
          <w:rFonts w:ascii="Times New Roman" w:hAnsi="Times New Roman"/>
          <w:sz w:val="20"/>
        </w:rPr>
      </w:pPr>
      <w:r>
        <w:rPr>
          <w:sz w:val="20"/>
        </w:rPr>
        <w:t>Skin absorption</w:t>
      </w:r>
    </w:p>
    <w:p w14:paraId="7A792ED1" w14:textId="77777777" w:rsidR="004E7B5B" w:rsidRDefault="00DA3434">
      <w:pPr>
        <w:pStyle w:val="ListParagraph"/>
        <w:numPr>
          <w:ilvl w:val="1"/>
          <w:numId w:val="4"/>
        </w:numPr>
        <w:tabs>
          <w:tab w:val="left" w:pos="2287"/>
          <w:tab w:val="left" w:pos="2288"/>
        </w:tabs>
        <w:spacing w:line="230" w:lineRule="exact"/>
        <w:ind w:left="2287" w:hanging="361"/>
        <w:rPr>
          <w:rFonts w:ascii="Times New Roman" w:hAnsi="Times New Roman"/>
          <w:sz w:val="20"/>
        </w:rPr>
      </w:pPr>
      <w:r>
        <w:rPr>
          <w:sz w:val="20"/>
        </w:rPr>
        <w:t>Ingestion</w:t>
      </w:r>
    </w:p>
    <w:p w14:paraId="1605F493" w14:textId="77777777" w:rsidR="004E7B5B" w:rsidRDefault="00DA3434">
      <w:pPr>
        <w:pStyle w:val="ListParagraph"/>
        <w:numPr>
          <w:ilvl w:val="1"/>
          <w:numId w:val="4"/>
        </w:numPr>
        <w:tabs>
          <w:tab w:val="left" w:pos="2287"/>
          <w:tab w:val="left" w:pos="2288"/>
        </w:tabs>
        <w:spacing w:line="230" w:lineRule="exact"/>
        <w:ind w:left="2287" w:hanging="361"/>
        <w:rPr>
          <w:rFonts w:ascii="Times New Roman" w:hAnsi="Times New Roman"/>
          <w:sz w:val="20"/>
        </w:rPr>
      </w:pPr>
      <w:r>
        <w:rPr>
          <w:sz w:val="20"/>
        </w:rPr>
        <w:t>Inhalation</w:t>
      </w:r>
    </w:p>
    <w:p w14:paraId="7D846D90" w14:textId="77777777" w:rsidR="004E7B5B" w:rsidRDefault="00DA3434">
      <w:pPr>
        <w:pStyle w:val="ListParagraph"/>
        <w:numPr>
          <w:ilvl w:val="1"/>
          <w:numId w:val="4"/>
        </w:numPr>
        <w:tabs>
          <w:tab w:val="left" w:pos="2287"/>
          <w:tab w:val="left" w:pos="2288"/>
        </w:tabs>
        <w:ind w:left="2287" w:hanging="361"/>
        <w:rPr>
          <w:rFonts w:ascii="Times New Roman" w:hAnsi="Times New Roman"/>
          <w:sz w:val="20"/>
        </w:rPr>
      </w:pPr>
      <w:r>
        <w:rPr>
          <w:sz w:val="20"/>
        </w:rPr>
        <w:t>Injection</w:t>
      </w:r>
    </w:p>
    <w:p w14:paraId="5C6C1610" w14:textId="77777777" w:rsidR="004E7B5B" w:rsidRDefault="004E7B5B">
      <w:pPr>
        <w:pStyle w:val="BodyText"/>
      </w:pPr>
    </w:p>
    <w:p w14:paraId="39973B41" w14:textId="4D37B5ED" w:rsidR="004E7B5B" w:rsidRDefault="00DA3434">
      <w:pPr>
        <w:pStyle w:val="ListParagraph"/>
        <w:numPr>
          <w:ilvl w:val="0"/>
          <w:numId w:val="4"/>
        </w:numPr>
        <w:tabs>
          <w:tab w:val="left" w:pos="1567"/>
          <w:tab w:val="left" w:pos="1568"/>
        </w:tabs>
        <w:ind w:hanging="361"/>
        <w:rPr>
          <w:sz w:val="20"/>
        </w:rPr>
      </w:pPr>
      <w:r>
        <w:rPr>
          <w:sz w:val="20"/>
        </w:rPr>
        <w:t xml:space="preserve">Greatest concern in </w:t>
      </w:r>
      <w:r w:rsidR="00FE64F8">
        <w:rPr>
          <w:sz w:val="20"/>
        </w:rPr>
        <w:t>the AEP Core</w:t>
      </w:r>
      <w:r>
        <w:rPr>
          <w:sz w:val="20"/>
        </w:rPr>
        <w:t xml:space="preserve"> – what if nanoparticles become airborne in the</w:t>
      </w:r>
      <w:r>
        <w:rPr>
          <w:spacing w:val="-4"/>
          <w:sz w:val="20"/>
        </w:rPr>
        <w:t xml:space="preserve"> </w:t>
      </w:r>
      <w:r>
        <w:rPr>
          <w:sz w:val="20"/>
        </w:rPr>
        <w:t>facility</w:t>
      </w:r>
    </w:p>
    <w:p w14:paraId="79C9057A" w14:textId="77777777" w:rsidR="004E7B5B" w:rsidRDefault="00DA3434">
      <w:pPr>
        <w:pStyle w:val="ListParagraph"/>
        <w:numPr>
          <w:ilvl w:val="1"/>
          <w:numId w:val="4"/>
        </w:numPr>
        <w:tabs>
          <w:tab w:val="left" w:pos="2287"/>
          <w:tab w:val="left" w:pos="2288"/>
        </w:tabs>
        <w:spacing w:before="177"/>
        <w:ind w:left="2287" w:hanging="361"/>
        <w:rPr>
          <w:rFonts w:ascii="Times New Roman" w:hAnsi="Times New Roman"/>
          <w:sz w:val="20"/>
        </w:rPr>
      </w:pPr>
      <w:r>
        <w:rPr>
          <w:sz w:val="20"/>
        </w:rPr>
        <w:t>Nanoparticles can then become both a potential health hazard and a</w:t>
      </w:r>
      <w:r>
        <w:rPr>
          <w:spacing w:val="-15"/>
          <w:sz w:val="20"/>
        </w:rPr>
        <w:t xml:space="preserve"> </w:t>
      </w:r>
      <w:r>
        <w:rPr>
          <w:sz w:val="20"/>
        </w:rPr>
        <w:t>cross-contaminant</w:t>
      </w:r>
    </w:p>
    <w:p w14:paraId="2FE4037F" w14:textId="59A94F7C" w:rsidR="004E7B5B" w:rsidRDefault="00FE64F8" w:rsidP="00FE64F8">
      <w:pPr>
        <w:pStyle w:val="ListParagraph"/>
        <w:numPr>
          <w:ilvl w:val="1"/>
          <w:numId w:val="4"/>
        </w:numPr>
        <w:tabs>
          <w:tab w:val="left" w:pos="2286"/>
          <w:tab w:val="left" w:pos="2287"/>
        </w:tabs>
        <w:spacing w:before="16"/>
        <w:ind w:left="2287" w:right="960"/>
        <w:rPr>
          <w:rFonts w:ascii="Times New Roman" w:hAnsi="Times New Roman"/>
          <w:sz w:val="20"/>
        </w:rPr>
      </w:pPr>
      <w:r>
        <w:rPr>
          <w:sz w:val="20"/>
        </w:rPr>
        <w:t>As a result</w:t>
      </w:r>
      <w:r w:rsidR="00DA3434">
        <w:rPr>
          <w:sz w:val="20"/>
        </w:rPr>
        <w:t xml:space="preserve"> we have not allowed folks to spin, for example, gold nanoparticles in the</w:t>
      </w:r>
      <w:r w:rsidR="00DA3434">
        <w:rPr>
          <w:spacing w:val="-18"/>
          <w:sz w:val="20"/>
        </w:rPr>
        <w:t xml:space="preserve"> </w:t>
      </w:r>
      <w:r>
        <w:rPr>
          <w:sz w:val="20"/>
        </w:rPr>
        <w:t>second floor cleanroom</w:t>
      </w:r>
    </w:p>
    <w:p w14:paraId="5966E172" w14:textId="77777777" w:rsidR="004E7B5B" w:rsidRDefault="004E7B5B">
      <w:pPr>
        <w:pStyle w:val="BodyText"/>
        <w:spacing w:before="2"/>
        <w:rPr>
          <w:sz w:val="23"/>
        </w:rPr>
      </w:pPr>
    </w:p>
    <w:p w14:paraId="5AE3C919" w14:textId="77777777" w:rsidR="004E7B5B" w:rsidRDefault="00DA3434">
      <w:pPr>
        <w:pStyle w:val="ListParagraph"/>
        <w:numPr>
          <w:ilvl w:val="0"/>
          <w:numId w:val="4"/>
        </w:numPr>
        <w:tabs>
          <w:tab w:val="left" w:pos="1566"/>
          <w:tab w:val="left" w:pos="1567"/>
        </w:tabs>
        <w:ind w:left="1566" w:hanging="361"/>
        <w:rPr>
          <w:sz w:val="20"/>
        </w:rPr>
      </w:pPr>
      <w:r>
        <w:rPr>
          <w:sz w:val="20"/>
        </w:rPr>
        <w:t>Other</w:t>
      </w:r>
      <w:r>
        <w:rPr>
          <w:spacing w:val="-1"/>
          <w:sz w:val="20"/>
        </w:rPr>
        <w:t xml:space="preserve"> </w:t>
      </w:r>
      <w:r>
        <w:rPr>
          <w:sz w:val="20"/>
        </w:rPr>
        <w:t>Thoughts</w:t>
      </w:r>
    </w:p>
    <w:p w14:paraId="6FA6B97E" w14:textId="77777777" w:rsidR="004E7B5B" w:rsidRDefault="004E7B5B">
      <w:pPr>
        <w:pStyle w:val="BodyText"/>
      </w:pPr>
    </w:p>
    <w:p w14:paraId="6A2708D0" w14:textId="77777777" w:rsidR="004E7B5B" w:rsidRDefault="00DA3434">
      <w:pPr>
        <w:pStyle w:val="ListParagraph"/>
        <w:numPr>
          <w:ilvl w:val="1"/>
          <w:numId w:val="4"/>
        </w:numPr>
        <w:tabs>
          <w:tab w:val="left" w:pos="2286"/>
          <w:tab w:val="left" w:pos="2287"/>
        </w:tabs>
        <w:spacing w:line="229" w:lineRule="exact"/>
        <w:ind w:hanging="361"/>
        <w:rPr>
          <w:rFonts w:ascii="Times New Roman" w:hAnsi="Times New Roman"/>
          <w:sz w:val="20"/>
        </w:rPr>
      </w:pPr>
      <w:r>
        <w:rPr>
          <w:sz w:val="20"/>
        </w:rPr>
        <w:t>Best if nanoparticles are kept in solution/suspension or attached to a</w:t>
      </w:r>
      <w:r>
        <w:rPr>
          <w:spacing w:val="-14"/>
          <w:sz w:val="20"/>
        </w:rPr>
        <w:t xml:space="preserve"> </w:t>
      </w:r>
      <w:r>
        <w:rPr>
          <w:sz w:val="20"/>
        </w:rPr>
        <w:t>substrate</w:t>
      </w:r>
    </w:p>
    <w:p w14:paraId="7689FF15" w14:textId="77777777" w:rsidR="004E7B5B" w:rsidRDefault="00DA3434">
      <w:pPr>
        <w:pStyle w:val="ListParagraph"/>
        <w:numPr>
          <w:ilvl w:val="1"/>
          <w:numId w:val="4"/>
        </w:numPr>
        <w:tabs>
          <w:tab w:val="left" w:pos="2286"/>
          <w:tab w:val="left" w:pos="2287"/>
        </w:tabs>
        <w:ind w:right="1063"/>
        <w:rPr>
          <w:rFonts w:ascii="Times New Roman" w:hAnsi="Times New Roman"/>
          <w:sz w:val="20"/>
        </w:rPr>
      </w:pPr>
      <w:r>
        <w:rPr>
          <w:sz w:val="20"/>
        </w:rPr>
        <w:t>It is recommended to have a dedicated HEPA filtered hood or glove box when</w:t>
      </w:r>
      <w:r>
        <w:rPr>
          <w:spacing w:val="-38"/>
          <w:sz w:val="20"/>
        </w:rPr>
        <w:t xml:space="preserve"> </w:t>
      </w:r>
      <w:r>
        <w:rPr>
          <w:sz w:val="20"/>
        </w:rPr>
        <w:t>handling dry</w:t>
      </w:r>
      <w:r>
        <w:rPr>
          <w:spacing w:val="-1"/>
          <w:sz w:val="20"/>
        </w:rPr>
        <w:t xml:space="preserve"> </w:t>
      </w:r>
      <w:r>
        <w:rPr>
          <w:sz w:val="20"/>
        </w:rPr>
        <w:t>nanoparticles</w:t>
      </w:r>
    </w:p>
    <w:p w14:paraId="270BBB92" w14:textId="77777777" w:rsidR="004E7B5B" w:rsidRDefault="00DA3434">
      <w:pPr>
        <w:pStyle w:val="ListParagraph"/>
        <w:numPr>
          <w:ilvl w:val="1"/>
          <w:numId w:val="4"/>
        </w:numPr>
        <w:tabs>
          <w:tab w:val="left" w:pos="2286"/>
          <w:tab w:val="left" w:pos="2287"/>
        </w:tabs>
        <w:ind w:right="1359"/>
        <w:rPr>
          <w:rFonts w:ascii="Times New Roman" w:hAnsi="Times New Roman"/>
          <w:sz w:val="20"/>
        </w:rPr>
      </w:pPr>
      <w:r>
        <w:rPr>
          <w:sz w:val="20"/>
        </w:rPr>
        <w:t>Maintaining engineering controls in a multi-user facility is a more difficult proposition than for a dedicated laboratory</w:t>
      </w:r>
    </w:p>
    <w:p w14:paraId="08279C18" w14:textId="4F5B2A34" w:rsidR="004E7B5B" w:rsidRDefault="00DA3434">
      <w:pPr>
        <w:pStyle w:val="ListParagraph"/>
        <w:numPr>
          <w:ilvl w:val="1"/>
          <w:numId w:val="4"/>
        </w:numPr>
        <w:tabs>
          <w:tab w:val="left" w:pos="2286"/>
          <w:tab w:val="left" w:pos="2287"/>
        </w:tabs>
        <w:spacing w:line="229" w:lineRule="exact"/>
        <w:ind w:hanging="361"/>
        <w:rPr>
          <w:rFonts w:ascii="Times New Roman" w:hAnsi="Times New Roman"/>
          <w:sz w:val="20"/>
        </w:rPr>
      </w:pPr>
      <w:r>
        <w:rPr>
          <w:sz w:val="20"/>
        </w:rPr>
        <w:t>What SDS information that exists out there for nanoparticles is</w:t>
      </w:r>
      <w:r>
        <w:rPr>
          <w:spacing w:val="-9"/>
          <w:sz w:val="20"/>
        </w:rPr>
        <w:t xml:space="preserve"> </w:t>
      </w:r>
      <w:r>
        <w:rPr>
          <w:sz w:val="20"/>
        </w:rPr>
        <w:t>incomplete</w:t>
      </w:r>
    </w:p>
    <w:p w14:paraId="729C0634" w14:textId="48719431" w:rsidR="004E7B5B" w:rsidRDefault="00DA3434">
      <w:pPr>
        <w:pStyle w:val="ListParagraph"/>
        <w:numPr>
          <w:ilvl w:val="1"/>
          <w:numId w:val="4"/>
        </w:numPr>
        <w:tabs>
          <w:tab w:val="left" w:pos="2286"/>
          <w:tab w:val="left" w:pos="2287"/>
        </w:tabs>
        <w:spacing w:line="229" w:lineRule="exact"/>
        <w:ind w:hanging="361"/>
        <w:rPr>
          <w:rFonts w:ascii="Times New Roman" w:hAnsi="Times New Roman"/>
          <w:sz w:val="20"/>
        </w:rPr>
      </w:pPr>
      <w:r>
        <w:rPr>
          <w:sz w:val="20"/>
        </w:rPr>
        <w:t xml:space="preserve">We can review nanoparticle use in </w:t>
      </w:r>
      <w:r w:rsidR="00FE64F8">
        <w:rPr>
          <w:sz w:val="20"/>
        </w:rPr>
        <w:t>AEP Core</w:t>
      </w:r>
      <w:r>
        <w:rPr>
          <w:sz w:val="20"/>
        </w:rPr>
        <w:t xml:space="preserve"> thru the PHA</w:t>
      </w:r>
      <w:r>
        <w:rPr>
          <w:spacing w:val="-8"/>
          <w:sz w:val="20"/>
        </w:rPr>
        <w:t xml:space="preserve"> </w:t>
      </w:r>
      <w:r>
        <w:rPr>
          <w:sz w:val="20"/>
        </w:rPr>
        <w:t>process</w:t>
      </w:r>
    </w:p>
    <w:p w14:paraId="66A6EFA6" w14:textId="77777777" w:rsidR="004E7B5B" w:rsidRDefault="004E7B5B">
      <w:pPr>
        <w:spacing w:line="229" w:lineRule="exact"/>
        <w:rPr>
          <w:rFonts w:ascii="Times New Roman" w:hAnsi="Times New Roman"/>
          <w:sz w:val="20"/>
        </w:rPr>
        <w:sectPr w:rsidR="004E7B5B" w:rsidSect="00E81F1E">
          <w:pgSz w:w="12240" w:h="15840"/>
          <w:pgMar w:top="1440" w:right="1440" w:bottom="1440" w:left="1440" w:header="0" w:footer="373" w:gutter="0"/>
          <w:cols w:space="720"/>
        </w:sectPr>
      </w:pPr>
    </w:p>
    <w:p w14:paraId="2D44AFC3" w14:textId="77777777" w:rsidR="004E7B5B" w:rsidRDefault="00DA3434">
      <w:pPr>
        <w:pStyle w:val="Heading3"/>
        <w:spacing w:before="80"/>
        <w:rPr>
          <w:u w:val="none"/>
        </w:rPr>
      </w:pPr>
      <w:bookmarkStart w:id="59" w:name="Section_V.__Chemical_Sign-Out_Procedures"/>
      <w:bookmarkStart w:id="60" w:name="_Toc32330930"/>
      <w:bookmarkEnd w:id="59"/>
      <w:r>
        <w:rPr>
          <w:color w:val="0000FF"/>
          <w:u w:val="thick" w:color="0000FF"/>
        </w:rPr>
        <w:lastRenderedPageBreak/>
        <w:t>Section V. Chemical Sign-Out Procedures</w:t>
      </w:r>
      <w:bookmarkEnd w:id="60"/>
    </w:p>
    <w:p w14:paraId="3F179A5D" w14:textId="77777777" w:rsidR="004E7B5B" w:rsidRDefault="00D92496">
      <w:pPr>
        <w:pStyle w:val="BodyText"/>
        <w:spacing w:before="8"/>
        <w:rPr>
          <w:b/>
          <w:sz w:val="15"/>
        </w:rPr>
      </w:pPr>
      <w:r>
        <w:pict w14:anchorId="5875E57A">
          <v:shape id="_x0000_s1026" type="#_x0000_t202" style="position:absolute;margin-left:89.7pt;margin-top:11.5pt;width:471.7pt;height:75.8pt;z-index:-251643392;mso-wrap-distance-left:0;mso-wrap-distance-right:0;mso-position-horizontal-relative:page" filled="f" strokeweight="1pt">
            <v:stroke linestyle="thinThin"/>
            <v:textbox inset="0,0,0,0">
              <w:txbxContent>
                <w:p w14:paraId="1395900B" w14:textId="484F01C7" w:rsidR="00D92496" w:rsidRDefault="00D92496">
                  <w:pPr>
                    <w:spacing w:before="93"/>
                    <w:ind w:left="164" w:right="170"/>
                    <w:jc w:val="both"/>
                    <w:rPr>
                      <w:i/>
                      <w:sz w:val="20"/>
                    </w:rPr>
                  </w:pPr>
                  <w:r>
                    <w:rPr>
                      <w:b/>
                      <w:i/>
                      <w:sz w:val="20"/>
                    </w:rPr>
                    <w:t>Right to Know</w:t>
                  </w:r>
                  <w:r>
                    <w:rPr>
                      <w:i/>
                      <w:sz w:val="20"/>
                    </w:rPr>
                    <w:t xml:space="preserve">: Some components in photo resists and other compound chemicals may cause health problems in unborn children. If you are contemplating having children, </w:t>
                  </w:r>
                  <w:r>
                    <w:rPr>
                      <w:b/>
                      <w:i/>
                      <w:sz w:val="20"/>
                      <w:u w:val="thick"/>
                    </w:rPr>
                    <w:t>read the SDS thoroughly</w:t>
                  </w:r>
                  <w:r>
                    <w:rPr>
                      <w:b/>
                      <w:i/>
                      <w:sz w:val="20"/>
                    </w:rPr>
                    <w:t xml:space="preserve"> </w:t>
                  </w:r>
                  <w:r>
                    <w:rPr>
                      <w:i/>
                      <w:sz w:val="20"/>
                    </w:rPr>
                    <w:t xml:space="preserve">for the chemicals you will be using and </w:t>
                  </w:r>
                  <w:r>
                    <w:rPr>
                      <w:b/>
                      <w:i/>
                      <w:sz w:val="20"/>
                      <w:u w:val="thick"/>
                    </w:rPr>
                    <w:t>understand the effects</w:t>
                  </w:r>
                  <w:r>
                    <w:rPr>
                      <w:b/>
                      <w:i/>
                      <w:sz w:val="20"/>
                    </w:rPr>
                    <w:t xml:space="preserve"> </w:t>
                  </w:r>
                  <w:r>
                    <w:rPr>
                      <w:i/>
                      <w:sz w:val="20"/>
                    </w:rPr>
                    <w:t>these chemicals may have on you and/or your unborn child.</w:t>
                  </w:r>
                </w:p>
                <w:p w14:paraId="6BC3BAB4" w14:textId="77777777" w:rsidR="00D92496" w:rsidRDefault="00D92496">
                  <w:pPr>
                    <w:spacing w:line="229" w:lineRule="exact"/>
                    <w:ind w:left="164"/>
                    <w:jc w:val="both"/>
                    <w:rPr>
                      <w:i/>
                      <w:sz w:val="20"/>
                    </w:rPr>
                  </w:pPr>
                  <w:r>
                    <w:rPr>
                      <w:i/>
                      <w:sz w:val="20"/>
                    </w:rPr>
                    <w:t>For more information, contact ASU EHS.</w:t>
                  </w:r>
                </w:p>
              </w:txbxContent>
            </v:textbox>
            <w10:wrap type="topAndBottom" anchorx="page"/>
          </v:shape>
        </w:pict>
      </w:r>
    </w:p>
    <w:p w14:paraId="0789C96A" w14:textId="77777777" w:rsidR="004E7B5B" w:rsidRDefault="004E7B5B">
      <w:pPr>
        <w:pStyle w:val="BodyText"/>
        <w:spacing w:before="6"/>
        <w:rPr>
          <w:b/>
          <w:sz w:val="16"/>
        </w:rPr>
      </w:pPr>
    </w:p>
    <w:p w14:paraId="4C00A300" w14:textId="77777777" w:rsidR="004E7B5B" w:rsidRDefault="00DA3434">
      <w:pPr>
        <w:spacing w:before="93"/>
        <w:ind w:left="848"/>
        <w:rPr>
          <w:b/>
          <w:sz w:val="20"/>
        </w:rPr>
      </w:pPr>
      <w:r>
        <w:rPr>
          <w:b/>
          <w:sz w:val="20"/>
          <w:u w:val="thick"/>
        </w:rPr>
        <w:t>Chemical Sign-Out Procedure:</w:t>
      </w:r>
    </w:p>
    <w:p w14:paraId="4F7A1961" w14:textId="77777777" w:rsidR="004E7B5B" w:rsidRDefault="004E7B5B">
      <w:pPr>
        <w:pStyle w:val="BodyText"/>
        <w:rPr>
          <w:b/>
          <w:sz w:val="12"/>
        </w:rPr>
      </w:pPr>
    </w:p>
    <w:p w14:paraId="1A2C8B09" w14:textId="1A04114D" w:rsidR="004E7B5B" w:rsidRDefault="00DA3434">
      <w:pPr>
        <w:pStyle w:val="BodyText"/>
        <w:spacing w:before="93"/>
        <w:ind w:left="847" w:right="1156"/>
      </w:pPr>
      <w:r>
        <w:t>Overnight and weekend chemical sign-out will be possible, under special circumstances (see below) and the chemicals must be signed back in at the start of the next business day.</w:t>
      </w:r>
    </w:p>
    <w:p w14:paraId="39DEA838" w14:textId="77777777" w:rsidR="004E7B5B" w:rsidRDefault="004E7B5B">
      <w:pPr>
        <w:pStyle w:val="BodyText"/>
      </w:pPr>
    </w:p>
    <w:p w14:paraId="2DE83EEB" w14:textId="77777777" w:rsidR="004E7B5B" w:rsidRDefault="00DA3434">
      <w:pPr>
        <w:pStyle w:val="BodyText"/>
        <w:ind w:left="847" w:right="1059"/>
      </w:pPr>
      <w:r>
        <w:t>This is to clarify the chemical sign out procedure, some definitions and our expectations of cleanroom users:</w:t>
      </w:r>
    </w:p>
    <w:p w14:paraId="41C2774A" w14:textId="77777777" w:rsidR="004E7B5B" w:rsidRDefault="004E7B5B">
      <w:pPr>
        <w:pStyle w:val="BodyText"/>
        <w:spacing w:before="11"/>
        <w:rPr>
          <w:sz w:val="19"/>
        </w:rPr>
      </w:pPr>
    </w:p>
    <w:p w14:paraId="5C673B61" w14:textId="4433B934" w:rsidR="004E7B5B" w:rsidRDefault="00DA3434">
      <w:pPr>
        <w:ind w:left="847" w:right="1059"/>
        <w:rPr>
          <w:b/>
          <w:sz w:val="20"/>
        </w:rPr>
      </w:pPr>
      <w:r>
        <w:rPr>
          <w:sz w:val="20"/>
        </w:rPr>
        <w:t>The chemicals are to be signed out by a</w:t>
      </w:r>
      <w:r w:rsidR="00FE64F8">
        <w:rPr>
          <w:sz w:val="20"/>
        </w:rPr>
        <w:t xml:space="preserve">n AEP Core </w:t>
      </w:r>
      <w:r>
        <w:rPr>
          <w:sz w:val="20"/>
        </w:rPr>
        <w:t>staff member to the user (student, post doc, etc.). The individual uses the chemicals, returns the unused portion to the storage area after signing the chemicals in with a</w:t>
      </w:r>
      <w:r w:rsidR="00FE64F8">
        <w:rPr>
          <w:sz w:val="20"/>
        </w:rPr>
        <w:t>n</w:t>
      </w:r>
      <w:r>
        <w:rPr>
          <w:sz w:val="20"/>
        </w:rPr>
        <w:t xml:space="preserve"> </w:t>
      </w:r>
      <w:r w:rsidR="00FE64F8">
        <w:rPr>
          <w:sz w:val="20"/>
        </w:rPr>
        <w:t>AEP</w:t>
      </w:r>
      <w:r>
        <w:rPr>
          <w:sz w:val="20"/>
        </w:rPr>
        <w:t xml:space="preserve"> </w:t>
      </w:r>
      <w:r w:rsidR="00FE64F8">
        <w:rPr>
          <w:sz w:val="20"/>
        </w:rPr>
        <w:t xml:space="preserve">Core </w:t>
      </w:r>
      <w:r>
        <w:rPr>
          <w:sz w:val="20"/>
        </w:rPr>
        <w:t xml:space="preserve">staff member by five o’clock PM the same day. </w:t>
      </w:r>
      <w:r>
        <w:rPr>
          <w:b/>
          <w:sz w:val="20"/>
        </w:rPr>
        <w:t>Saying a staff member was not available to sign the chemicals in is NOT an acceptable excuse for not returning the chemicals.</w:t>
      </w:r>
    </w:p>
    <w:p w14:paraId="7F5DEED9" w14:textId="77777777" w:rsidR="004E7B5B" w:rsidRDefault="004E7B5B">
      <w:pPr>
        <w:pStyle w:val="BodyText"/>
        <w:rPr>
          <w:b/>
        </w:rPr>
      </w:pPr>
    </w:p>
    <w:p w14:paraId="51A0E947" w14:textId="3091B2E2" w:rsidR="004E7B5B" w:rsidRDefault="00DA3434">
      <w:pPr>
        <w:pStyle w:val="BodyText"/>
        <w:ind w:left="847" w:right="1079"/>
      </w:pPr>
      <w:r>
        <w:t xml:space="preserve">The user must PLAN for the waste chemicals!! The user is to attach a properly completed Hazardous Waste tag to the hazardous waste container. The hazardous waste is to be placed </w:t>
      </w:r>
      <w:r w:rsidR="00FE64F8">
        <w:t>next to an appropriate solvent or acid waste bin</w:t>
      </w:r>
      <w:r w:rsidR="00E319FC">
        <w:t xml:space="preserve"> and contact ASU EH&amp;S for pickup</w:t>
      </w:r>
      <w:r>
        <w:t>. All chemical handling guidelines are to be followed.</w:t>
      </w:r>
    </w:p>
    <w:p w14:paraId="252218BE" w14:textId="77777777" w:rsidR="004E7B5B" w:rsidRDefault="004E7B5B">
      <w:pPr>
        <w:pStyle w:val="BodyText"/>
        <w:spacing w:before="1"/>
      </w:pPr>
    </w:p>
    <w:p w14:paraId="281C0399" w14:textId="30069E1F" w:rsidR="004E7B5B" w:rsidRDefault="00DA3434">
      <w:pPr>
        <w:pStyle w:val="BodyText"/>
        <w:ind w:left="847" w:right="1059"/>
      </w:pPr>
      <w:r>
        <w:t xml:space="preserve">Working after normal business hours (which are 8:00 AM-5:00 PM) is possible by planning your work accordingly. If chemicals are needed to work beyond 5:00 PM, discuss your need with a </w:t>
      </w:r>
      <w:r w:rsidR="00E319FC">
        <w:t>Core s</w:t>
      </w:r>
      <w:r>
        <w:t>taff member either by email or in person before 5:00 PM. You must sign out your chemicals</w:t>
      </w:r>
      <w:r w:rsidR="00E319FC">
        <w:t>. Y</w:t>
      </w:r>
      <w:r>
        <w:t>ou can then return to the cleanroom to complete your work after hours.</w:t>
      </w:r>
    </w:p>
    <w:p w14:paraId="55C2BE80" w14:textId="77777777" w:rsidR="004E7B5B" w:rsidRDefault="004E7B5B">
      <w:pPr>
        <w:pStyle w:val="BodyText"/>
        <w:spacing w:before="2"/>
      </w:pPr>
    </w:p>
    <w:p w14:paraId="0A036108" w14:textId="77777777" w:rsidR="00E319FC" w:rsidRDefault="00DA3434" w:rsidP="00E319FC">
      <w:pPr>
        <w:pStyle w:val="Heading4"/>
        <w:spacing w:line="475" w:lineRule="auto"/>
        <w:ind w:left="848" w:right="960" w:hanging="1"/>
      </w:pPr>
      <w:r>
        <w:t xml:space="preserve">The important part is communicating to </w:t>
      </w:r>
      <w:r w:rsidR="00E319FC">
        <w:t>AEP Core</w:t>
      </w:r>
      <w:r>
        <w:t xml:space="preserve"> staff what you wish to do. </w:t>
      </w:r>
    </w:p>
    <w:p w14:paraId="2B131E00" w14:textId="70DA83E8" w:rsidR="004E7B5B" w:rsidRDefault="00DA3434" w:rsidP="00E319FC">
      <w:pPr>
        <w:pStyle w:val="Heading4"/>
        <w:spacing w:line="475" w:lineRule="auto"/>
        <w:ind w:left="848" w:right="960" w:hanging="1"/>
      </w:pPr>
      <w:r>
        <w:rPr>
          <w:u w:val="thick"/>
        </w:rPr>
        <w:t>Clarification of Chemical Sign-out After Hours:</w:t>
      </w:r>
    </w:p>
    <w:p w14:paraId="1772B640" w14:textId="13EDB25C" w:rsidR="004E7B5B" w:rsidRDefault="00DA3434" w:rsidP="00DB5CCC">
      <w:pPr>
        <w:pStyle w:val="ListParagraph"/>
        <w:numPr>
          <w:ilvl w:val="1"/>
          <w:numId w:val="33"/>
        </w:numPr>
        <w:tabs>
          <w:tab w:val="left" w:pos="1568"/>
        </w:tabs>
        <w:spacing w:before="7"/>
        <w:ind w:right="1183"/>
        <w:rPr>
          <w:sz w:val="20"/>
        </w:rPr>
      </w:pPr>
      <w:r>
        <w:rPr>
          <w:sz w:val="20"/>
        </w:rPr>
        <w:t>Students must</w:t>
      </w:r>
      <w:r>
        <w:rPr>
          <w:spacing w:val="-4"/>
          <w:sz w:val="20"/>
        </w:rPr>
        <w:t xml:space="preserve"> </w:t>
      </w:r>
      <w:r>
        <w:rPr>
          <w:sz w:val="20"/>
        </w:rPr>
        <w:t>notify</w:t>
      </w:r>
      <w:r>
        <w:rPr>
          <w:spacing w:val="-2"/>
          <w:sz w:val="20"/>
        </w:rPr>
        <w:t xml:space="preserve"> </w:t>
      </w:r>
      <w:r>
        <w:rPr>
          <w:sz w:val="20"/>
        </w:rPr>
        <w:t>staff</w:t>
      </w:r>
      <w:r>
        <w:rPr>
          <w:spacing w:val="-4"/>
          <w:sz w:val="20"/>
        </w:rPr>
        <w:t xml:space="preserve"> </w:t>
      </w:r>
      <w:r>
        <w:rPr>
          <w:sz w:val="20"/>
        </w:rPr>
        <w:t>at</w:t>
      </w:r>
      <w:r>
        <w:rPr>
          <w:spacing w:val="-3"/>
          <w:sz w:val="20"/>
        </w:rPr>
        <w:t xml:space="preserve"> </w:t>
      </w:r>
      <w:r>
        <w:rPr>
          <w:sz w:val="20"/>
        </w:rPr>
        <w:t>time</w:t>
      </w:r>
      <w:r>
        <w:rPr>
          <w:spacing w:val="-3"/>
          <w:sz w:val="20"/>
        </w:rPr>
        <w:t xml:space="preserve"> </w:t>
      </w:r>
      <w:r>
        <w:rPr>
          <w:sz w:val="20"/>
        </w:rPr>
        <w:t>of</w:t>
      </w:r>
      <w:r>
        <w:rPr>
          <w:spacing w:val="-2"/>
          <w:sz w:val="20"/>
        </w:rPr>
        <w:t xml:space="preserve"> </w:t>
      </w:r>
      <w:r>
        <w:rPr>
          <w:sz w:val="20"/>
        </w:rPr>
        <w:t>sign-out</w:t>
      </w:r>
      <w:r>
        <w:rPr>
          <w:spacing w:val="-3"/>
          <w:sz w:val="20"/>
        </w:rPr>
        <w:t xml:space="preserve"> </w:t>
      </w:r>
      <w:r>
        <w:rPr>
          <w:sz w:val="20"/>
        </w:rPr>
        <w:t>that</w:t>
      </w:r>
      <w:r>
        <w:rPr>
          <w:spacing w:val="-2"/>
          <w:sz w:val="20"/>
        </w:rPr>
        <w:t xml:space="preserve"> </w:t>
      </w:r>
      <w:r>
        <w:rPr>
          <w:sz w:val="20"/>
        </w:rPr>
        <w:t>they want</w:t>
      </w:r>
      <w:r>
        <w:rPr>
          <w:spacing w:val="-3"/>
          <w:sz w:val="20"/>
        </w:rPr>
        <w:t xml:space="preserve"> </w:t>
      </w:r>
      <w:r>
        <w:rPr>
          <w:sz w:val="20"/>
        </w:rPr>
        <w:t>to</w:t>
      </w:r>
      <w:r>
        <w:rPr>
          <w:spacing w:val="-3"/>
          <w:sz w:val="20"/>
        </w:rPr>
        <w:t xml:space="preserve"> </w:t>
      </w:r>
      <w:r>
        <w:rPr>
          <w:sz w:val="20"/>
        </w:rPr>
        <w:t>have</w:t>
      </w:r>
      <w:r>
        <w:rPr>
          <w:spacing w:val="-4"/>
          <w:sz w:val="20"/>
        </w:rPr>
        <w:t xml:space="preserve"> </w:t>
      </w:r>
      <w:r>
        <w:rPr>
          <w:sz w:val="20"/>
        </w:rPr>
        <w:t>the</w:t>
      </w:r>
      <w:r>
        <w:rPr>
          <w:spacing w:val="-3"/>
          <w:sz w:val="20"/>
        </w:rPr>
        <w:t xml:space="preserve"> </w:t>
      </w:r>
      <w:r>
        <w:rPr>
          <w:sz w:val="20"/>
        </w:rPr>
        <w:t>chemicals</w:t>
      </w:r>
      <w:r>
        <w:rPr>
          <w:spacing w:val="-3"/>
          <w:sz w:val="20"/>
        </w:rPr>
        <w:t xml:space="preserve"> </w:t>
      </w:r>
      <w:r>
        <w:rPr>
          <w:sz w:val="20"/>
        </w:rPr>
        <w:t>overnight</w:t>
      </w:r>
      <w:r>
        <w:rPr>
          <w:spacing w:val="-3"/>
          <w:sz w:val="20"/>
        </w:rPr>
        <w:t xml:space="preserve"> </w:t>
      </w:r>
      <w:r>
        <w:rPr>
          <w:sz w:val="20"/>
        </w:rPr>
        <w:t xml:space="preserve">or weekend. </w:t>
      </w:r>
    </w:p>
    <w:p w14:paraId="26C67D55" w14:textId="77777777" w:rsidR="004E7B5B" w:rsidRDefault="004E7B5B">
      <w:pPr>
        <w:pStyle w:val="BodyText"/>
        <w:spacing w:before="11"/>
        <w:rPr>
          <w:sz w:val="19"/>
        </w:rPr>
      </w:pPr>
    </w:p>
    <w:p w14:paraId="27C2F5AE" w14:textId="7614E3C2" w:rsidR="004E7B5B" w:rsidRDefault="00DA3434" w:rsidP="00DB5CCC">
      <w:pPr>
        <w:pStyle w:val="ListParagraph"/>
        <w:numPr>
          <w:ilvl w:val="1"/>
          <w:numId w:val="33"/>
        </w:numPr>
        <w:tabs>
          <w:tab w:val="left" w:pos="1568"/>
        </w:tabs>
        <w:ind w:right="980"/>
        <w:rPr>
          <w:sz w:val="20"/>
        </w:rPr>
      </w:pPr>
      <w:r>
        <w:rPr>
          <w:sz w:val="20"/>
        </w:rPr>
        <w:t xml:space="preserve">Chemicals are to be returned by 8:15 AM the next work day. If you have an extenuating circumstance such as: you have worked past midnight, family emergency, injury or illness, please contact  ALL </w:t>
      </w:r>
      <w:r w:rsidR="00E319FC">
        <w:rPr>
          <w:sz w:val="20"/>
        </w:rPr>
        <w:t>AEP Core</w:t>
      </w:r>
      <w:r>
        <w:rPr>
          <w:sz w:val="20"/>
        </w:rPr>
        <w:t xml:space="preserve"> </w:t>
      </w:r>
      <w:r w:rsidR="00E319FC">
        <w:rPr>
          <w:sz w:val="20"/>
        </w:rPr>
        <w:t>s</w:t>
      </w:r>
      <w:r>
        <w:rPr>
          <w:sz w:val="20"/>
        </w:rPr>
        <w:t>taff</w:t>
      </w:r>
      <w:r w:rsidR="00277D74">
        <w:rPr>
          <w:sz w:val="20"/>
        </w:rPr>
        <w:t xml:space="preserve"> (</w:t>
      </w:r>
      <w:hyperlink r:id="rId47" w:history="1">
        <w:r w:rsidR="00277D74" w:rsidRPr="0037116B">
          <w:rPr>
            <w:rStyle w:val="Hyperlink"/>
            <w:b/>
            <w:sz w:val="20"/>
          </w:rPr>
          <w:t>AEPcore@asu.edu</w:t>
        </w:r>
      </w:hyperlink>
      <w:r w:rsidR="00277D74" w:rsidRPr="00277D74">
        <w:rPr>
          <w:bCs/>
          <w:sz w:val="20"/>
        </w:rPr>
        <w:t>)</w:t>
      </w:r>
      <w:r>
        <w:rPr>
          <w:sz w:val="20"/>
        </w:rPr>
        <w:t xml:space="preserve"> immediately that you may not be in at 8:00 AM to return your chemicals and hazardous waste. Ask them to place the chemicals in the storage room,</w:t>
      </w:r>
      <w:r>
        <w:rPr>
          <w:spacing w:val="-38"/>
          <w:sz w:val="20"/>
        </w:rPr>
        <w:t xml:space="preserve"> </w:t>
      </w:r>
      <w:r>
        <w:rPr>
          <w:sz w:val="20"/>
        </w:rPr>
        <w:t>and tell them why you are asking them to do this for you or let them know when you will return to take care of it yourself. This shall be completed prior to leaving</w:t>
      </w:r>
      <w:r w:rsidR="00E319FC">
        <w:rPr>
          <w:sz w:val="20"/>
        </w:rPr>
        <w:t xml:space="preserve"> the</w:t>
      </w:r>
      <w:r>
        <w:rPr>
          <w:sz w:val="20"/>
        </w:rPr>
        <w:t xml:space="preserve"> </w:t>
      </w:r>
      <w:r w:rsidR="00E319FC">
        <w:rPr>
          <w:sz w:val="20"/>
        </w:rPr>
        <w:t>AEP Core</w:t>
      </w:r>
      <w:r>
        <w:rPr>
          <w:sz w:val="20"/>
        </w:rPr>
        <w:t xml:space="preserve"> </w:t>
      </w:r>
      <w:r w:rsidR="00E319FC">
        <w:rPr>
          <w:sz w:val="20"/>
        </w:rPr>
        <w:t xml:space="preserve">facility </w:t>
      </w:r>
      <w:r>
        <w:rPr>
          <w:sz w:val="20"/>
        </w:rPr>
        <w:t>for the day. Failure to do so may result in a written</w:t>
      </w:r>
      <w:r>
        <w:rPr>
          <w:spacing w:val="-4"/>
          <w:sz w:val="20"/>
        </w:rPr>
        <w:t xml:space="preserve"> </w:t>
      </w:r>
      <w:r>
        <w:rPr>
          <w:sz w:val="20"/>
        </w:rPr>
        <w:t>warning.</w:t>
      </w:r>
    </w:p>
    <w:p w14:paraId="7D57D8D8" w14:textId="77777777" w:rsidR="004E7B5B" w:rsidRDefault="004E7B5B">
      <w:pPr>
        <w:pStyle w:val="BodyText"/>
      </w:pPr>
    </w:p>
    <w:p w14:paraId="2E26BEFF" w14:textId="46FC6841" w:rsidR="004E7B5B" w:rsidRDefault="00DA3434" w:rsidP="00DB5CCC">
      <w:pPr>
        <w:pStyle w:val="ListParagraph"/>
        <w:numPr>
          <w:ilvl w:val="1"/>
          <w:numId w:val="33"/>
        </w:numPr>
        <w:tabs>
          <w:tab w:val="left" w:pos="1568"/>
        </w:tabs>
        <w:spacing w:before="1"/>
        <w:ind w:right="1057"/>
        <w:rPr>
          <w:i/>
          <w:sz w:val="20"/>
        </w:rPr>
      </w:pPr>
      <w:r>
        <w:rPr>
          <w:i/>
          <w:sz w:val="20"/>
        </w:rPr>
        <w:t xml:space="preserve">Please plan ahead. After you are in the </w:t>
      </w:r>
      <w:r w:rsidR="00E319FC">
        <w:rPr>
          <w:i/>
          <w:sz w:val="20"/>
        </w:rPr>
        <w:t>c</w:t>
      </w:r>
      <w:r>
        <w:rPr>
          <w:i/>
          <w:sz w:val="20"/>
        </w:rPr>
        <w:t xml:space="preserve">leanroom and determine you need </w:t>
      </w:r>
      <w:r>
        <w:rPr>
          <w:i/>
          <w:sz w:val="20"/>
        </w:rPr>
        <w:lastRenderedPageBreak/>
        <w:t xml:space="preserve">more/other chemicals, you may contact a colleague (who must also have authorized access) to get the chemicals for you. Otherwise, de-gown and get them yourself. Unused chemicals are to be stored on the top shelf and waste </w:t>
      </w:r>
      <w:r w:rsidR="00E319FC">
        <w:rPr>
          <w:i/>
          <w:sz w:val="20"/>
        </w:rPr>
        <w:t>chemicals are to be stored on the bottom shelf or where indicated by label.</w:t>
      </w:r>
    </w:p>
    <w:p w14:paraId="707D36C6" w14:textId="77777777" w:rsidR="004E7B5B" w:rsidRDefault="004E7B5B">
      <w:pPr>
        <w:pStyle w:val="BodyText"/>
        <w:spacing w:before="11"/>
        <w:rPr>
          <w:i/>
          <w:sz w:val="19"/>
        </w:rPr>
      </w:pPr>
    </w:p>
    <w:p w14:paraId="0EAB3CB9" w14:textId="726886B2" w:rsidR="004E7B5B" w:rsidRDefault="00DA3434" w:rsidP="00DB5CCC">
      <w:pPr>
        <w:pStyle w:val="Heading4"/>
        <w:numPr>
          <w:ilvl w:val="1"/>
          <w:numId w:val="33"/>
        </w:numPr>
        <w:tabs>
          <w:tab w:val="left" w:pos="1568"/>
        </w:tabs>
        <w:ind w:right="1413"/>
      </w:pPr>
      <w:r>
        <w:t xml:space="preserve">Waste chemicals placed in the </w:t>
      </w:r>
      <w:r w:rsidR="00E319FC">
        <w:t>cabinet for disposal</w:t>
      </w:r>
      <w:r>
        <w:t xml:space="preserve"> must have a properly completed Hazardous Waste tag.</w:t>
      </w:r>
    </w:p>
    <w:p w14:paraId="5A45432C" w14:textId="77777777" w:rsidR="004E7B5B" w:rsidRDefault="004E7B5B">
      <w:pPr>
        <w:pStyle w:val="BodyText"/>
        <w:spacing w:before="1"/>
        <w:rPr>
          <w:b/>
        </w:rPr>
      </w:pPr>
    </w:p>
    <w:p w14:paraId="2E2ED124" w14:textId="0455514F" w:rsidR="004E7B5B" w:rsidRDefault="00DA3434">
      <w:pPr>
        <w:ind w:left="847" w:right="1371"/>
        <w:rPr>
          <w:b/>
          <w:sz w:val="20"/>
        </w:rPr>
      </w:pPr>
      <w:r>
        <w:rPr>
          <w:b/>
          <w:sz w:val="20"/>
        </w:rPr>
        <w:t xml:space="preserve">Some solvents &amp; bases are stocked in the cleanroom by </w:t>
      </w:r>
      <w:r w:rsidR="00E319FC">
        <w:rPr>
          <w:b/>
          <w:sz w:val="20"/>
        </w:rPr>
        <w:t xml:space="preserve">AEP Core </w:t>
      </w:r>
      <w:r>
        <w:rPr>
          <w:b/>
          <w:sz w:val="20"/>
        </w:rPr>
        <w:t xml:space="preserve">staff. Please notify </w:t>
      </w:r>
      <w:r w:rsidR="00E319FC">
        <w:rPr>
          <w:b/>
          <w:sz w:val="20"/>
        </w:rPr>
        <w:t>AEP Core</w:t>
      </w:r>
      <w:r>
        <w:rPr>
          <w:b/>
          <w:sz w:val="20"/>
        </w:rPr>
        <w:t xml:space="preserve"> staff if the supply is low.</w:t>
      </w:r>
    </w:p>
    <w:p w14:paraId="551A29F8" w14:textId="77777777" w:rsidR="004E7B5B" w:rsidRDefault="004E7B5B">
      <w:pPr>
        <w:pStyle w:val="BodyText"/>
        <w:rPr>
          <w:b/>
        </w:rPr>
      </w:pPr>
    </w:p>
    <w:p w14:paraId="67C8EB67" w14:textId="581CED35" w:rsidR="004E7B5B" w:rsidRDefault="004E7B5B">
      <w:pPr>
        <w:pStyle w:val="BodyText"/>
        <w:spacing w:before="7"/>
        <w:rPr>
          <w:b/>
          <w:sz w:val="16"/>
        </w:rPr>
      </w:pPr>
    </w:p>
    <w:p w14:paraId="52F089EB" w14:textId="77777777" w:rsidR="004E7B5B" w:rsidRDefault="004E7B5B">
      <w:pPr>
        <w:pStyle w:val="BodyText"/>
        <w:spacing w:before="10"/>
        <w:rPr>
          <w:b/>
          <w:sz w:val="19"/>
        </w:rPr>
      </w:pPr>
    </w:p>
    <w:p w14:paraId="540BBE2E" w14:textId="77777777" w:rsidR="004E7B5B" w:rsidRDefault="00DA3434">
      <w:pPr>
        <w:pStyle w:val="BodyText"/>
        <w:ind w:left="848"/>
      </w:pPr>
      <w:r>
        <w:rPr>
          <w:u w:val="single"/>
        </w:rPr>
        <w:t>Definitions</w:t>
      </w:r>
      <w:r>
        <w:t>:</w:t>
      </w:r>
    </w:p>
    <w:p w14:paraId="618BBCAE" w14:textId="77777777" w:rsidR="004E7B5B" w:rsidRDefault="00DA3434">
      <w:pPr>
        <w:pStyle w:val="ListParagraph"/>
        <w:numPr>
          <w:ilvl w:val="0"/>
          <w:numId w:val="3"/>
        </w:numPr>
        <w:tabs>
          <w:tab w:val="left" w:pos="1927"/>
          <w:tab w:val="left" w:pos="1928"/>
        </w:tabs>
        <w:spacing w:before="2" w:line="244" w:lineRule="exact"/>
        <w:rPr>
          <w:sz w:val="20"/>
        </w:rPr>
      </w:pPr>
      <w:r>
        <w:rPr>
          <w:sz w:val="20"/>
        </w:rPr>
        <w:t>Sign out/in requires the user and a staff member to sign in the</w:t>
      </w:r>
      <w:r>
        <w:rPr>
          <w:spacing w:val="-6"/>
          <w:sz w:val="20"/>
        </w:rPr>
        <w:t xml:space="preserve"> </w:t>
      </w:r>
      <w:r>
        <w:rPr>
          <w:sz w:val="20"/>
        </w:rPr>
        <w:t>logbook.</w:t>
      </w:r>
    </w:p>
    <w:p w14:paraId="48D25479" w14:textId="77777777" w:rsidR="004E7B5B" w:rsidRDefault="00DA3434">
      <w:pPr>
        <w:pStyle w:val="ListParagraph"/>
        <w:numPr>
          <w:ilvl w:val="0"/>
          <w:numId w:val="3"/>
        </w:numPr>
        <w:tabs>
          <w:tab w:val="left" w:pos="1927"/>
          <w:tab w:val="left" w:pos="1928"/>
        </w:tabs>
        <w:spacing w:line="244" w:lineRule="exact"/>
        <w:ind w:hanging="361"/>
        <w:rPr>
          <w:sz w:val="20"/>
        </w:rPr>
      </w:pPr>
      <w:r>
        <w:rPr>
          <w:sz w:val="20"/>
        </w:rPr>
        <w:t>“Normal business day” means Mon-Fri 8:00 AM to 5:00</w:t>
      </w:r>
      <w:r>
        <w:rPr>
          <w:spacing w:val="-1"/>
          <w:sz w:val="20"/>
        </w:rPr>
        <w:t xml:space="preserve"> </w:t>
      </w:r>
      <w:r>
        <w:rPr>
          <w:sz w:val="20"/>
        </w:rPr>
        <w:t>PM.</w:t>
      </w:r>
    </w:p>
    <w:p w14:paraId="47FF8A10" w14:textId="77777777" w:rsidR="004E7B5B" w:rsidRDefault="00DA3434">
      <w:pPr>
        <w:pStyle w:val="ListParagraph"/>
        <w:numPr>
          <w:ilvl w:val="0"/>
          <w:numId w:val="3"/>
        </w:numPr>
        <w:tabs>
          <w:tab w:val="left" w:pos="1927"/>
          <w:tab w:val="left" w:pos="1928"/>
        </w:tabs>
        <w:spacing w:line="244" w:lineRule="exact"/>
        <w:ind w:hanging="361"/>
        <w:rPr>
          <w:i/>
          <w:sz w:val="20"/>
        </w:rPr>
      </w:pPr>
      <w:r>
        <w:rPr>
          <w:sz w:val="20"/>
        </w:rPr>
        <w:t xml:space="preserve">“Same day” means </w:t>
      </w:r>
      <w:r>
        <w:rPr>
          <w:i/>
          <w:sz w:val="20"/>
        </w:rPr>
        <w:t>the same</w:t>
      </w:r>
      <w:r>
        <w:rPr>
          <w:i/>
          <w:spacing w:val="-2"/>
          <w:sz w:val="20"/>
        </w:rPr>
        <w:t xml:space="preserve"> </w:t>
      </w:r>
      <w:r>
        <w:rPr>
          <w:i/>
          <w:sz w:val="20"/>
        </w:rPr>
        <w:t>day</w:t>
      </w:r>
    </w:p>
    <w:p w14:paraId="31605511" w14:textId="77777777" w:rsidR="004E7B5B" w:rsidRDefault="00DA3434">
      <w:pPr>
        <w:pStyle w:val="ListParagraph"/>
        <w:numPr>
          <w:ilvl w:val="0"/>
          <w:numId w:val="3"/>
        </w:numPr>
        <w:tabs>
          <w:tab w:val="left" w:pos="1927"/>
          <w:tab w:val="left" w:pos="1928"/>
        </w:tabs>
        <w:spacing w:line="244" w:lineRule="exact"/>
        <w:ind w:hanging="361"/>
        <w:rPr>
          <w:sz w:val="20"/>
        </w:rPr>
      </w:pPr>
      <w:r>
        <w:rPr>
          <w:sz w:val="20"/>
        </w:rPr>
        <w:t>Start of business day means 8:00</w:t>
      </w:r>
      <w:r>
        <w:rPr>
          <w:spacing w:val="-1"/>
          <w:sz w:val="20"/>
        </w:rPr>
        <w:t xml:space="preserve"> </w:t>
      </w:r>
      <w:r>
        <w:rPr>
          <w:sz w:val="20"/>
        </w:rPr>
        <w:t>AM.</w:t>
      </w:r>
    </w:p>
    <w:p w14:paraId="57AC2B11" w14:textId="77777777" w:rsidR="004E7B5B" w:rsidRDefault="00DA3434">
      <w:pPr>
        <w:pStyle w:val="ListParagraph"/>
        <w:numPr>
          <w:ilvl w:val="0"/>
          <w:numId w:val="3"/>
        </w:numPr>
        <w:tabs>
          <w:tab w:val="left" w:pos="1927"/>
          <w:tab w:val="left" w:pos="1928"/>
        </w:tabs>
        <w:spacing w:before="2" w:line="237" w:lineRule="auto"/>
        <w:ind w:right="1387"/>
        <w:rPr>
          <w:sz w:val="20"/>
        </w:rPr>
      </w:pPr>
      <w:r>
        <w:rPr>
          <w:sz w:val="20"/>
        </w:rPr>
        <w:t>End of business or close of business means the end of a normal business day,</w:t>
      </w:r>
      <w:r>
        <w:rPr>
          <w:spacing w:val="-37"/>
          <w:sz w:val="20"/>
        </w:rPr>
        <w:t xml:space="preserve"> </w:t>
      </w:r>
      <w:r>
        <w:rPr>
          <w:sz w:val="20"/>
        </w:rPr>
        <w:t xml:space="preserve">typically 5:00 PM. It does </w:t>
      </w:r>
      <w:r>
        <w:rPr>
          <w:i/>
          <w:sz w:val="20"/>
        </w:rPr>
        <w:t xml:space="preserve">not </w:t>
      </w:r>
      <w:r>
        <w:rPr>
          <w:sz w:val="20"/>
        </w:rPr>
        <w:t>mean when you are done with your experiments or</w:t>
      </w:r>
      <w:r>
        <w:rPr>
          <w:spacing w:val="-21"/>
          <w:sz w:val="20"/>
        </w:rPr>
        <w:t xml:space="preserve"> </w:t>
      </w:r>
      <w:r>
        <w:rPr>
          <w:sz w:val="20"/>
        </w:rPr>
        <w:t>research.</w:t>
      </w:r>
    </w:p>
    <w:p w14:paraId="02FD065E" w14:textId="77777777" w:rsidR="004E7B5B" w:rsidRDefault="004E7B5B">
      <w:pPr>
        <w:pStyle w:val="BodyText"/>
      </w:pPr>
    </w:p>
    <w:p w14:paraId="3FE9F9CC" w14:textId="77777777" w:rsidR="004E7B5B" w:rsidRDefault="00DA3434">
      <w:pPr>
        <w:pStyle w:val="BodyText"/>
        <w:ind w:left="848" w:right="1059"/>
      </w:pPr>
      <w:r>
        <w:t>The expectations we have are that all cleanroom users will become more safety conscious and follow the rules we have provided as guidance for you when working around or with chemicals.</w:t>
      </w:r>
    </w:p>
    <w:p w14:paraId="0E20E30D" w14:textId="77777777" w:rsidR="004E7B5B" w:rsidRDefault="004E7B5B">
      <w:pPr>
        <w:pStyle w:val="BodyText"/>
        <w:spacing w:before="10"/>
        <w:rPr>
          <w:sz w:val="19"/>
        </w:rPr>
      </w:pPr>
    </w:p>
    <w:p w14:paraId="1EB32F55" w14:textId="68C4FC38" w:rsidR="004E7B5B" w:rsidRDefault="00DA3434">
      <w:pPr>
        <w:pStyle w:val="Heading4"/>
        <w:ind w:left="848"/>
      </w:pPr>
      <w:r>
        <w:t>Those that do not follow the rules will lose access to the cleanroom.</w:t>
      </w:r>
    </w:p>
    <w:p w14:paraId="680CD4BF" w14:textId="77777777" w:rsidR="00E319FC" w:rsidRDefault="00E319FC">
      <w:pPr>
        <w:pStyle w:val="Heading4"/>
        <w:ind w:left="848"/>
      </w:pPr>
    </w:p>
    <w:p w14:paraId="5F1AF562" w14:textId="77777777" w:rsidR="004E7B5B" w:rsidRDefault="004E7B5B">
      <w:pPr>
        <w:pStyle w:val="BodyText"/>
        <w:spacing w:before="9"/>
        <w:rPr>
          <w:sz w:val="19"/>
        </w:rPr>
      </w:pPr>
    </w:p>
    <w:p w14:paraId="2844930F" w14:textId="77777777" w:rsidR="004E7B5B" w:rsidRDefault="00DA3434">
      <w:pPr>
        <w:pStyle w:val="Heading3"/>
        <w:rPr>
          <w:u w:val="none"/>
        </w:rPr>
      </w:pPr>
      <w:bookmarkStart w:id="61" w:name="Section_VI.__Hazardous_Waste_Handling_an"/>
      <w:bookmarkStart w:id="62" w:name="_Toc32330931"/>
      <w:bookmarkEnd w:id="61"/>
      <w:r>
        <w:rPr>
          <w:color w:val="0000FF"/>
          <w:u w:val="thick" w:color="0000FF"/>
        </w:rPr>
        <w:t>Section VI. Hazardous Waste Handling and Disposal</w:t>
      </w:r>
      <w:bookmarkEnd w:id="62"/>
    </w:p>
    <w:p w14:paraId="69CA73D9" w14:textId="77777777" w:rsidR="004E7B5B" w:rsidRDefault="004E7B5B">
      <w:pPr>
        <w:pStyle w:val="BodyText"/>
        <w:spacing w:before="11"/>
        <w:rPr>
          <w:b/>
          <w:sz w:val="11"/>
        </w:rPr>
      </w:pPr>
    </w:p>
    <w:p w14:paraId="16CB3E07" w14:textId="77777777" w:rsidR="004E7B5B" w:rsidRDefault="00DA3434">
      <w:pPr>
        <w:tabs>
          <w:tab w:val="left" w:pos="1567"/>
          <w:tab w:val="left" w:pos="5167"/>
        </w:tabs>
        <w:spacing w:before="93"/>
        <w:ind w:left="848"/>
        <w:rPr>
          <w:i/>
          <w:sz w:val="20"/>
        </w:rPr>
      </w:pPr>
      <w:r>
        <w:rPr>
          <w:b/>
          <w:sz w:val="20"/>
        </w:rPr>
        <w:t>Note</w:t>
      </w:r>
      <w:r>
        <w:rPr>
          <w:sz w:val="20"/>
        </w:rPr>
        <w:t>:</w:t>
      </w:r>
      <w:r>
        <w:rPr>
          <w:sz w:val="20"/>
        </w:rPr>
        <w:tab/>
      </w:r>
      <w:r>
        <w:rPr>
          <w:b/>
          <w:sz w:val="20"/>
        </w:rPr>
        <w:t>Rules are shown</w:t>
      </w:r>
      <w:r>
        <w:rPr>
          <w:b/>
          <w:spacing w:val="-6"/>
          <w:sz w:val="20"/>
        </w:rPr>
        <w:t xml:space="preserve"> </w:t>
      </w:r>
      <w:r>
        <w:rPr>
          <w:b/>
          <w:sz w:val="20"/>
        </w:rPr>
        <w:t>in</w:t>
      </w:r>
      <w:r>
        <w:rPr>
          <w:b/>
          <w:spacing w:val="-2"/>
          <w:sz w:val="20"/>
        </w:rPr>
        <w:t xml:space="preserve"> </w:t>
      </w:r>
      <w:r>
        <w:rPr>
          <w:b/>
          <w:sz w:val="20"/>
        </w:rPr>
        <w:t>Bold</w:t>
      </w:r>
      <w:r>
        <w:rPr>
          <w:b/>
          <w:sz w:val="20"/>
        </w:rPr>
        <w:tab/>
      </w:r>
      <w:r>
        <w:rPr>
          <w:i/>
          <w:sz w:val="20"/>
        </w:rPr>
        <w:t>Procedures and FYI’s are italicized</w:t>
      </w:r>
    </w:p>
    <w:p w14:paraId="0E173F21" w14:textId="77777777" w:rsidR="004E7B5B" w:rsidRDefault="004E7B5B">
      <w:pPr>
        <w:pStyle w:val="BodyText"/>
        <w:rPr>
          <w:i/>
        </w:rPr>
      </w:pPr>
    </w:p>
    <w:p w14:paraId="2CDD8B63" w14:textId="77777777" w:rsidR="004E7B5B" w:rsidRDefault="00DA3434">
      <w:pPr>
        <w:pStyle w:val="Heading4"/>
        <w:numPr>
          <w:ilvl w:val="0"/>
          <w:numId w:val="2"/>
        </w:numPr>
        <w:tabs>
          <w:tab w:val="left" w:pos="1208"/>
        </w:tabs>
        <w:ind w:right="1221"/>
      </w:pPr>
      <w:r>
        <w:t>It</w:t>
      </w:r>
      <w:r>
        <w:rPr>
          <w:spacing w:val="-3"/>
        </w:rPr>
        <w:t xml:space="preserve"> </w:t>
      </w:r>
      <w:r>
        <w:t>is</w:t>
      </w:r>
      <w:r>
        <w:rPr>
          <w:spacing w:val="-4"/>
        </w:rPr>
        <w:t xml:space="preserve"> </w:t>
      </w:r>
      <w:r>
        <w:t>the</w:t>
      </w:r>
      <w:r>
        <w:rPr>
          <w:spacing w:val="-3"/>
        </w:rPr>
        <w:t xml:space="preserve"> </w:t>
      </w:r>
      <w:r>
        <w:t>responsibility</w:t>
      </w:r>
      <w:r>
        <w:rPr>
          <w:spacing w:val="-4"/>
        </w:rPr>
        <w:t xml:space="preserve"> </w:t>
      </w:r>
      <w:r>
        <w:t>of</w:t>
      </w:r>
      <w:r>
        <w:rPr>
          <w:spacing w:val="-3"/>
        </w:rPr>
        <w:t xml:space="preserve"> </w:t>
      </w:r>
      <w:r>
        <w:t>the</w:t>
      </w:r>
      <w:r>
        <w:rPr>
          <w:spacing w:val="-3"/>
        </w:rPr>
        <w:t xml:space="preserve"> </w:t>
      </w:r>
      <w:r>
        <w:rPr>
          <w:u w:val="thick"/>
        </w:rPr>
        <w:t>individual</w:t>
      </w:r>
      <w:r>
        <w:rPr>
          <w:spacing w:val="-1"/>
        </w:rPr>
        <w:t xml:space="preserve"> </w:t>
      </w:r>
      <w:r>
        <w:t>to</w:t>
      </w:r>
      <w:r>
        <w:rPr>
          <w:spacing w:val="-3"/>
        </w:rPr>
        <w:t xml:space="preserve"> </w:t>
      </w:r>
      <w:r>
        <w:t>adhere</w:t>
      </w:r>
      <w:r>
        <w:rPr>
          <w:spacing w:val="-3"/>
        </w:rPr>
        <w:t xml:space="preserve"> </w:t>
      </w:r>
      <w:r>
        <w:t>and</w:t>
      </w:r>
      <w:r>
        <w:rPr>
          <w:spacing w:val="-3"/>
        </w:rPr>
        <w:t xml:space="preserve"> </w:t>
      </w:r>
      <w:r>
        <w:t>enforce</w:t>
      </w:r>
      <w:r>
        <w:rPr>
          <w:spacing w:val="-4"/>
        </w:rPr>
        <w:t xml:space="preserve"> </w:t>
      </w:r>
      <w:r>
        <w:t>ASU</w:t>
      </w:r>
      <w:r>
        <w:rPr>
          <w:spacing w:val="-1"/>
        </w:rPr>
        <w:t xml:space="preserve"> </w:t>
      </w:r>
      <w:r>
        <w:t>EHS</w:t>
      </w:r>
      <w:r>
        <w:rPr>
          <w:spacing w:val="-4"/>
        </w:rPr>
        <w:t xml:space="preserve"> </w:t>
      </w:r>
      <w:r>
        <w:t>policy</w:t>
      </w:r>
      <w:r>
        <w:rPr>
          <w:spacing w:val="-4"/>
        </w:rPr>
        <w:t xml:space="preserve"> </w:t>
      </w:r>
      <w:r>
        <w:t>with</w:t>
      </w:r>
      <w:r>
        <w:rPr>
          <w:spacing w:val="-2"/>
        </w:rPr>
        <w:t xml:space="preserve"> </w:t>
      </w:r>
      <w:r>
        <w:t xml:space="preserve">regards to hazardous waste handling and disposal. </w:t>
      </w:r>
      <w:r>
        <w:rPr>
          <w:u w:val="thick"/>
        </w:rPr>
        <w:t>Accountability</w:t>
      </w:r>
      <w:r>
        <w:t xml:space="preserve"> rests with the</w:t>
      </w:r>
      <w:r>
        <w:rPr>
          <w:spacing w:val="-23"/>
        </w:rPr>
        <w:t xml:space="preserve"> </w:t>
      </w:r>
      <w:r>
        <w:t>individual.</w:t>
      </w:r>
    </w:p>
    <w:p w14:paraId="4A3929DC" w14:textId="77777777" w:rsidR="004E7B5B" w:rsidRDefault="004E7B5B">
      <w:pPr>
        <w:pStyle w:val="BodyText"/>
        <w:spacing w:before="10"/>
        <w:rPr>
          <w:b/>
          <w:sz w:val="11"/>
        </w:rPr>
      </w:pPr>
    </w:p>
    <w:p w14:paraId="0E07AF0C" w14:textId="13B4DBDE" w:rsidR="004E7B5B" w:rsidRDefault="00DA3434">
      <w:pPr>
        <w:pStyle w:val="ListParagraph"/>
        <w:numPr>
          <w:ilvl w:val="0"/>
          <w:numId w:val="2"/>
        </w:numPr>
        <w:tabs>
          <w:tab w:val="left" w:pos="1208"/>
        </w:tabs>
        <w:spacing w:before="93"/>
        <w:ind w:left="1207" w:right="1110"/>
        <w:rPr>
          <w:b/>
          <w:sz w:val="20"/>
        </w:rPr>
      </w:pPr>
      <w:r>
        <w:rPr>
          <w:b/>
          <w:sz w:val="20"/>
        </w:rPr>
        <w:t>All</w:t>
      </w:r>
      <w:r>
        <w:rPr>
          <w:b/>
          <w:spacing w:val="-4"/>
          <w:sz w:val="20"/>
        </w:rPr>
        <w:t xml:space="preserve"> </w:t>
      </w:r>
      <w:r>
        <w:rPr>
          <w:b/>
          <w:sz w:val="20"/>
        </w:rPr>
        <w:t>hazardous</w:t>
      </w:r>
      <w:r>
        <w:rPr>
          <w:b/>
          <w:spacing w:val="-3"/>
          <w:sz w:val="20"/>
        </w:rPr>
        <w:t xml:space="preserve"> </w:t>
      </w:r>
      <w:r>
        <w:rPr>
          <w:b/>
          <w:sz w:val="20"/>
        </w:rPr>
        <w:t>waste</w:t>
      </w:r>
      <w:r>
        <w:rPr>
          <w:b/>
          <w:spacing w:val="-4"/>
          <w:sz w:val="20"/>
        </w:rPr>
        <w:t xml:space="preserve"> </w:t>
      </w:r>
      <w:r>
        <w:rPr>
          <w:b/>
          <w:sz w:val="20"/>
        </w:rPr>
        <w:t>that</w:t>
      </w:r>
      <w:r>
        <w:rPr>
          <w:b/>
          <w:spacing w:val="-3"/>
          <w:sz w:val="20"/>
        </w:rPr>
        <w:t xml:space="preserve"> </w:t>
      </w:r>
      <w:r>
        <w:rPr>
          <w:b/>
          <w:sz w:val="20"/>
        </w:rPr>
        <w:t>is</w:t>
      </w:r>
      <w:r>
        <w:rPr>
          <w:b/>
          <w:spacing w:val="-4"/>
          <w:sz w:val="20"/>
        </w:rPr>
        <w:t xml:space="preserve"> </w:t>
      </w:r>
      <w:r>
        <w:rPr>
          <w:b/>
          <w:sz w:val="20"/>
        </w:rPr>
        <w:t>generated</w:t>
      </w:r>
      <w:r>
        <w:rPr>
          <w:b/>
          <w:spacing w:val="-3"/>
          <w:sz w:val="20"/>
        </w:rPr>
        <w:t xml:space="preserve"> </w:t>
      </w:r>
      <w:r>
        <w:rPr>
          <w:b/>
          <w:sz w:val="20"/>
        </w:rPr>
        <w:t>during</w:t>
      </w:r>
      <w:r>
        <w:rPr>
          <w:b/>
          <w:spacing w:val="-3"/>
          <w:sz w:val="20"/>
        </w:rPr>
        <w:t xml:space="preserve"> </w:t>
      </w:r>
      <w:r>
        <w:rPr>
          <w:b/>
          <w:sz w:val="20"/>
        </w:rPr>
        <w:t>the</w:t>
      </w:r>
      <w:r>
        <w:rPr>
          <w:b/>
          <w:spacing w:val="-2"/>
          <w:sz w:val="20"/>
        </w:rPr>
        <w:t xml:space="preserve"> </w:t>
      </w:r>
      <w:r>
        <w:rPr>
          <w:b/>
          <w:sz w:val="20"/>
        </w:rPr>
        <w:t>course</w:t>
      </w:r>
      <w:r>
        <w:rPr>
          <w:b/>
          <w:spacing w:val="-4"/>
          <w:sz w:val="20"/>
        </w:rPr>
        <w:t xml:space="preserve"> </w:t>
      </w:r>
      <w:r>
        <w:rPr>
          <w:b/>
          <w:sz w:val="20"/>
        </w:rPr>
        <w:t>of</w:t>
      </w:r>
      <w:r>
        <w:rPr>
          <w:b/>
          <w:spacing w:val="-3"/>
          <w:sz w:val="20"/>
        </w:rPr>
        <w:t xml:space="preserve"> </w:t>
      </w:r>
      <w:r>
        <w:rPr>
          <w:b/>
          <w:sz w:val="20"/>
        </w:rPr>
        <w:t>an</w:t>
      </w:r>
      <w:r>
        <w:rPr>
          <w:b/>
          <w:spacing w:val="-1"/>
          <w:sz w:val="20"/>
        </w:rPr>
        <w:t xml:space="preserve"> </w:t>
      </w:r>
      <w:r>
        <w:rPr>
          <w:b/>
          <w:sz w:val="20"/>
        </w:rPr>
        <w:t>experiment</w:t>
      </w:r>
      <w:r>
        <w:rPr>
          <w:b/>
          <w:spacing w:val="-3"/>
          <w:sz w:val="20"/>
        </w:rPr>
        <w:t xml:space="preserve"> </w:t>
      </w:r>
      <w:r>
        <w:rPr>
          <w:b/>
          <w:sz w:val="20"/>
        </w:rPr>
        <w:t>must</w:t>
      </w:r>
      <w:r>
        <w:rPr>
          <w:b/>
          <w:spacing w:val="-3"/>
          <w:sz w:val="20"/>
        </w:rPr>
        <w:t xml:space="preserve"> </w:t>
      </w:r>
      <w:r>
        <w:rPr>
          <w:b/>
          <w:sz w:val="20"/>
        </w:rPr>
        <w:t>be</w:t>
      </w:r>
      <w:r>
        <w:rPr>
          <w:b/>
          <w:spacing w:val="-4"/>
          <w:sz w:val="20"/>
        </w:rPr>
        <w:t xml:space="preserve"> </w:t>
      </w:r>
      <w:r>
        <w:rPr>
          <w:b/>
          <w:sz w:val="20"/>
        </w:rPr>
        <w:t xml:space="preserve">collected by type (solvent, acid, HF, </w:t>
      </w:r>
      <w:r w:rsidR="00BF1123">
        <w:rPr>
          <w:b/>
          <w:sz w:val="20"/>
        </w:rPr>
        <w:t>etc.</w:t>
      </w:r>
      <w:r>
        <w:rPr>
          <w:b/>
          <w:sz w:val="20"/>
        </w:rPr>
        <w:t xml:space="preserve">), with content and quantity recorded on tagged bottles </w:t>
      </w:r>
      <w:r w:rsidR="00E319FC">
        <w:rPr>
          <w:b/>
          <w:sz w:val="20"/>
        </w:rPr>
        <w:t>as described on the</w:t>
      </w:r>
      <w:r>
        <w:rPr>
          <w:b/>
          <w:sz w:val="20"/>
        </w:rPr>
        <w:t xml:space="preserve"> ASU EHS website at:</w:t>
      </w:r>
      <w:r>
        <w:rPr>
          <w:b/>
          <w:color w:val="0000FF"/>
          <w:sz w:val="20"/>
        </w:rPr>
        <w:t xml:space="preserve"> </w:t>
      </w:r>
      <w:hyperlink r:id="rId48">
        <w:r>
          <w:rPr>
            <w:b/>
            <w:color w:val="0000FF"/>
            <w:sz w:val="20"/>
            <w:u w:val="thick" w:color="0000FF"/>
          </w:rPr>
          <w:t>http://cfo.asu.edu/ehs-environmentalaffairs</w:t>
        </w:r>
        <w:r>
          <w:rPr>
            <w:b/>
            <w:sz w:val="20"/>
          </w:rPr>
          <w:t xml:space="preserve">. </w:t>
        </w:r>
      </w:hyperlink>
      <w:r>
        <w:rPr>
          <w:b/>
          <w:sz w:val="20"/>
        </w:rPr>
        <w:t xml:space="preserve">If this hazardous waste is generated in the </w:t>
      </w:r>
      <w:r w:rsidR="00E319FC">
        <w:rPr>
          <w:b/>
          <w:sz w:val="20"/>
        </w:rPr>
        <w:t>c</w:t>
      </w:r>
      <w:r>
        <w:rPr>
          <w:b/>
          <w:sz w:val="20"/>
        </w:rPr>
        <w:t xml:space="preserve">leanroom then it must be placed in the appropriate </w:t>
      </w:r>
      <w:r w:rsidR="00E319FC">
        <w:rPr>
          <w:b/>
          <w:sz w:val="20"/>
        </w:rPr>
        <w:t>chemical</w:t>
      </w:r>
      <w:r>
        <w:rPr>
          <w:b/>
          <w:sz w:val="20"/>
        </w:rPr>
        <w:t xml:space="preserve"> cabinet </w:t>
      </w:r>
      <w:r w:rsidR="00E319FC">
        <w:rPr>
          <w:b/>
          <w:sz w:val="20"/>
        </w:rPr>
        <w:t>nearest to the chemical usage</w:t>
      </w:r>
      <w:r>
        <w:rPr>
          <w:b/>
          <w:sz w:val="20"/>
        </w:rPr>
        <w:t xml:space="preserve"> at the conclusion of the experiment or at close-of- business, but not to exceed a 12-hour time</w:t>
      </w:r>
      <w:r>
        <w:rPr>
          <w:b/>
          <w:spacing w:val="-6"/>
          <w:sz w:val="20"/>
        </w:rPr>
        <w:t xml:space="preserve"> </w:t>
      </w:r>
      <w:r>
        <w:rPr>
          <w:b/>
          <w:sz w:val="20"/>
        </w:rPr>
        <w:t>period.</w:t>
      </w:r>
      <w:r w:rsidR="00E319FC">
        <w:rPr>
          <w:b/>
          <w:sz w:val="20"/>
        </w:rPr>
        <w:t xml:space="preserve"> A call to MTW EH&amp;S to schedule pickup of the waste is also necessary. Make sure to provide the location of the waste</w:t>
      </w:r>
    </w:p>
    <w:p w14:paraId="57D315D5" w14:textId="77777777" w:rsidR="004E7B5B" w:rsidRDefault="004E7B5B">
      <w:pPr>
        <w:pStyle w:val="BodyText"/>
        <w:rPr>
          <w:b/>
        </w:rPr>
      </w:pPr>
    </w:p>
    <w:p w14:paraId="57F9683D" w14:textId="7D67658E" w:rsidR="004E7B5B" w:rsidRDefault="00DA3434">
      <w:pPr>
        <w:ind w:left="1208" w:right="1059"/>
        <w:rPr>
          <w:i/>
          <w:sz w:val="20"/>
        </w:rPr>
      </w:pPr>
      <w:r>
        <w:rPr>
          <w:i/>
          <w:sz w:val="20"/>
        </w:rPr>
        <w:t xml:space="preserve">This responsibility embraces the regulatory “cradle to grave” concept. Accurate documentation is very important to facilitate disposal, i.e., avoids any additional cost to </w:t>
      </w:r>
      <w:r w:rsidR="00E319FC">
        <w:rPr>
          <w:i/>
          <w:sz w:val="20"/>
        </w:rPr>
        <w:t>AEP Core</w:t>
      </w:r>
      <w:r>
        <w:rPr>
          <w:i/>
          <w:sz w:val="20"/>
        </w:rPr>
        <w:t xml:space="preserve"> for the analysis of unknown chemicals, and protects EH</w:t>
      </w:r>
      <w:r w:rsidR="002313AD">
        <w:rPr>
          <w:i/>
          <w:sz w:val="20"/>
        </w:rPr>
        <w:t>&amp;</w:t>
      </w:r>
      <w:r>
        <w:rPr>
          <w:i/>
          <w:sz w:val="20"/>
        </w:rPr>
        <w:t xml:space="preserve">S personnel from injury due to mislabeled chemicals. Users are requested to inform </w:t>
      </w:r>
      <w:r w:rsidR="00C2015C">
        <w:rPr>
          <w:i/>
          <w:sz w:val="20"/>
        </w:rPr>
        <w:t>AEP Core</w:t>
      </w:r>
      <w:r>
        <w:rPr>
          <w:i/>
          <w:sz w:val="20"/>
        </w:rPr>
        <w:t xml:space="preserve"> staff if the cabinet contents are out of compliance. Please maintain vigilance when placing </w:t>
      </w:r>
      <w:r w:rsidR="00F25EF4">
        <w:rPr>
          <w:i/>
          <w:sz w:val="20"/>
        </w:rPr>
        <w:t xml:space="preserve">waste </w:t>
      </w:r>
      <w:r>
        <w:rPr>
          <w:i/>
          <w:sz w:val="20"/>
        </w:rPr>
        <w:t>chemicals in the cabinets (bottles may have ruptured, etc.).</w:t>
      </w:r>
    </w:p>
    <w:p w14:paraId="1C83C7E3" w14:textId="14479615" w:rsidR="004E7B5B" w:rsidRDefault="00C2015C">
      <w:pPr>
        <w:pStyle w:val="ListParagraph"/>
        <w:numPr>
          <w:ilvl w:val="0"/>
          <w:numId w:val="2"/>
        </w:numPr>
        <w:tabs>
          <w:tab w:val="left" w:pos="1208"/>
        </w:tabs>
        <w:ind w:left="1207" w:right="1075"/>
        <w:rPr>
          <w:sz w:val="20"/>
        </w:rPr>
      </w:pPr>
      <w:r>
        <w:rPr>
          <w:sz w:val="20"/>
        </w:rPr>
        <w:t>AEP Core</w:t>
      </w:r>
      <w:r w:rsidR="00DA3434">
        <w:rPr>
          <w:spacing w:val="-4"/>
          <w:sz w:val="20"/>
        </w:rPr>
        <w:t xml:space="preserve"> </w:t>
      </w:r>
      <w:r w:rsidR="00DA3434">
        <w:rPr>
          <w:sz w:val="20"/>
        </w:rPr>
        <w:t>and</w:t>
      </w:r>
      <w:r w:rsidR="00DA3434">
        <w:rPr>
          <w:spacing w:val="-2"/>
          <w:sz w:val="20"/>
        </w:rPr>
        <w:t xml:space="preserve"> </w:t>
      </w:r>
      <w:r w:rsidR="00DA3434">
        <w:rPr>
          <w:sz w:val="20"/>
        </w:rPr>
        <w:t>ASU</w:t>
      </w:r>
      <w:r w:rsidR="00DA3434">
        <w:rPr>
          <w:spacing w:val="-4"/>
          <w:sz w:val="20"/>
        </w:rPr>
        <w:t xml:space="preserve"> </w:t>
      </w:r>
      <w:r w:rsidR="00DA3434">
        <w:rPr>
          <w:sz w:val="20"/>
        </w:rPr>
        <w:t>EHS</w:t>
      </w:r>
      <w:r w:rsidR="00DA3434">
        <w:rPr>
          <w:spacing w:val="-5"/>
          <w:sz w:val="20"/>
        </w:rPr>
        <w:t xml:space="preserve"> </w:t>
      </w:r>
      <w:r w:rsidR="00DA3434">
        <w:rPr>
          <w:sz w:val="20"/>
        </w:rPr>
        <w:t>shall</w:t>
      </w:r>
      <w:r w:rsidR="00DA3434">
        <w:rPr>
          <w:spacing w:val="-3"/>
          <w:sz w:val="20"/>
        </w:rPr>
        <w:t xml:space="preserve"> </w:t>
      </w:r>
      <w:r w:rsidR="00DA3434">
        <w:rPr>
          <w:sz w:val="20"/>
        </w:rPr>
        <w:t>provide</w:t>
      </w:r>
      <w:r w:rsidR="00DA3434">
        <w:rPr>
          <w:spacing w:val="-3"/>
          <w:sz w:val="20"/>
        </w:rPr>
        <w:t xml:space="preserve"> </w:t>
      </w:r>
      <w:r w:rsidR="00DA3434">
        <w:rPr>
          <w:sz w:val="20"/>
        </w:rPr>
        <w:t>clean</w:t>
      </w:r>
      <w:r w:rsidR="00DA3434">
        <w:rPr>
          <w:spacing w:val="-2"/>
          <w:sz w:val="20"/>
        </w:rPr>
        <w:t xml:space="preserve"> </w:t>
      </w:r>
      <w:r w:rsidR="00DA3434">
        <w:rPr>
          <w:sz w:val="20"/>
        </w:rPr>
        <w:t>hazardous waste</w:t>
      </w:r>
      <w:r w:rsidR="00DA3434">
        <w:rPr>
          <w:spacing w:val="-4"/>
          <w:sz w:val="20"/>
        </w:rPr>
        <w:t xml:space="preserve"> </w:t>
      </w:r>
      <w:r w:rsidR="00DA3434">
        <w:rPr>
          <w:sz w:val="20"/>
        </w:rPr>
        <w:t>bottles</w:t>
      </w:r>
      <w:r w:rsidR="00DA3434">
        <w:rPr>
          <w:spacing w:val="-3"/>
          <w:sz w:val="20"/>
        </w:rPr>
        <w:t xml:space="preserve"> </w:t>
      </w:r>
      <w:r w:rsidR="00DA3434">
        <w:rPr>
          <w:sz w:val="20"/>
        </w:rPr>
        <w:t>for</w:t>
      </w:r>
      <w:r w:rsidR="00DA3434">
        <w:rPr>
          <w:spacing w:val="-3"/>
          <w:sz w:val="20"/>
        </w:rPr>
        <w:t xml:space="preserve"> </w:t>
      </w:r>
      <w:r w:rsidR="00DA3434">
        <w:rPr>
          <w:sz w:val="20"/>
        </w:rPr>
        <w:lastRenderedPageBreak/>
        <w:t>solvents</w:t>
      </w:r>
      <w:r>
        <w:rPr>
          <w:sz w:val="20"/>
        </w:rPr>
        <w:t xml:space="preserve"> and exotic wastes as necessary</w:t>
      </w:r>
      <w:r w:rsidR="00DA3434">
        <w:rPr>
          <w:sz w:val="20"/>
        </w:rPr>
        <w:t>.</w:t>
      </w:r>
      <w:r>
        <w:rPr>
          <w:sz w:val="20"/>
        </w:rPr>
        <w:t xml:space="preserve"> Most other acid, HF, or base waste can be disposed of through the drain of the chemical hood to be treated onsite at the MTW building.</w:t>
      </w:r>
      <w:r w:rsidR="00FB0149">
        <w:rPr>
          <w:sz w:val="20"/>
        </w:rPr>
        <w:t xml:space="preserve"> If your waste is contained to a beaker or somewhere other than one of the chemical baths and is not drained through the hood please use the following guidelines: </w:t>
      </w:r>
    </w:p>
    <w:p w14:paraId="069814ED" w14:textId="77777777" w:rsidR="004E7B5B" w:rsidRDefault="004E7B5B">
      <w:pPr>
        <w:pStyle w:val="BodyText"/>
        <w:spacing w:before="10"/>
        <w:rPr>
          <w:sz w:val="19"/>
        </w:rPr>
      </w:pPr>
    </w:p>
    <w:p w14:paraId="13678A30" w14:textId="77777777" w:rsidR="004E7B5B" w:rsidRDefault="00DA3434">
      <w:pPr>
        <w:pStyle w:val="ListParagraph"/>
        <w:numPr>
          <w:ilvl w:val="1"/>
          <w:numId w:val="2"/>
        </w:numPr>
        <w:tabs>
          <w:tab w:val="left" w:pos="1928"/>
        </w:tabs>
        <w:ind w:hanging="361"/>
        <w:rPr>
          <w:i/>
          <w:sz w:val="20"/>
        </w:rPr>
      </w:pPr>
      <w:r>
        <w:rPr>
          <w:i/>
          <w:sz w:val="20"/>
        </w:rPr>
        <w:t>Only acid and oxidizer waste can be placed in the acid waste</w:t>
      </w:r>
      <w:r>
        <w:rPr>
          <w:i/>
          <w:spacing w:val="-6"/>
          <w:sz w:val="20"/>
        </w:rPr>
        <w:t xml:space="preserve"> </w:t>
      </w:r>
      <w:r>
        <w:rPr>
          <w:i/>
          <w:sz w:val="20"/>
        </w:rPr>
        <w:t>cabinet.</w:t>
      </w:r>
    </w:p>
    <w:p w14:paraId="062D0EDC" w14:textId="77777777" w:rsidR="004E7B5B" w:rsidRDefault="00DA3434">
      <w:pPr>
        <w:pStyle w:val="ListParagraph"/>
        <w:numPr>
          <w:ilvl w:val="1"/>
          <w:numId w:val="2"/>
        </w:numPr>
        <w:tabs>
          <w:tab w:val="left" w:pos="1928"/>
        </w:tabs>
        <w:spacing w:before="1"/>
        <w:ind w:right="1287"/>
        <w:rPr>
          <w:i/>
          <w:sz w:val="20"/>
        </w:rPr>
      </w:pPr>
      <w:r>
        <w:rPr>
          <w:i/>
          <w:sz w:val="20"/>
        </w:rPr>
        <w:t>Solvent waste can be placed in the flammable waste cabinet on the shelf labeled</w:t>
      </w:r>
      <w:r>
        <w:rPr>
          <w:i/>
          <w:spacing w:val="-37"/>
          <w:sz w:val="20"/>
        </w:rPr>
        <w:t xml:space="preserve"> </w:t>
      </w:r>
      <w:r>
        <w:rPr>
          <w:i/>
          <w:sz w:val="20"/>
        </w:rPr>
        <w:t>solvent waste.</w:t>
      </w:r>
    </w:p>
    <w:p w14:paraId="099FC2FA" w14:textId="77777777" w:rsidR="004E7B5B" w:rsidRDefault="00DA3434">
      <w:pPr>
        <w:pStyle w:val="ListParagraph"/>
        <w:numPr>
          <w:ilvl w:val="1"/>
          <w:numId w:val="2"/>
        </w:numPr>
        <w:tabs>
          <w:tab w:val="left" w:pos="1926"/>
          <w:tab w:val="left" w:pos="1928"/>
        </w:tabs>
        <w:spacing w:before="1"/>
        <w:ind w:right="1221"/>
        <w:rPr>
          <w:i/>
          <w:sz w:val="20"/>
        </w:rPr>
      </w:pPr>
      <w:r>
        <w:rPr>
          <w:i/>
          <w:sz w:val="20"/>
        </w:rPr>
        <w:t>Base or alkaline waste can be placed in the flammable waste cabinet on the shelf</w:t>
      </w:r>
      <w:r>
        <w:rPr>
          <w:i/>
          <w:spacing w:val="-38"/>
          <w:sz w:val="20"/>
        </w:rPr>
        <w:t xml:space="preserve"> </w:t>
      </w:r>
      <w:r>
        <w:rPr>
          <w:i/>
          <w:sz w:val="20"/>
        </w:rPr>
        <w:t>labeled base</w:t>
      </w:r>
      <w:r>
        <w:rPr>
          <w:i/>
          <w:spacing w:val="-2"/>
          <w:sz w:val="20"/>
        </w:rPr>
        <w:t xml:space="preserve"> </w:t>
      </w:r>
      <w:r>
        <w:rPr>
          <w:i/>
          <w:sz w:val="20"/>
        </w:rPr>
        <w:t>waste.</w:t>
      </w:r>
    </w:p>
    <w:p w14:paraId="51079503" w14:textId="77777777" w:rsidR="004E7B5B" w:rsidRDefault="00DA3434">
      <w:pPr>
        <w:pStyle w:val="ListParagraph"/>
        <w:numPr>
          <w:ilvl w:val="1"/>
          <w:numId w:val="2"/>
        </w:numPr>
        <w:tabs>
          <w:tab w:val="left" w:pos="1927"/>
        </w:tabs>
        <w:ind w:left="1926" w:right="1123"/>
        <w:rPr>
          <w:i/>
          <w:sz w:val="20"/>
        </w:rPr>
      </w:pPr>
      <w:r>
        <w:rPr>
          <w:i/>
          <w:sz w:val="20"/>
        </w:rPr>
        <w:t>Exotic waste (i.e. acid waste not compatible with either HF or general acid waste) or</w:t>
      </w:r>
      <w:r>
        <w:rPr>
          <w:i/>
          <w:spacing w:val="-39"/>
          <w:sz w:val="20"/>
        </w:rPr>
        <w:t xml:space="preserve"> </w:t>
      </w:r>
      <w:r>
        <w:rPr>
          <w:i/>
          <w:sz w:val="20"/>
        </w:rPr>
        <w:t>waste that contains any heavy metals should be disposed of as described in the submitted Preliminary Hazard Assessment</w:t>
      </w:r>
      <w:r>
        <w:rPr>
          <w:i/>
          <w:spacing w:val="-3"/>
          <w:sz w:val="20"/>
        </w:rPr>
        <w:t xml:space="preserve"> </w:t>
      </w:r>
      <w:r>
        <w:rPr>
          <w:i/>
          <w:sz w:val="20"/>
        </w:rPr>
        <w:t>(PHA)</w:t>
      </w:r>
    </w:p>
    <w:p w14:paraId="2AEC63AA" w14:textId="77777777" w:rsidR="004E7B5B" w:rsidRDefault="004E7B5B">
      <w:pPr>
        <w:pStyle w:val="BodyText"/>
        <w:rPr>
          <w:i/>
        </w:rPr>
      </w:pPr>
    </w:p>
    <w:p w14:paraId="49B846DA" w14:textId="5570D461" w:rsidR="004E7B5B" w:rsidRDefault="00DA3434">
      <w:pPr>
        <w:pStyle w:val="Heading4"/>
        <w:numPr>
          <w:ilvl w:val="0"/>
          <w:numId w:val="2"/>
        </w:numPr>
        <w:tabs>
          <w:tab w:val="left" w:pos="1207"/>
        </w:tabs>
        <w:spacing w:before="1"/>
        <w:ind w:left="1206" w:right="1241"/>
      </w:pPr>
      <w:r>
        <w:t xml:space="preserve">Users generating hot or reactive hazardous waste may temporarily store the hazardous waste in the appropriate fume hood. The hazardous waste container must have a properly completed EHS </w:t>
      </w:r>
      <w:r>
        <w:rPr>
          <w:color w:val="FF0000"/>
        </w:rPr>
        <w:t xml:space="preserve">Hazardous Waste Tag </w:t>
      </w:r>
      <w:r>
        <w:t>attached. Ensure it is completely reacted before placing the hazardous waste bottle in the appropriate cabinet. When leaving hazardous waste chemicals to finish reacting, please fill out a note with the date, time you expect to return, NAME of CHEMICAL, your name and a contact phone</w:t>
      </w:r>
      <w:r>
        <w:rPr>
          <w:spacing w:val="-10"/>
        </w:rPr>
        <w:t xml:space="preserve"> </w:t>
      </w:r>
      <w:r>
        <w:t>number.</w:t>
      </w:r>
    </w:p>
    <w:p w14:paraId="1DD1971A" w14:textId="5D4B8F3F" w:rsidR="004B362E" w:rsidRDefault="004B362E" w:rsidP="004B362E">
      <w:pPr>
        <w:pStyle w:val="Heading4"/>
        <w:tabs>
          <w:tab w:val="left" w:pos="1207"/>
        </w:tabs>
        <w:spacing w:before="1"/>
        <w:ind w:left="1206" w:right="1241"/>
      </w:pPr>
    </w:p>
    <w:p w14:paraId="11B2A8BE" w14:textId="58664CFF" w:rsidR="002439E6" w:rsidRDefault="002439E6" w:rsidP="002439E6">
      <w:pPr>
        <w:spacing w:before="168"/>
        <w:ind w:left="3315" w:right="60" w:hanging="3315"/>
        <w:jc w:val="center"/>
        <w:rPr>
          <w:b/>
          <w:sz w:val="18"/>
        </w:rPr>
      </w:pPr>
      <w:r>
        <w:rPr>
          <w:b/>
          <w:noProof/>
          <w:sz w:val="18"/>
        </w:rPr>
        <w:drawing>
          <wp:inline distT="0" distB="0" distL="0" distR="0" wp14:anchorId="621A661B" wp14:editId="5C262DD0">
            <wp:extent cx="5040360" cy="295021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a:ext>
                      </a:extLst>
                    </a:blip>
                    <a:srcRect/>
                    <a:stretch>
                      <a:fillRect/>
                    </a:stretch>
                  </pic:blipFill>
                  <pic:spPr bwMode="auto">
                    <a:xfrm>
                      <a:off x="0" y="0"/>
                      <a:ext cx="5076186" cy="2971179"/>
                    </a:xfrm>
                    <a:prstGeom prst="rect">
                      <a:avLst/>
                    </a:prstGeom>
                    <a:noFill/>
                    <a:ln>
                      <a:noFill/>
                    </a:ln>
                  </pic:spPr>
                </pic:pic>
              </a:graphicData>
            </a:graphic>
          </wp:inline>
        </w:drawing>
      </w:r>
    </w:p>
    <w:p w14:paraId="62006578" w14:textId="64905FA8" w:rsidR="004E7B5B" w:rsidRPr="002439E6" w:rsidRDefault="00DA3434" w:rsidP="002439E6">
      <w:pPr>
        <w:spacing w:before="168"/>
        <w:ind w:left="3315" w:right="-30" w:hanging="3315"/>
        <w:jc w:val="center"/>
        <w:rPr>
          <w:b/>
          <w:szCs w:val="28"/>
        </w:rPr>
      </w:pPr>
      <w:r w:rsidRPr="002439E6">
        <w:rPr>
          <w:b/>
          <w:szCs w:val="28"/>
        </w:rPr>
        <w:t>Hazardous Waste – EHS hazardous waste tag</w:t>
      </w:r>
      <w:r w:rsidR="004B362E" w:rsidRPr="002439E6">
        <w:rPr>
          <w:b/>
          <w:szCs w:val="28"/>
        </w:rPr>
        <w:t xml:space="preserve"> for print</w:t>
      </w:r>
      <w:r w:rsidRPr="002439E6">
        <w:rPr>
          <w:b/>
          <w:szCs w:val="28"/>
        </w:rPr>
        <w:t>.</w:t>
      </w:r>
    </w:p>
    <w:p w14:paraId="44418E73" w14:textId="77777777" w:rsidR="004E7B5B" w:rsidRDefault="004E7B5B">
      <w:pPr>
        <w:pStyle w:val="BodyText"/>
        <w:rPr>
          <w:b/>
        </w:rPr>
      </w:pPr>
    </w:p>
    <w:p w14:paraId="2202B429" w14:textId="77777777" w:rsidR="004E7B5B" w:rsidRDefault="00DA3434">
      <w:pPr>
        <w:pStyle w:val="ListParagraph"/>
        <w:numPr>
          <w:ilvl w:val="0"/>
          <w:numId w:val="2"/>
        </w:numPr>
        <w:tabs>
          <w:tab w:val="left" w:pos="1208"/>
        </w:tabs>
        <w:ind w:left="1207" w:right="1120"/>
        <w:rPr>
          <w:b/>
          <w:i/>
          <w:sz w:val="20"/>
        </w:rPr>
      </w:pPr>
      <w:r>
        <w:rPr>
          <w:b/>
          <w:sz w:val="20"/>
        </w:rPr>
        <w:t xml:space="preserve">Hazardous waste generators must ensure that the correct contents and concentrations of chemicals are listed on the hazardous waste tag. The contents must be written in </w:t>
      </w:r>
      <w:r>
        <w:rPr>
          <w:b/>
          <w:sz w:val="20"/>
          <w:u w:val="thick"/>
        </w:rPr>
        <w:t>words</w:t>
      </w:r>
      <w:r>
        <w:rPr>
          <w:b/>
          <w:sz w:val="20"/>
        </w:rPr>
        <w:t xml:space="preserve"> using the correct </w:t>
      </w:r>
      <w:r>
        <w:rPr>
          <w:b/>
          <w:sz w:val="20"/>
          <w:u w:val="thick"/>
        </w:rPr>
        <w:t>IUPAC</w:t>
      </w:r>
      <w:r>
        <w:rPr>
          <w:b/>
          <w:sz w:val="20"/>
        </w:rPr>
        <w:t xml:space="preserve"> name or chemical name, not trade names or formulas. Appendix B lists proper IUPAC names. </w:t>
      </w:r>
      <w:r>
        <w:rPr>
          <w:b/>
          <w:i/>
          <w:sz w:val="20"/>
        </w:rPr>
        <w:t xml:space="preserve">This is a regulatory requirement for accountability and transportation. </w:t>
      </w:r>
      <w:r>
        <w:rPr>
          <w:b/>
          <w:i/>
          <w:sz w:val="20"/>
          <w:u w:val="thick"/>
        </w:rPr>
        <w:t>Please see the properly completed, sample EHS Hazardous Waste Tag illustrated on the following page.</w:t>
      </w:r>
    </w:p>
    <w:p w14:paraId="5CC64F53" w14:textId="77777777" w:rsidR="004E7B5B" w:rsidRDefault="004E7B5B">
      <w:pPr>
        <w:rPr>
          <w:sz w:val="20"/>
        </w:rPr>
        <w:sectPr w:rsidR="004E7B5B" w:rsidSect="00E81F1E">
          <w:pgSz w:w="12240" w:h="15840"/>
          <w:pgMar w:top="1440" w:right="1440" w:bottom="1440" w:left="1440" w:header="0" w:footer="373" w:gutter="0"/>
          <w:cols w:space="720"/>
        </w:sectPr>
      </w:pPr>
    </w:p>
    <w:p w14:paraId="3EDE1977" w14:textId="77777777" w:rsidR="004E7B5B" w:rsidRDefault="00DA3434">
      <w:pPr>
        <w:pStyle w:val="Heading3"/>
        <w:spacing w:before="80"/>
        <w:ind w:left="0" w:right="123"/>
        <w:jc w:val="center"/>
        <w:rPr>
          <w:u w:val="none"/>
        </w:rPr>
      </w:pPr>
      <w:bookmarkStart w:id="63" w:name="_Toc32330932"/>
      <w:r>
        <w:rPr>
          <w:noProof/>
        </w:rPr>
        <w:lastRenderedPageBreak/>
        <w:drawing>
          <wp:anchor distT="0" distB="0" distL="0" distR="0" simplePos="0" relativeHeight="251527168" behindDoc="0" locked="0" layoutInCell="1" allowOverlap="1" wp14:anchorId="3CBE64A0" wp14:editId="177987E1">
            <wp:simplePos x="0" y="0"/>
            <wp:positionH relativeFrom="page">
              <wp:posOffset>1324578</wp:posOffset>
            </wp:positionH>
            <wp:positionV relativeFrom="paragraph">
              <wp:posOffset>302294</wp:posOffset>
            </wp:positionV>
            <wp:extent cx="6042632" cy="8029860"/>
            <wp:effectExtent l="0" t="0" r="0" b="0"/>
            <wp:wrapTopAndBottom/>
            <wp:docPr id="57" name="image19.jpeg" descr="S:\Research\CSSER\CSSERInternal\CSSER SAFETY\2008 Safety Handbook\example hazmat tag compl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9.jpeg"/>
                    <pic:cNvPicPr/>
                  </pic:nvPicPr>
                  <pic:blipFill>
                    <a:blip r:embed="rId50" cstate="email">
                      <a:extLst>
                        <a:ext uri="{28A0092B-C50C-407E-A947-70E740481C1C}">
                          <a14:useLocalDpi xmlns:a14="http://schemas.microsoft.com/office/drawing/2010/main"/>
                        </a:ext>
                      </a:extLst>
                    </a:blip>
                    <a:stretch>
                      <a:fillRect/>
                    </a:stretch>
                  </pic:blipFill>
                  <pic:spPr>
                    <a:xfrm>
                      <a:off x="0" y="0"/>
                      <a:ext cx="6042632" cy="8029860"/>
                    </a:xfrm>
                    <a:prstGeom prst="rect">
                      <a:avLst/>
                    </a:prstGeom>
                  </pic:spPr>
                </pic:pic>
              </a:graphicData>
            </a:graphic>
          </wp:anchor>
        </w:drawing>
      </w:r>
      <w:bookmarkStart w:id="64" w:name="*PROPERLY_COMPLETED_HAZARDOUS_WASTE_TAG*"/>
      <w:bookmarkEnd w:id="64"/>
      <w:r>
        <w:rPr>
          <w:color w:val="FF0000"/>
          <w:u w:val="thick" w:color="FF0000"/>
        </w:rPr>
        <w:t>*PROPERLY COMPLETED HAZARDOUS WASTE TAG*</w:t>
      </w:r>
      <w:bookmarkEnd w:id="63"/>
    </w:p>
    <w:p w14:paraId="6983BCCD" w14:textId="77777777" w:rsidR="004E7B5B" w:rsidRDefault="004E7B5B">
      <w:pPr>
        <w:jc w:val="center"/>
        <w:sectPr w:rsidR="004E7B5B" w:rsidSect="00E81F1E">
          <w:pgSz w:w="12240" w:h="15840"/>
          <w:pgMar w:top="1440" w:right="1440" w:bottom="1440" w:left="1440" w:header="0" w:footer="373" w:gutter="0"/>
          <w:cols w:space="720"/>
        </w:sectPr>
      </w:pPr>
    </w:p>
    <w:p w14:paraId="7DEEE4C1" w14:textId="7B3D9FE7" w:rsidR="004E7B5B" w:rsidRDefault="00DA3434">
      <w:pPr>
        <w:pStyle w:val="Heading4"/>
        <w:numPr>
          <w:ilvl w:val="0"/>
          <w:numId w:val="2"/>
        </w:numPr>
        <w:tabs>
          <w:tab w:val="left" w:pos="1208"/>
        </w:tabs>
        <w:spacing w:before="79"/>
        <w:ind w:left="1207" w:right="984"/>
      </w:pPr>
      <w:r>
        <w:lastRenderedPageBreak/>
        <w:t xml:space="preserve">Only one person is allowed per </w:t>
      </w:r>
      <w:r w:rsidR="00531AF4">
        <w:t>sprayer</w:t>
      </w:r>
      <w:r>
        <w:t xml:space="preserve"> </w:t>
      </w:r>
      <w:r w:rsidR="004B362E">
        <w:t xml:space="preserve">or per sink </w:t>
      </w:r>
      <w:r>
        <w:t>at one time. You must clean up and properly dispose of all waste when work is</w:t>
      </w:r>
      <w:r>
        <w:rPr>
          <w:spacing w:val="-1"/>
        </w:rPr>
        <w:t xml:space="preserve"> </w:t>
      </w:r>
      <w:r>
        <w:t>complete.</w:t>
      </w:r>
    </w:p>
    <w:p w14:paraId="50CAA99D" w14:textId="34CDB98E" w:rsidR="004E7B5B" w:rsidRDefault="004E7B5B">
      <w:pPr>
        <w:pStyle w:val="BodyText"/>
        <w:spacing w:before="8"/>
        <w:rPr>
          <w:b/>
          <w:sz w:val="16"/>
        </w:rPr>
      </w:pPr>
    </w:p>
    <w:p w14:paraId="09D9BC49" w14:textId="5B232D2E" w:rsidR="004E7B5B" w:rsidRDefault="00F25EF4" w:rsidP="00F25EF4">
      <w:pPr>
        <w:pStyle w:val="BodyText"/>
        <w:spacing w:before="9"/>
        <w:jc w:val="center"/>
        <w:rPr>
          <w:b/>
          <w:sz w:val="19"/>
        </w:rPr>
      </w:pPr>
      <w:r>
        <w:rPr>
          <w:b/>
          <w:noProof/>
          <w:sz w:val="19"/>
        </w:rPr>
        <w:drawing>
          <wp:inline distT="0" distB="0" distL="0" distR="0" wp14:anchorId="09053FF9" wp14:editId="0BA9F1DF">
            <wp:extent cx="5704541" cy="31623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5705949" cy="3163081"/>
                    </a:xfrm>
                    <a:prstGeom prst="rect">
                      <a:avLst/>
                    </a:prstGeom>
                    <a:noFill/>
                    <a:ln>
                      <a:noFill/>
                    </a:ln>
                  </pic:spPr>
                </pic:pic>
              </a:graphicData>
            </a:graphic>
          </wp:inline>
        </w:drawing>
      </w:r>
    </w:p>
    <w:p w14:paraId="0119049B" w14:textId="738538D5" w:rsidR="004E7B5B" w:rsidRDefault="00DA3434">
      <w:pPr>
        <w:ind w:right="126"/>
        <w:jc w:val="center"/>
        <w:rPr>
          <w:b/>
          <w:sz w:val="18"/>
        </w:rPr>
      </w:pPr>
      <w:r>
        <w:rPr>
          <w:b/>
          <w:sz w:val="18"/>
        </w:rPr>
        <w:t xml:space="preserve">Acid hood, waste bottles </w:t>
      </w:r>
      <w:r w:rsidR="00F25EF4">
        <w:rPr>
          <w:b/>
          <w:sz w:val="18"/>
        </w:rPr>
        <w:t xml:space="preserve"> and in use chemicals </w:t>
      </w:r>
      <w:r>
        <w:rPr>
          <w:b/>
          <w:sz w:val="18"/>
        </w:rPr>
        <w:t>in the back. Note – one sink/one user</w:t>
      </w:r>
      <w:r w:rsidR="00B84D71">
        <w:rPr>
          <w:b/>
          <w:sz w:val="18"/>
        </w:rPr>
        <w:t xml:space="preserve"> and one sprayer/one user</w:t>
      </w:r>
      <w:r>
        <w:rPr>
          <w:b/>
          <w:sz w:val="18"/>
        </w:rPr>
        <w:t>!</w:t>
      </w:r>
    </w:p>
    <w:p w14:paraId="37D257BF" w14:textId="77777777" w:rsidR="004E7B5B" w:rsidRDefault="004E7B5B">
      <w:pPr>
        <w:pStyle w:val="BodyText"/>
        <w:spacing w:before="1"/>
        <w:rPr>
          <w:b/>
        </w:rPr>
      </w:pPr>
    </w:p>
    <w:p w14:paraId="1B7CFF06" w14:textId="77777777" w:rsidR="004E7B5B" w:rsidRDefault="00DA3434">
      <w:pPr>
        <w:pStyle w:val="Heading4"/>
        <w:numPr>
          <w:ilvl w:val="0"/>
          <w:numId w:val="2"/>
        </w:numPr>
        <w:tabs>
          <w:tab w:val="left" w:pos="1208"/>
        </w:tabs>
        <w:ind w:left="1207" w:right="1110"/>
      </w:pPr>
      <w:r>
        <w:t>There is to be no storage of raw or hazardous waste chemicals at any workbench except</w:t>
      </w:r>
      <w:r>
        <w:rPr>
          <w:spacing w:val="-39"/>
        </w:rPr>
        <w:t xml:space="preserve"> </w:t>
      </w:r>
      <w:r>
        <w:t>for those immediately needed for the experiment at hand (Please see #4 in this section). No excess equipment (glassware) will be left at workbenches after the conclusion of the experiment or close-of-business.</w:t>
      </w:r>
    </w:p>
    <w:p w14:paraId="255056CF" w14:textId="77777777" w:rsidR="004E7B5B" w:rsidRDefault="004E7B5B">
      <w:pPr>
        <w:pStyle w:val="BodyText"/>
        <w:rPr>
          <w:b/>
        </w:rPr>
      </w:pPr>
    </w:p>
    <w:p w14:paraId="161EFD92" w14:textId="66CB68CA" w:rsidR="004E7B5B" w:rsidRDefault="00DA3434">
      <w:pPr>
        <w:pStyle w:val="ListParagraph"/>
        <w:numPr>
          <w:ilvl w:val="0"/>
          <w:numId w:val="2"/>
        </w:numPr>
        <w:tabs>
          <w:tab w:val="left" w:pos="1208"/>
        </w:tabs>
        <w:ind w:left="1207" w:right="1108"/>
        <w:rPr>
          <w:b/>
          <w:sz w:val="20"/>
        </w:rPr>
      </w:pPr>
      <w:r>
        <w:rPr>
          <w:b/>
          <w:sz w:val="20"/>
        </w:rPr>
        <w:t xml:space="preserve">Waste chemical bottles are to be removed from the </w:t>
      </w:r>
      <w:r w:rsidR="00531AF4">
        <w:rPr>
          <w:b/>
          <w:sz w:val="20"/>
        </w:rPr>
        <w:t>hood</w:t>
      </w:r>
      <w:r>
        <w:rPr>
          <w:b/>
          <w:sz w:val="20"/>
        </w:rPr>
        <w:t xml:space="preserve"> and placed in the appropriate waste cabinet at the end of an experiment. It is the individual (waste-generator’s) responsibility</w:t>
      </w:r>
      <w:r>
        <w:rPr>
          <w:b/>
          <w:spacing w:val="-5"/>
          <w:sz w:val="20"/>
        </w:rPr>
        <w:t xml:space="preserve"> </w:t>
      </w:r>
      <w:r>
        <w:rPr>
          <w:b/>
          <w:sz w:val="20"/>
        </w:rPr>
        <w:t>to</w:t>
      </w:r>
      <w:r>
        <w:rPr>
          <w:b/>
          <w:spacing w:val="-3"/>
          <w:sz w:val="20"/>
        </w:rPr>
        <w:t xml:space="preserve"> </w:t>
      </w:r>
      <w:r>
        <w:rPr>
          <w:b/>
          <w:sz w:val="20"/>
        </w:rPr>
        <w:t>properly</w:t>
      </w:r>
      <w:r>
        <w:rPr>
          <w:b/>
          <w:spacing w:val="-2"/>
          <w:sz w:val="20"/>
        </w:rPr>
        <w:t xml:space="preserve"> </w:t>
      </w:r>
      <w:r>
        <w:rPr>
          <w:b/>
          <w:sz w:val="20"/>
        </w:rPr>
        <w:t>complete</w:t>
      </w:r>
      <w:r>
        <w:rPr>
          <w:b/>
          <w:spacing w:val="-4"/>
          <w:sz w:val="20"/>
        </w:rPr>
        <w:t xml:space="preserve"> </w:t>
      </w:r>
      <w:r>
        <w:rPr>
          <w:b/>
          <w:sz w:val="20"/>
        </w:rPr>
        <w:t>the</w:t>
      </w:r>
      <w:r>
        <w:rPr>
          <w:b/>
          <w:spacing w:val="-4"/>
          <w:sz w:val="20"/>
        </w:rPr>
        <w:t xml:space="preserve"> </w:t>
      </w:r>
      <w:r>
        <w:rPr>
          <w:b/>
          <w:sz w:val="20"/>
        </w:rPr>
        <w:t>Hazardous</w:t>
      </w:r>
      <w:r>
        <w:rPr>
          <w:b/>
          <w:spacing w:val="-2"/>
          <w:sz w:val="20"/>
        </w:rPr>
        <w:t xml:space="preserve"> </w:t>
      </w:r>
      <w:r>
        <w:rPr>
          <w:b/>
          <w:sz w:val="20"/>
        </w:rPr>
        <w:t>Waste</w:t>
      </w:r>
      <w:r>
        <w:rPr>
          <w:b/>
          <w:spacing w:val="-1"/>
          <w:sz w:val="20"/>
        </w:rPr>
        <w:t xml:space="preserve"> </w:t>
      </w:r>
      <w:r>
        <w:rPr>
          <w:b/>
          <w:sz w:val="20"/>
        </w:rPr>
        <w:t>tag</w:t>
      </w:r>
      <w:r>
        <w:rPr>
          <w:b/>
          <w:spacing w:val="-3"/>
          <w:sz w:val="20"/>
        </w:rPr>
        <w:t xml:space="preserve"> </w:t>
      </w:r>
      <w:r>
        <w:rPr>
          <w:b/>
          <w:sz w:val="20"/>
        </w:rPr>
        <w:t>on</w:t>
      </w:r>
      <w:r>
        <w:rPr>
          <w:b/>
          <w:spacing w:val="-4"/>
          <w:sz w:val="20"/>
        </w:rPr>
        <w:t xml:space="preserve"> </w:t>
      </w:r>
      <w:r>
        <w:rPr>
          <w:b/>
          <w:sz w:val="20"/>
        </w:rPr>
        <w:t>the</w:t>
      </w:r>
      <w:r>
        <w:rPr>
          <w:b/>
          <w:spacing w:val="-4"/>
          <w:sz w:val="20"/>
        </w:rPr>
        <w:t xml:space="preserve"> </w:t>
      </w:r>
      <w:r>
        <w:rPr>
          <w:b/>
          <w:sz w:val="20"/>
        </w:rPr>
        <w:t>waste</w:t>
      </w:r>
      <w:r>
        <w:rPr>
          <w:b/>
          <w:spacing w:val="-4"/>
          <w:sz w:val="20"/>
        </w:rPr>
        <w:t xml:space="preserve"> </w:t>
      </w:r>
      <w:r>
        <w:rPr>
          <w:b/>
          <w:sz w:val="20"/>
        </w:rPr>
        <w:t>bottles</w:t>
      </w:r>
      <w:r>
        <w:rPr>
          <w:b/>
          <w:spacing w:val="-4"/>
          <w:sz w:val="20"/>
        </w:rPr>
        <w:t xml:space="preserve"> </w:t>
      </w:r>
      <w:r>
        <w:rPr>
          <w:b/>
          <w:sz w:val="20"/>
        </w:rPr>
        <w:t>and</w:t>
      </w:r>
      <w:r>
        <w:rPr>
          <w:b/>
          <w:spacing w:val="-3"/>
          <w:sz w:val="20"/>
        </w:rPr>
        <w:t xml:space="preserve"> </w:t>
      </w:r>
      <w:r>
        <w:rPr>
          <w:b/>
          <w:sz w:val="20"/>
        </w:rPr>
        <w:t xml:space="preserve">place the waste in the appropriate cabinet. Appropriate safety gear must be worn when </w:t>
      </w:r>
      <w:r w:rsidR="00531AF4">
        <w:rPr>
          <w:b/>
          <w:sz w:val="20"/>
        </w:rPr>
        <w:t>placing</w:t>
      </w:r>
      <w:r>
        <w:rPr>
          <w:b/>
          <w:sz w:val="20"/>
        </w:rPr>
        <w:t xml:space="preserve"> chemicals in the waste</w:t>
      </w:r>
      <w:r>
        <w:rPr>
          <w:b/>
          <w:spacing w:val="-3"/>
          <w:sz w:val="20"/>
        </w:rPr>
        <w:t xml:space="preserve"> </w:t>
      </w:r>
      <w:r>
        <w:rPr>
          <w:b/>
          <w:sz w:val="20"/>
        </w:rPr>
        <w:t>cabinets.</w:t>
      </w:r>
    </w:p>
    <w:p w14:paraId="3DF2909F" w14:textId="77777777" w:rsidR="004E7B5B" w:rsidRDefault="004E7B5B">
      <w:pPr>
        <w:pStyle w:val="BodyText"/>
        <w:rPr>
          <w:b/>
        </w:rPr>
      </w:pPr>
    </w:p>
    <w:p w14:paraId="1DA301A6" w14:textId="59A804C3" w:rsidR="004E7B5B" w:rsidRDefault="00DA3434">
      <w:pPr>
        <w:pStyle w:val="ListParagraph"/>
        <w:numPr>
          <w:ilvl w:val="0"/>
          <w:numId w:val="2"/>
        </w:numPr>
        <w:tabs>
          <w:tab w:val="left" w:pos="1208"/>
        </w:tabs>
        <w:spacing w:before="1"/>
        <w:ind w:left="1207" w:right="986"/>
        <w:rPr>
          <w:b/>
          <w:sz w:val="20"/>
        </w:rPr>
      </w:pPr>
      <w:r>
        <w:rPr>
          <w:b/>
          <w:sz w:val="20"/>
        </w:rPr>
        <w:t>Empty corrosive bottles (acid, base, oxidizer) are to be rinsed three times with water and marked with a permanent marker as ‘rinsed 3X’ by the person emptying the bottle. The first rinse used should be 150ml volume of water, cap the bottle, agitate bottle, and must be collected as hazardous waste</w:t>
      </w:r>
      <w:r w:rsidR="00531AF4">
        <w:rPr>
          <w:b/>
          <w:sz w:val="20"/>
        </w:rPr>
        <w:t xml:space="preserve"> if it can not be poured down the drain (i.e. it is an “exotic” waste)</w:t>
      </w:r>
      <w:r>
        <w:rPr>
          <w:b/>
          <w:sz w:val="20"/>
        </w:rPr>
        <w:t>. Initial rinse waste from several bottles of the same chemical category may be poured into one hazardous waste bottle. The second and third water rinses must fill the bottle completely and may be poured down the drain. All bottle rinses are to be performed</w:t>
      </w:r>
      <w:r>
        <w:rPr>
          <w:b/>
          <w:spacing w:val="-3"/>
          <w:sz w:val="20"/>
        </w:rPr>
        <w:t xml:space="preserve"> </w:t>
      </w:r>
      <w:r>
        <w:rPr>
          <w:b/>
          <w:sz w:val="20"/>
        </w:rPr>
        <w:t>in</w:t>
      </w:r>
      <w:r>
        <w:rPr>
          <w:b/>
          <w:spacing w:val="-1"/>
          <w:sz w:val="20"/>
        </w:rPr>
        <w:t xml:space="preserve"> </w:t>
      </w:r>
      <w:r>
        <w:rPr>
          <w:b/>
          <w:sz w:val="20"/>
        </w:rPr>
        <w:t>the</w:t>
      </w:r>
      <w:r>
        <w:rPr>
          <w:b/>
          <w:spacing w:val="-4"/>
          <w:sz w:val="20"/>
        </w:rPr>
        <w:t xml:space="preserve"> </w:t>
      </w:r>
      <w:r>
        <w:rPr>
          <w:b/>
          <w:sz w:val="20"/>
        </w:rPr>
        <w:t>Cleanroom</w:t>
      </w:r>
      <w:r>
        <w:rPr>
          <w:b/>
          <w:spacing w:val="-2"/>
          <w:sz w:val="20"/>
        </w:rPr>
        <w:t xml:space="preserve"> </w:t>
      </w:r>
      <w:r>
        <w:rPr>
          <w:b/>
          <w:sz w:val="20"/>
        </w:rPr>
        <w:t>or</w:t>
      </w:r>
      <w:r>
        <w:rPr>
          <w:b/>
          <w:spacing w:val="-5"/>
          <w:sz w:val="20"/>
        </w:rPr>
        <w:t xml:space="preserve"> </w:t>
      </w:r>
      <w:r>
        <w:rPr>
          <w:b/>
          <w:sz w:val="20"/>
        </w:rPr>
        <w:t>other</w:t>
      </w:r>
      <w:r>
        <w:rPr>
          <w:b/>
          <w:spacing w:val="-5"/>
          <w:sz w:val="20"/>
        </w:rPr>
        <w:t xml:space="preserve"> </w:t>
      </w:r>
      <w:r>
        <w:rPr>
          <w:b/>
          <w:sz w:val="20"/>
        </w:rPr>
        <w:t>dedicated</w:t>
      </w:r>
      <w:r>
        <w:rPr>
          <w:b/>
          <w:spacing w:val="-3"/>
          <w:sz w:val="20"/>
        </w:rPr>
        <w:t xml:space="preserve"> </w:t>
      </w:r>
      <w:r>
        <w:rPr>
          <w:b/>
          <w:sz w:val="20"/>
        </w:rPr>
        <w:t>use</w:t>
      </w:r>
      <w:r>
        <w:rPr>
          <w:b/>
          <w:spacing w:val="-3"/>
          <w:sz w:val="20"/>
        </w:rPr>
        <w:t xml:space="preserve"> </w:t>
      </w:r>
      <w:r>
        <w:rPr>
          <w:b/>
          <w:sz w:val="20"/>
        </w:rPr>
        <w:t>laboratories</w:t>
      </w:r>
      <w:r>
        <w:rPr>
          <w:b/>
          <w:spacing w:val="-4"/>
          <w:sz w:val="20"/>
        </w:rPr>
        <w:t xml:space="preserve"> </w:t>
      </w:r>
      <w:r>
        <w:rPr>
          <w:b/>
          <w:sz w:val="20"/>
        </w:rPr>
        <w:t>in</w:t>
      </w:r>
      <w:r>
        <w:rPr>
          <w:b/>
          <w:spacing w:val="-3"/>
          <w:sz w:val="20"/>
        </w:rPr>
        <w:t xml:space="preserve"> </w:t>
      </w:r>
      <w:r>
        <w:rPr>
          <w:b/>
          <w:sz w:val="20"/>
        </w:rPr>
        <w:t>wet</w:t>
      </w:r>
      <w:r>
        <w:rPr>
          <w:b/>
          <w:spacing w:val="-2"/>
          <w:sz w:val="20"/>
        </w:rPr>
        <w:t xml:space="preserve"> </w:t>
      </w:r>
      <w:r>
        <w:rPr>
          <w:b/>
          <w:sz w:val="20"/>
        </w:rPr>
        <w:t>benches</w:t>
      </w:r>
      <w:r>
        <w:rPr>
          <w:b/>
          <w:spacing w:val="-4"/>
          <w:sz w:val="20"/>
        </w:rPr>
        <w:t xml:space="preserve"> </w:t>
      </w:r>
      <w:r>
        <w:rPr>
          <w:b/>
          <w:sz w:val="20"/>
        </w:rPr>
        <w:t>approved</w:t>
      </w:r>
      <w:r>
        <w:rPr>
          <w:b/>
          <w:spacing w:val="-3"/>
          <w:sz w:val="20"/>
        </w:rPr>
        <w:t xml:space="preserve"> </w:t>
      </w:r>
      <w:r>
        <w:rPr>
          <w:b/>
          <w:sz w:val="20"/>
        </w:rPr>
        <w:t>for the chemical type. It is the user’s responsibility to comply with these</w:t>
      </w:r>
      <w:r>
        <w:rPr>
          <w:b/>
          <w:spacing w:val="-19"/>
          <w:sz w:val="20"/>
        </w:rPr>
        <w:t xml:space="preserve"> </w:t>
      </w:r>
      <w:r>
        <w:rPr>
          <w:b/>
          <w:sz w:val="20"/>
        </w:rPr>
        <w:t>procedures.</w:t>
      </w:r>
    </w:p>
    <w:p w14:paraId="118307A3" w14:textId="77777777" w:rsidR="004E7B5B" w:rsidRDefault="004E7B5B">
      <w:pPr>
        <w:pStyle w:val="BodyText"/>
        <w:spacing w:before="11"/>
        <w:rPr>
          <w:b/>
          <w:sz w:val="19"/>
        </w:rPr>
      </w:pPr>
    </w:p>
    <w:p w14:paraId="6AC8B2E2" w14:textId="34EDAFC9" w:rsidR="004E7B5B" w:rsidRDefault="00531AF4" w:rsidP="00531AF4">
      <w:pPr>
        <w:pStyle w:val="ListParagraph"/>
        <w:numPr>
          <w:ilvl w:val="0"/>
          <w:numId w:val="2"/>
        </w:numPr>
        <w:tabs>
          <w:tab w:val="left" w:pos="1208"/>
        </w:tabs>
        <w:ind w:left="1207" w:right="960" w:hanging="361"/>
        <w:rPr>
          <w:b/>
          <w:sz w:val="20"/>
        </w:rPr>
      </w:pPr>
      <w:r>
        <w:rPr>
          <w:b/>
          <w:sz w:val="20"/>
        </w:rPr>
        <w:t>Empty s</w:t>
      </w:r>
      <w:r w:rsidR="00DA3434">
        <w:rPr>
          <w:b/>
          <w:sz w:val="20"/>
        </w:rPr>
        <w:t xml:space="preserve">olvent bottles do not need to be rinsed, and must be placed in the </w:t>
      </w:r>
      <w:r>
        <w:rPr>
          <w:b/>
          <w:sz w:val="20"/>
        </w:rPr>
        <w:t>solvent cabinet and marked as empty</w:t>
      </w:r>
      <w:r w:rsidR="00DA3434">
        <w:rPr>
          <w:b/>
          <w:sz w:val="20"/>
        </w:rPr>
        <w:t>.</w:t>
      </w:r>
    </w:p>
    <w:p w14:paraId="30836A8F" w14:textId="77777777" w:rsidR="004E7B5B" w:rsidRDefault="004E7B5B">
      <w:pPr>
        <w:pStyle w:val="BodyText"/>
        <w:rPr>
          <w:b/>
        </w:rPr>
      </w:pPr>
    </w:p>
    <w:p w14:paraId="3C9BBD80" w14:textId="6FFD714D" w:rsidR="004E7B5B" w:rsidRDefault="00DA3434">
      <w:pPr>
        <w:pStyle w:val="ListParagraph"/>
        <w:numPr>
          <w:ilvl w:val="0"/>
          <w:numId w:val="2"/>
        </w:numPr>
        <w:tabs>
          <w:tab w:val="left" w:pos="1208"/>
        </w:tabs>
        <w:spacing w:before="1"/>
        <w:ind w:left="1207" w:right="1042" w:hanging="361"/>
        <w:rPr>
          <w:b/>
          <w:sz w:val="20"/>
        </w:rPr>
      </w:pPr>
      <w:r>
        <w:rPr>
          <w:b/>
          <w:sz w:val="20"/>
        </w:rPr>
        <w:lastRenderedPageBreak/>
        <w:t>Solvent waste (and some mild base and mixed solvent/base waste, e.g. developer, strippers, etc.) can be directly poured into the appropriately labeled waste bottle in the bulk waste bin next to the stainless solvent wet hood in the photo</w:t>
      </w:r>
      <w:r w:rsidR="00531AF4">
        <w:rPr>
          <w:b/>
          <w:sz w:val="20"/>
        </w:rPr>
        <w:t xml:space="preserve"> </w:t>
      </w:r>
      <w:r>
        <w:rPr>
          <w:b/>
          <w:sz w:val="20"/>
        </w:rPr>
        <w:t>bay. Use the funnel to pour the waste into the</w:t>
      </w:r>
      <w:r>
        <w:rPr>
          <w:b/>
          <w:spacing w:val="-5"/>
          <w:sz w:val="20"/>
        </w:rPr>
        <w:t xml:space="preserve"> </w:t>
      </w:r>
      <w:r>
        <w:rPr>
          <w:b/>
          <w:sz w:val="20"/>
        </w:rPr>
        <w:t>appropriately</w:t>
      </w:r>
      <w:r>
        <w:rPr>
          <w:b/>
          <w:spacing w:val="-4"/>
          <w:sz w:val="20"/>
        </w:rPr>
        <w:t xml:space="preserve"> </w:t>
      </w:r>
      <w:r>
        <w:rPr>
          <w:b/>
          <w:sz w:val="20"/>
        </w:rPr>
        <w:t>labeled</w:t>
      </w:r>
      <w:r>
        <w:rPr>
          <w:b/>
          <w:spacing w:val="-1"/>
          <w:sz w:val="20"/>
        </w:rPr>
        <w:t xml:space="preserve"> </w:t>
      </w:r>
      <w:r>
        <w:rPr>
          <w:b/>
          <w:sz w:val="20"/>
        </w:rPr>
        <w:t>bottle</w:t>
      </w:r>
      <w:r>
        <w:rPr>
          <w:b/>
          <w:spacing w:val="-4"/>
          <w:sz w:val="20"/>
        </w:rPr>
        <w:t xml:space="preserve"> </w:t>
      </w:r>
      <w:r>
        <w:rPr>
          <w:b/>
          <w:sz w:val="20"/>
        </w:rPr>
        <w:t>and</w:t>
      </w:r>
      <w:r>
        <w:rPr>
          <w:b/>
          <w:spacing w:val="-3"/>
          <w:sz w:val="20"/>
        </w:rPr>
        <w:t xml:space="preserve"> </w:t>
      </w:r>
      <w:r>
        <w:rPr>
          <w:b/>
          <w:sz w:val="20"/>
        </w:rPr>
        <w:t>remove</w:t>
      </w:r>
      <w:r>
        <w:rPr>
          <w:b/>
          <w:spacing w:val="-4"/>
          <w:sz w:val="20"/>
        </w:rPr>
        <w:t xml:space="preserve"> </w:t>
      </w:r>
      <w:r>
        <w:rPr>
          <w:b/>
          <w:sz w:val="20"/>
        </w:rPr>
        <w:t>the</w:t>
      </w:r>
      <w:r>
        <w:rPr>
          <w:b/>
          <w:spacing w:val="-4"/>
          <w:sz w:val="20"/>
        </w:rPr>
        <w:t xml:space="preserve"> </w:t>
      </w:r>
      <w:r>
        <w:rPr>
          <w:b/>
          <w:sz w:val="20"/>
        </w:rPr>
        <w:t>funnel</w:t>
      </w:r>
      <w:r>
        <w:rPr>
          <w:b/>
          <w:spacing w:val="-4"/>
          <w:sz w:val="20"/>
        </w:rPr>
        <w:t xml:space="preserve"> </w:t>
      </w:r>
      <w:r>
        <w:rPr>
          <w:b/>
          <w:sz w:val="20"/>
        </w:rPr>
        <w:t>and</w:t>
      </w:r>
      <w:r>
        <w:rPr>
          <w:b/>
          <w:spacing w:val="-4"/>
          <w:sz w:val="20"/>
        </w:rPr>
        <w:t xml:space="preserve"> </w:t>
      </w:r>
      <w:r>
        <w:rPr>
          <w:b/>
          <w:sz w:val="20"/>
        </w:rPr>
        <w:t>recap</w:t>
      </w:r>
      <w:r>
        <w:rPr>
          <w:b/>
          <w:spacing w:val="-3"/>
          <w:sz w:val="20"/>
        </w:rPr>
        <w:t xml:space="preserve"> </w:t>
      </w:r>
      <w:r>
        <w:rPr>
          <w:b/>
          <w:sz w:val="20"/>
        </w:rPr>
        <w:t>the</w:t>
      </w:r>
      <w:r>
        <w:rPr>
          <w:b/>
          <w:spacing w:val="-2"/>
          <w:sz w:val="20"/>
        </w:rPr>
        <w:t xml:space="preserve"> </w:t>
      </w:r>
      <w:r>
        <w:rPr>
          <w:b/>
          <w:sz w:val="20"/>
        </w:rPr>
        <w:t>bottle</w:t>
      </w:r>
      <w:r>
        <w:rPr>
          <w:b/>
          <w:spacing w:val="-4"/>
          <w:sz w:val="20"/>
        </w:rPr>
        <w:t xml:space="preserve"> </w:t>
      </w:r>
      <w:r>
        <w:rPr>
          <w:b/>
          <w:sz w:val="20"/>
        </w:rPr>
        <w:t>when</w:t>
      </w:r>
      <w:r>
        <w:rPr>
          <w:b/>
          <w:spacing w:val="-3"/>
          <w:sz w:val="20"/>
        </w:rPr>
        <w:t xml:space="preserve"> </w:t>
      </w:r>
      <w:r>
        <w:rPr>
          <w:b/>
          <w:sz w:val="20"/>
        </w:rPr>
        <w:t>completed.</w:t>
      </w:r>
    </w:p>
    <w:p w14:paraId="3DC1B144" w14:textId="77777777" w:rsidR="004E7B5B" w:rsidRDefault="004E7B5B">
      <w:pPr>
        <w:pStyle w:val="BodyText"/>
        <w:rPr>
          <w:b/>
        </w:rPr>
      </w:pPr>
    </w:p>
    <w:p w14:paraId="4ABA4868" w14:textId="11E7DE93" w:rsidR="004E7B5B" w:rsidRDefault="00DA3434">
      <w:pPr>
        <w:pStyle w:val="ListParagraph"/>
        <w:numPr>
          <w:ilvl w:val="0"/>
          <w:numId w:val="2"/>
        </w:numPr>
        <w:tabs>
          <w:tab w:val="left" w:pos="1209"/>
        </w:tabs>
        <w:ind w:hanging="362"/>
        <w:rPr>
          <w:b/>
          <w:sz w:val="20"/>
        </w:rPr>
      </w:pPr>
      <w:r>
        <w:rPr>
          <w:b/>
          <w:sz w:val="20"/>
        </w:rPr>
        <w:t>For</w:t>
      </w:r>
      <w:r>
        <w:rPr>
          <w:b/>
          <w:spacing w:val="-6"/>
          <w:sz w:val="20"/>
        </w:rPr>
        <w:t xml:space="preserve"> </w:t>
      </w:r>
      <w:r>
        <w:rPr>
          <w:b/>
          <w:sz w:val="20"/>
        </w:rPr>
        <w:t>complex</w:t>
      </w:r>
      <w:r>
        <w:rPr>
          <w:b/>
          <w:spacing w:val="-5"/>
          <w:sz w:val="20"/>
        </w:rPr>
        <w:t xml:space="preserve"> </w:t>
      </w:r>
      <w:r>
        <w:rPr>
          <w:b/>
          <w:sz w:val="20"/>
        </w:rPr>
        <w:t>chemicals,</w:t>
      </w:r>
      <w:r>
        <w:rPr>
          <w:b/>
          <w:spacing w:val="-4"/>
          <w:sz w:val="20"/>
        </w:rPr>
        <w:t xml:space="preserve"> </w:t>
      </w:r>
      <w:r>
        <w:rPr>
          <w:b/>
          <w:sz w:val="20"/>
        </w:rPr>
        <w:t>contact</w:t>
      </w:r>
      <w:r>
        <w:rPr>
          <w:b/>
          <w:spacing w:val="-4"/>
          <w:sz w:val="20"/>
        </w:rPr>
        <w:t xml:space="preserve"> </w:t>
      </w:r>
      <w:r w:rsidR="00531AF4">
        <w:rPr>
          <w:b/>
          <w:sz w:val="20"/>
        </w:rPr>
        <w:t>AEP Core</w:t>
      </w:r>
      <w:r>
        <w:rPr>
          <w:b/>
          <w:spacing w:val="-3"/>
          <w:sz w:val="20"/>
        </w:rPr>
        <w:t xml:space="preserve"> </w:t>
      </w:r>
      <w:r>
        <w:rPr>
          <w:b/>
          <w:sz w:val="20"/>
        </w:rPr>
        <w:t>staff</w:t>
      </w:r>
      <w:r>
        <w:rPr>
          <w:b/>
          <w:spacing w:val="-4"/>
          <w:sz w:val="20"/>
        </w:rPr>
        <w:t xml:space="preserve"> </w:t>
      </w:r>
      <w:r>
        <w:rPr>
          <w:b/>
          <w:sz w:val="20"/>
        </w:rPr>
        <w:t>for</w:t>
      </w:r>
      <w:r>
        <w:rPr>
          <w:b/>
          <w:spacing w:val="-2"/>
          <w:sz w:val="20"/>
        </w:rPr>
        <w:t xml:space="preserve"> </w:t>
      </w:r>
      <w:r>
        <w:rPr>
          <w:b/>
          <w:sz w:val="20"/>
        </w:rPr>
        <w:t>proper</w:t>
      </w:r>
      <w:r>
        <w:rPr>
          <w:b/>
          <w:spacing w:val="-6"/>
          <w:sz w:val="20"/>
        </w:rPr>
        <w:t xml:space="preserve"> </w:t>
      </w:r>
      <w:r>
        <w:rPr>
          <w:b/>
          <w:sz w:val="20"/>
        </w:rPr>
        <w:t>empty</w:t>
      </w:r>
      <w:r>
        <w:rPr>
          <w:b/>
          <w:spacing w:val="-5"/>
          <w:sz w:val="20"/>
        </w:rPr>
        <w:t xml:space="preserve"> </w:t>
      </w:r>
      <w:r>
        <w:rPr>
          <w:b/>
          <w:sz w:val="20"/>
        </w:rPr>
        <w:t>bottle</w:t>
      </w:r>
      <w:r>
        <w:rPr>
          <w:b/>
          <w:spacing w:val="-4"/>
          <w:sz w:val="20"/>
        </w:rPr>
        <w:t xml:space="preserve"> </w:t>
      </w:r>
      <w:r>
        <w:rPr>
          <w:b/>
          <w:sz w:val="20"/>
        </w:rPr>
        <w:t>disposal</w:t>
      </w:r>
      <w:r>
        <w:rPr>
          <w:b/>
          <w:spacing w:val="-5"/>
          <w:sz w:val="20"/>
        </w:rPr>
        <w:t xml:space="preserve"> </w:t>
      </w:r>
      <w:r>
        <w:rPr>
          <w:b/>
          <w:sz w:val="20"/>
        </w:rPr>
        <w:t>procedures.</w:t>
      </w:r>
    </w:p>
    <w:p w14:paraId="67789B4A" w14:textId="77777777" w:rsidR="004E7B5B" w:rsidRDefault="004E7B5B">
      <w:pPr>
        <w:pStyle w:val="BodyText"/>
        <w:spacing w:before="1"/>
        <w:rPr>
          <w:b/>
        </w:rPr>
      </w:pPr>
    </w:p>
    <w:p w14:paraId="18EA5A19" w14:textId="02AFE1B7" w:rsidR="004E7B5B" w:rsidRDefault="00DA3434">
      <w:pPr>
        <w:pStyle w:val="ListParagraph"/>
        <w:numPr>
          <w:ilvl w:val="0"/>
          <w:numId w:val="2"/>
        </w:numPr>
        <w:tabs>
          <w:tab w:val="left" w:pos="1209"/>
        </w:tabs>
        <w:ind w:right="1017" w:hanging="361"/>
        <w:rPr>
          <w:b/>
          <w:sz w:val="20"/>
        </w:rPr>
      </w:pPr>
      <w:r>
        <w:rPr>
          <w:b/>
          <w:sz w:val="20"/>
        </w:rPr>
        <w:t xml:space="preserve">Any and all concerns about the compatibility of chemicals to be stored in waste cabinets should be addressed immediately with </w:t>
      </w:r>
      <w:r w:rsidR="00531AF4">
        <w:rPr>
          <w:b/>
          <w:sz w:val="20"/>
        </w:rPr>
        <w:t>AEP Core</w:t>
      </w:r>
      <w:r>
        <w:rPr>
          <w:b/>
          <w:sz w:val="20"/>
        </w:rPr>
        <w:t xml:space="preserve"> staff or </w:t>
      </w:r>
      <w:r w:rsidR="00531AF4">
        <w:rPr>
          <w:b/>
          <w:sz w:val="20"/>
        </w:rPr>
        <w:t>MTW</w:t>
      </w:r>
      <w:r>
        <w:rPr>
          <w:b/>
          <w:sz w:val="20"/>
        </w:rPr>
        <w:t xml:space="preserve"> EH</w:t>
      </w:r>
      <w:r w:rsidR="00531AF4">
        <w:rPr>
          <w:b/>
          <w:sz w:val="20"/>
        </w:rPr>
        <w:t>&amp;</w:t>
      </w:r>
      <w:r>
        <w:rPr>
          <w:b/>
          <w:sz w:val="20"/>
        </w:rPr>
        <w:t>S (</w:t>
      </w:r>
      <w:r w:rsidR="00531AF4" w:rsidRPr="00531AF4">
        <w:rPr>
          <w:b/>
          <w:sz w:val="20"/>
        </w:rPr>
        <w:t>480-727-8956</w:t>
      </w:r>
      <w:r>
        <w:rPr>
          <w:b/>
          <w:sz w:val="20"/>
        </w:rPr>
        <w:t>). Incompatible</w:t>
      </w:r>
      <w:r>
        <w:rPr>
          <w:b/>
          <w:spacing w:val="-3"/>
          <w:sz w:val="20"/>
        </w:rPr>
        <w:t xml:space="preserve"> </w:t>
      </w:r>
      <w:r>
        <w:rPr>
          <w:b/>
          <w:sz w:val="20"/>
        </w:rPr>
        <w:t>combinations</w:t>
      </w:r>
      <w:r>
        <w:rPr>
          <w:b/>
          <w:spacing w:val="-5"/>
          <w:sz w:val="20"/>
        </w:rPr>
        <w:t xml:space="preserve"> </w:t>
      </w:r>
      <w:r>
        <w:rPr>
          <w:b/>
          <w:sz w:val="20"/>
        </w:rPr>
        <w:t>of</w:t>
      </w:r>
      <w:r>
        <w:rPr>
          <w:b/>
          <w:spacing w:val="-4"/>
          <w:sz w:val="20"/>
        </w:rPr>
        <w:t xml:space="preserve"> </w:t>
      </w:r>
      <w:r>
        <w:rPr>
          <w:b/>
          <w:sz w:val="20"/>
        </w:rPr>
        <w:t>chemicals</w:t>
      </w:r>
      <w:r>
        <w:rPr>
          <w:b/>
          <w:spacing w:val="-4"/>
          <w:sz w:val="20"/>
        </w:rPr>
        <w:t xml:space="preserve"> </w:t>
      </w:r>
      <w:r>
        <w:rPr>
          <w:b/>
          <w:sz w:val="20"/>
        </w:rPr>
        <w:t>pose</w:t>
      </w:r>
      <w:r>
        <w:rPr>
          <w:b/>
          <w:spacing w:val="-5"/>
          <w:sz w:val="20"/>
        </w:rPr>
        <w:t xml:space="preserve"> </w:t>
      </w:r>
      <w:r>
        <w:rPr>
          <w:b/>
          <w:sz w:val="20"/>
        </w:rPr>
        <w:t>an</w:t>
      </w:r>
      <w:r>
        <w:rPr>
          <w:b/>
          <w:spacing w:val="1"/>
          <w:sz w:val="20"/>
        </w:rPr>
        <w:t xml:space="preserve"> </w:t>
      </w:r>
      <w:r>
        <w:rPr>
          <w:b/>
          <w:sz w:val="20"/>
        </w:rPr>
        <w:t>unacceptable</w:t>
      </w:r>
      <w:r>
        <w:rPr>
          <w:b/>
          <w:spacing w:val="-4"/>
          <w:sz w:val="20"/>
        </w:rPr>
        <w:t xml:space="preserve"> </w:t>
      </w:r>
      <w:r>
        <w:rPr>
          <w:b/>
          <w:sz w:val="20"/>
        </w:rPr>
        <w:t>risk</w:t>
      </w:r>
      <w:r>
        <w:rPr>
          <w:b/>
          <w:spacing w:val="-5"/>
          <w:sz w:val="20"/>
        </w:rPr>
        <w:t xml:space="preserve"> </w:t>
      </w:r>
      <w:r>
        <w:rPr>
          <w:b/>
          <w:sz w:val="20"/>
        </w:rPr>
        <w:t>to</w:t>
      </w:r>
      <w:r>
        <w:rPr>
          <w:b/>
          <w:spacing w:val="-4"/>
          <w:sz w:val="20"/>
        </w:rPr>
        <w:t xml:space="preserve"> </w:t>
      </w:r>
      <w:r>
        <w:rPr>
          <w:b/>
          <w:sz w:val="20"/>
        </w:rPr>
        <w:t>the</w:t>
      </w:r>
      <w:r>
        <w:rPr>
          <w:b/>
          <w:spacing w:val="-3"/>
          <w:sz w:val="20"/>
        </w:rPr>
        <w:t xml:space="preserve"> </w:t>
      </w:r>
      <w:r>
        <w:rPr>
          <w:b/>
          <w:sz w:val="20"/>
        </w:rPr>
        <w:t>health</w:t>
      </w:r>
      <w:r>
        <w:rPr>
          <w:b/>
          <w:spacing w:val="-3"/>
          <w:sz w:val="20"/>
        </w:rPr>
        <w:t xml:space="preserve"> </w:t>
      </w:r>
      <w:r>
        <w:rPr>
          <w:b/>
          <w:sz w:val="20"/>
        </w:rPr>
        <w:t>and</w:t>
      </w:r>
      <w:r>
        <w:rPr>
          <w:b/>
          <w:spacing w:val="-4"/>
          <w:sz w:val="20"/>
        </w:rPr>
        <w:t xml:space="preserve"> </w:t>
      </w:r>
      <w:r>
        <w:rPr>
          <w:b/>
          <w:sz w:val="20"/>
        </w:rPr>
        <w:t xml:space="preserve">welfare of people within </w:t>
      </w:r>
      <w:r w:rsidR="00531AF4">
        <w:rPr>
          <w:b/>
          <w:sz w:val="20"/>
        </w:rPr>
        <w:t xml:space="preserve">the AEP Core </w:t>
      </w:r>
      <w:r>
        <w:rPr>
          <w:b/>
          <w:sz w:val="20"/>
        </w:rPr>
        <w:t>and the ASU community. Such a violation will be viewed as a criminal</w:t>
      </w:r>
      <w:r>
        <w:rPr>
          <w:b/>
          <w:spacing w:val="-2"/>
          <w:sz w:val="20"/>
        </w:rPr>
        <w:t xml:space="preserve"> </w:t>
      </w:r>
      <w:r>
        <w:rPr>
          <w:b/>
          <w:sz w:val="20"/>
        </w:rPr>
        <w:t>act.</w:t>
      </w:r>
    </w:p>
    <w:p w14:paraId="1A935C77" w14:textId="77777777" w:rsidR="00F25EF4" w:rsidRPr="00F25EF4" w:rsidRDefault="00F25EF4" w:rsidP="00F25EF4">
      <w:pPr>
        <w:pStyle w:val="ListParagraph"/>
        <w:rPr>
          <w:b/>
          <w:sz w:val="20"/>
        </w:rPr>
      </w:pPr>
    </w:p>
    <w:p w14:paraId="1FA4C3A5" w14:textId="77777777" w:rsidR="004E7B5B" w:rsidRDefault="00DA3434">
      <w:pPr>
        <w:pStyle w:val="Heading3"/>
        <w:spacing w:before="71"/>
        <w:rPr>
          <w:u w:val="none"/>
        </w:rPr>
      </w:pPr>
      <w:bookmarkStart w:id="65" w:name="Section_VII.__Chemical_Spill_Procedures"/>
      <w:bookmarkStart w:id="66" w:name="_Toc32330933"/>
      <w:bookmarkEnd w:id="65"/>
      <w:r>
        <w:rPr>
          <w:color w:val="0000FF"/>
          <w:u w:val="thick" w:color="0000FF"/>
        </w:rPr>
        <w:t>Section VII. Chemical Spill Procedures</w:t>
      </w:r>
      <w:bookmarkEnd w:id="66"/>
    </w:p>
    <w:p w14:paraId="0EF249AA" w14:textId="77777777" w:rsidR="004E7B5B" w:rsidRDefault="004E7B5B">
      <w:pPr>
        <w:pStyle w:val="BodyText"/>
        <w:spacing w:before="9"/>
        <w:rPr>
          <w:b/>
          <w:sz w:val="15"/>
        </w:rPr>
      </w:pPr>
    </w:p>
    <w:p w14:paraId="0000C57F" w14:textId="77777777" w:rsidR="004E7B5B" w:rsidRDefault="00DA3434">
      <w:pPr>
        <w:tabs>
          <w:tab w:val="left" w:pos="2287"/>
          <w:tab w:val="left" w:pos="5887"/>
        </w:tabs>
        <w:spacing w:before="93"/>
        <w:ind w:left="848"/>
        <w:rPr>
          <w:i/>
          <w:sz w:val="20"/>
        </w:rPr>
      </w:pPr>
      <w:r>
        <w:rPr>
          <w:b/>
          <w:sz w:val="20"/>
        </w:rPr>
        <w:t>Note:</w:t>
      </w:r>
      <w:r>
        <w:rPr>
          <w:b/>
          <w:sz w:val="20"/>
        </w:rPr>
        <w:tab/>
        <w:t>Rules are shown</w:t>
      </w:r>
      <w:r>
        <w:rPr>
          <w:b/>
          <w:spacing w:val="-6"/>
          <w:sz w:val="20"/>
        </w:rPr>
        <w:t xml:space="preserve"> </w:t>
      </w:r>
      <w:r>
        <w:rPr>
          <w:b/>
          <w:sz w:val="20"/>
        </w:rPr>
        <w:t>in</w:t>
      </w:r>
      <w:r>
        <w:rPr>
          <w:b/>
          <w:spacing w:val="-2"/>
          <w:sz w:val="20"/>
        </w:rPr>
        <w:t xml:space="preserve"> </w:t>
      </w:r>
      <w:r>
        <w:rPr>
          <w:b/>
          <w:sz w:val="20"/>
        </w:rPr>
        <w:t>Bold</w:t>
      </w:r>
      <w:r>
        <w:rPr>
          <w:b/>
          <w:sz w:val="20"/>
        </w:rPr>
        <w:tab/>
      </w:r>
      <w:r>
        <w:rPr>
          <w:i/>
          <w:sz w:val="20"/>
        </w:rPr>
        <w:t>Procedures and FYI’s are</w:t>
      </w:r>
      <w:r>
        <w:rPr>
          <w:i/>
          <w:spacing w:val="-2"/>
          <w:sz w:val="20"/>
        </w:rPr>
        <w:t xml:space="preserve"> </w:t>
      </w:r>
      <w:r>
        <w:rPr>
          <w:i/>
          <w:sz w:val="20"/>
        </w:rPr>
        <w:t>Italicized</w:t>
      </w:r>
    </w:p>
    <w:p w14:paraId="38A5383C" w14:textId="77777777" w:rsidR="004E7B5B" w:rsidRDefault="004E7B5B">
      <w:pPr>
        <w:pStyle w:val="BodyText"/>
        <w:spacing w:before="10"/>
        <w:rPr>
          <w:i/>
          <w:sz w:val="23"/>
        </w:rPr>
      </w:pPr>
    </w:p>
    <w:p w14:paraId="356B17E3" w14:textId="77777777" w:rsidR="004E7B5B" w:rsidRDefault="00DA3434">
      <w:pPr>
        <w:pStyle w:val="ListParagraph"/>
        <w:numPr>
          <w:ilvl w:val="0"/>
          <w:numId w:val="1"/>
        </w:numPr>
        <w:tabs>
          <w:tab w:val="left" w:pos="1208"/>
        </w:tabs>
        <w:ind w:left="1207" w:right="1026"/>
        <w:rPr>
          <w:i/>
          <w:sz w:val="20"/>
        </w:rPr>
      </w:pPr>
      <w:r>
        <w:rPr>
          <w:b/>
          <w:i/>
          <w:sz w:val="20"/>
          <w:u w:val="thick"/>
        </w:rPr>
        <w:t>Small spills (50-100 ml)</w:t>
      </w:r>
      <w:r>
        <w:rPr>
          <w:b/>
          <w:i/>
          <w:sz w:val="20"/>
        </w:rPr>
        <w:t xml:space="preserve"> </w:t>
      </w:r>
      <w:r>
        <w:rPr>
          <w:i/>
          <w:sz w:val="20"/>
        </w:rPr>
        <w:t>may be cleaned up by user using a Cleanroom wipe wet with DI water. The wipe should then be disposed of in the appropriate waste container. Wipe the spill area a second time with a wet wipe to ensure all spilled chemical has been removed. Wipe the area with a clean dry wipe until the spill area is</w:t>
      </w:r>
      <w:r>
        <w:rPr>
          <w:i/>
          <w:spacing w:val="-4"/>
          <w:sz w:val="20"/>
        </w:rPr>
        <w:t xml:space="preserve"> </w:t>
      </w:r>
      <w:r>
        <w:rPr>
          <w:i/>
          <w:sz w:val="20"/>
        </w:rPr>
        <w:t>dry.</w:t>
      </w:r>
    </w:p>
    <w:p w14:paraId="688028AB" w14:textId="77777777" w:rsidR="004E7B5B" w:rsidRDefault="004E7B5B">
      <w:pPr>
        <w:pStyle w:val="BodyText"/>
        <w:spacing w:before="1"/>
        <w:rPr>
          <w:i/>
          <w:sz w:val="24"/>
        </w:rPr>
      </w:pPr>
    </w:p>
    <w:p w14:paraId="17A513B9" w14:textId="6DD0B858" w:rsidR="004E7B5B" w:rsidRDefault="00DA3434">
      <w:pPr>
        <w:pStyle w:val="ListParagraph"/>
        <w:numPr>
          <w:ilvl w:val="0"/>
          <w:numId w:val="1"/>
        </w:numPr>
        <w:tabs>
          <w:tab w:val="left" w:pos="1208"/>
        </w:tabs>
        <w:ind w:right="1239"/>
        <w:rPr>
          <w:i/>
          <w:sz w:val="20"/>
        </w:rPr>
      </w:pPr>
      <w:r>
        <w:rPr>
          <w:b/>
          <w:i/>
          <w:sz w:val="20"/>
          <w:u w:val="thick"/>
        </w:rPr>
        <w:t>Large spills (100-1000 ml</w:t>
      </w:r>
      <w:r>
        <w:rPr>
          <w:i/>
          <w:sz w:val="20"/>
          <w:u w:val="thick"/>
        </w:rPr>
        <w:t>)</w:t>
      </w:r>
      <w:r>
        <w:rPr>
          <w:i/>
          <w:sz w:val="20"/>
        </w:rPr>
        <w:t xml:space="preserve"> “</w:t>
      </w:r>
      <w:r>
        <w:rPr>
          <w:b/>
          <w:i/>
          <w:sz w:val="20"/>
        </w:rPr>
        <w:t xml:space="preserve">Notify </w:t>
      </w:r>
      <w:r w:rsidR="00531AF4">
        <w:rPr>
          <w:b/>
          <w:i/>
          <w:sz w:val="20"/>
        </w:rPr>
        <w:t>AEP Core</w:t>
      </w:r>
      <w:r>
        <w:rPr>
          <w:b/>
          <w:i/>
          <w:sz w:val="20"/>
        </w:rPr>
        <w:t xml:space="preserve"> staff for assistance</w:t>
      </w:r>
      <w:r>
        <w:rPr>
          <w:i/>
          <w:sz w:val="20"/>
        </w:rPr>
        <w:t xml:space="preserve">”, may be neutralized using Neutracid, spill kit, or materials on spill cart. Spill carts are located in </w:t>
      </w:r>
      <w:r w:rsidR="00F25EF4">
        <w:rPr>
          <w:i/>
          <w:sz w:val="20"/>
        </w:rPr>
        <w:t xml:space="preserve">both </w:t>
      </w:r>
      <w:r w:rsidR="00531AF4">
        <w:rPr>
          <w:i/>
          <w:sz w:val="20"/>
        </w:rPr>
        <w:t>c</w:t>
      </w:r>
      <w:r>
        <w:rPr>
          <w:i/>
          <w:sz w:val="20"/>
        </w:rPr>
        <w:t>leanroom</w:t>
      </w:r>
      <w:r w:rsidR="00F25EF4">
        <w:rPr>
          <w:i/>
          <w:sz w:val="20"/>
        </w:rPr>
        <w:t>s</w:t>
      </w:r>
      <w:r>
        <w:rPr>
          <w:i/>
          <w:sz w:val="20"/>
        </w:rPr>
        <w:t xml:space="preserve"> and </w:t>
      </w:r>
      <w:r w:rsidR="00F25EF4">
        <w:rPr>
          <w:i/>
          <w:sz w:val="20"/>
        </w:rPr>
        <w:t>are labelled on the building floorplans in the appendix</w:t>
      </w:r>
      <w:r>
        <w:rPr>
          <w:i/>
          <w:sz w:val="20"/>
        </w:rPr>
        <w:t>. The neutralized liquid can be cleaned up using the same procedure as for small spills (#1</w:t>
      </w:r>
      <w:r>
        <w:rPr>
          <w:i/>
          <w:spacing w:val="-4"/>
          <w:sz w:val="20"/>
        </w:rPr>
        <w:t xml:space="preserve"> </w:t>
      </w:r>
      <w:r>
        <w:rPr>
          <w:i/>
          <w:sz w:val="20"/>
        </w:rPr>
        <w:t>above).</w:t>
      </w:r>
      <w:r>
        <w:rPr>
          <w:i/>
          <w:spacing w:val="-4"/>
          <w:sz w:val="20"/>
        </w:rPr>
        <w:t xml:space="preserve"> </w:t>
      </w:r>
      <w:r w:rsidR="00531AF4">
        <w:rPr>
          <w:i/>
          <w:sz w:val="20"/>
        </w:rPr>
        <w:t>AEP Core</w:t>
      </w:r>
      <w:r>
        <w:rPr>
          <w:i/>
          <w:spacing w:val="-3"/>
          <w:sz w:val="20"/>
        </w:rPr>
        <w:t xml:space="preserve"> </w:t>
      </w:r>
      <w:r>
        <w:rPr>
          <w:i/>
          <w:sz w:val="20"/>
        </w:rPr>
        <w:t>staff</w:t>
      </w:r>
      <w:r>
        <w:rPr>
          <w:i/>
          <w:spacing w:val="-2"/>
          <w:sz w:val="20"/>
        </w:rPr>
        <w:t xml:space="preserve"> </w:t>
      </w:r>
      <w:r>
        <w:rPr>
          <w:i/>
          <w:sz w:val="20"/>
        </w:rPr>
        <w:t>is</w:t>
      </w:r>
      <w:r>
        <w:rPr>
          <w:i/>
          <w:spacing w:val="-2"/>
          <w:sz w:val="20"/>
        </w:rPr>
        <w:t xml:space="preserve"> </w:t>
      </w:r>
      <w:r>
        <w:rPr>
          <w:i/>
          <w:sz w:val="20"/>
        </w:rPr>
        <w:t>to</w:t>
      </w:r>
      <w:r>
        <w:rPr>
          <w:i/>
          <w:spacing w:val="-4"/>
          <w:sz w:val="20"/>
        </w:rPr>
        <w:t xml:space="preserve"> </w:t>
      </w:r>
      <w:r>
        <w:rPr>
          <w:i/>
          <w:sz w:val="20"/>
        </w:rPr>
        <w:t>be</w:t>
      </w:r>
      <w:r>
        <w:rPr>
          <w:i/>
          <w:spacing w:val="-1"/>
          <w:sz w:val="20"/>
        </w:rPr>
        <w:t xml:space="preserve"> </w:t>
      </w:r>
      <w:r>
        <w:rPr>
          <w:i/>
          <w:sz w:val="20"/>
        </w:rPr>
        <w:t>notified</w:t>
      </w:r>
      <w:r>
        <w:rPr>
          <w:i/>
          <w:spacing w:val="-2"/>
          <w:sz w:val="20"/>
        </w:rPr>
        <w:t xml:space="preserve"> </w:t>
      </w:r>
      <w:r>
        <w:rPr>
          <w:i/>
          <w:sz w:val="20"/>
        </w:rPr>
        <w:t>of</w:t>
      </w:r>
      <w:r>
        <w:rPr>
          <w:i/>
          <w:spacing w:val="-4"/>
          <w:sz w:val="20"/>
        </w:rPr>
        <w:t xml:space="preserve"> </w:t>
      </w:r>
      <w:r>
        <w:rPr>
          <w:i/>
          <w:sz w:val="20"/>
        </w:rPr>
        <w:t>cleanup</w:t>
      </w:r>
      <w:r>
        <w:rPr>
          <w:i/>
          <w:spacing w:val="-1"/>
          <w:sz w:val="20"/>
        </w:rPr>
        <w:t xml:space="preserve"> </w:t>
      </w:r>
      <w:r>
        <w:rPr>
          <w:i/>
          <w:sz w:val="20"/>
        </w:rPr>
        <w:t>materials used</w:t>
      </w:r>
      <w:r>
        <w:rPr>
          <w:i/>
          <w:spacing w:val="-3"/>
          <w:sz w:val="20"/>
        </w:rPr>
        <w:t xml:space="preserve"> </w:t>
      </w:r>
      <w:r>
        <w:rPr>
          <w:i/>
          <w:sz w:val="20"/>
        </w:rPr>
        <w:t>so</w:t>
      </w:r>
      <w:r>
        <w:rPr>
          <w:i/>
          <w:spacing w:val="-4"/>
          <w:sz w:val="20"/>
        </w:rPr>
        <w:t xml:space="preserve"> </w:t>
      </w:r>
      <w:r>
        <w:rPr>
          <w:i/>
          <w:sz w:val="20"/>
        </w:rPr>
        <w:t>they</w:t>
      </w:r>
      <w:r>
        <w:rPr>
          <w:i/>
          <w:spacing w:val="-3"/>
          <w:sz w:val="20"/>
        </w:rPr>
        <w:t xml:space="preserve"> </w:t>
      </w:r>
      <w:r>
        <w:rPr>
          <w:i/>
          <w:sz w:val="20"/>
        </w:rPr>
        <w:t>can</w:t>
      </w:r>
      <w:r>
        <w:rPr>
          <w:i/>
          <w:spacing w:val="-1"/>
          <w:sz w:val="20"/>
        </w:rPr>
        <w:t xml:space="preserve"> </w:t>
      </w:r>
      <w:r>
        <w:rPr>
          <w:i/>
          <w:sz w:val="20"/>
        </w:rPr>
        <w:t>be</w:t>
      </w:r>
      <w:r>
        <w:rPr>
          <w:i/>
          <w:spacing w:val="-4"/>
          <w:sz w:val="20"/>
        </w:rPr>
        <w:t xml:space="preserve"> </w:t>
      </w:r>
      <w:r>
        <w:rPr>
          <w:i/>
          <w:sz w:val="20"/>
        </w:rPr>
        <w:t>replenished.</w:t>
      </w:r>
    </w:p>
    <w:p w14:paraId="32F24D64" w14:textId="77777777" w:rsidR="004E7B5B" w:rsidRDefault="004E7B5B">
      <w:pPr>
        <w:pStyle w:val="BodyText"/>
        <w:rPr>
          <w:i/>
          <w:sz w:val="24"/>
        </w:rPr>
      </w:pPr>
    </w:p>
    <w:p w14:paraId="148FBD1D" w14:textId="05E30CB9" w:rsidR="004E7B5B" w:rsidRDefault="00DA3434">
      <w:pPr>
        <w:pStyle w:val="ListParagraph"/>
        <w:numPr>
          <w:ilvl w:val="0"/>
          <w:numId w:val="1"/>
        </w:numPr>
        <w:tabs>
          <w:tab w:val="left" w:pos="1208"/>
        </w:tabs>
        <w:ind w:right="1017"/>
        <w:rPr>
          <w:b/>
          <w:sz w:val="20"/>
        </w:rPr>
      </w:pPr>
      <w:r>
        <w:rPr>
          <w:b/>
          <w:sz w:val="20"/>
          <w:u w:val="thick"/>
        </w:rPr>
        <w:t>Major spills (greater than 1000ml</w:t>
      </w:r>
      <w:r>
        <w:rPr>
          <w:b/>
          <w:sz w:val="20"/>
        </w:rPr>
        <w:t>) must NOT be addressed by individuals</w:t>
      </w:r>
      <w:r>
        <w:rPr>
          <w:i/>
          <w:sz w:val="20"/>
        </w:rPr>
        <w:t xml:space="preserve">. In the event of a major spill, evacuate the area and contact either </w:t>
      </w:r>
      <w:r w:rsidR="00531AF4">
        <w:rPr>
          <w:i/>
          <w:sz w:val="20"/>
        </w:rPr>
        <w:t>AEP</w:t>
      </w:r>
      <w:r>
        <w:rPr>
          <w:i/>
          <w:sz w:val="20"/>
        </w:rPr>
        <w:t xml:space="preserve"> staff or </w:t>
      </w:r>
      <w:r w:rsidR="00531AF4">
        <w:rPr>
          <w:i/>
          <w:sz w:val="20"/>
        </w:rPr>
        <w:t>MTW</w:t>
      </w:r>
      <w:r>
        <w:rPr>
          <w:i/>
          <w:sz w:val="20"/>
        </w:rPr>
        <w:t xml:space="preserve"> EH</w:t>
      </w:r>
      <w:r w:rsidR="00531AF4">
        <w:rPr>
          <w:i/>
          <w:sz w:val="20"/>
        </w:rPr>
        <w:t>&amp;</w:t>
      </w:r>
      <w:r>
        <w:rPr>
          <w:i/>
          <w:sz w:val="20"/>
        </w:rPr>
        <w:t>S. The person involved with the spill must remain nearby until either a</w:t>
      </w:r>
      <w:r w:rsidR="00531AF4">
        <w:rPr>
          <w:i/>
          <w:sz w:val="20"/>
        </w:rPr>
        <w:t>n</w:t>
      </w:r>
      <w:r>
        <w:rPr>
          <w:i/>
          <w:sz w:val="20"/>
        </w:rPr>
        <w:t xml:space="preserve"> </w:t>
      </w:r>
      <w:r w:rsidR="00531AF4">
        <w:rPr>
          <w:i/>
          <w:sz w:val="20"/>
        </w:rPr>
        <w:t>AEP</w:t>
      </w:r>
      <w:r>
        <w:rPr>
          <w:i/>
          <w:sz w:val="20"/>
        </w:rPr>
        <w:t xml:space="preserve"> </w:t>
      </w:r>
      <w:r w:rsidR="00531AF4">
        <w:rPr>
          <w:i/>
          <w:sz w:val="20"/>
        </w:rPr>
        <w:t xml:space="preserve">Core </w:t>
      </w:r>
      <w:r>
        <w:rPr>
          <w:i/>
          <w:sz w:val="20"/>
        </w:rPr>
        <w:t>or EH</w:t>
      </w:r>
      <w:r w:rsidR="00531AF4">
        <w:rPr>
          <w:i/>
          <w:sz w:val="20"/>
        </w:rPr>
        <w:t>&amp;</w:t>
      </w:r>
      <w:r>
        <w:rPr>
          <w:i/>
          <w:sz w:val="20"/>
        </w:rPr>
        <w:t>S staff member arrives.</w:t>
      </w:r>
      <w:r>
        <w:rPr>
          <w:i/>
          <w:spacing w:val="12"/>
          <w:sz w:val="20"/>
        </w:rPr>
        <w:t xml:space="preserve"> </w:t>
      </w:r>
      <w:r>
        <w:rPr>
          <w:i/>
          <w:sz w:val="20"/>
        </w:rPr>
        <w:t>The person involved with the spill is required to advise others from entering the affected area</w:t>
      </w:r>
      <w:r>
        <w:rPr>
          <w:color w:val="FF0000"/>
          <w:sz w:val="20"/>
        </w:rPr>
        <w:t xml:space="preserve">. </w:t>
      </w:r>
      <w:r>
        <w:rPr>
          <w:b/>
          <w:sz w:val="20"/>
        </w:rPr>
        <w:t>If the situation presents an immediate threat to life and safety call</w:t>
      </w:r>
      <w:r>
        <w:rPr>
          <w:b/>
          <w:spacing w:val="-5"/>
          <w:sz w:val="20"/>
        </w:rPr>
        <w:t xml:space="preserve"> </w:t>
      </w:r>
      <w:r>
        <w:rPr>
          <w:b/>
          <w:sz w:val="20"/>
        </w:rPr>
        <w:t>911.</w:t>
      </w:r>
    </w:p>
    <w:p w14:paraId="6956B575" w14:textId="77777777" w:rsidR="004E7B5B" w:rsidRDefault="004E7B5B">
      <w:pPr>
        <w:pStyle w:val="BodyText"/>
        <w:spacing w:before="11"/>
        <w:rPr>
          <w:b/>
          <w:sz w:val="23"/>
        </w:rPr>
      </w:pPr>
    </w:p>
    <w:p w14:paraId="3E7C44FC" w14:textId="0B3EA057" w:rsidR="004E7B5B" w:rsidRDefault="00DA3434">
      <w:pPr>
        <w:pStyle w:val="ListParagraph"/>
        <w:numPr>
          <w:ilvl w:val="0"/>
          <w:numId w:val="1"/>
        </w:numPr>
        <w:tabs>
          <w:tab w:val="left" w:pos="1208"/>
        </w:tabs>
        <w:ind w:left="1207" w:right="1256"/>
        <w:rPr>
          <w:b/>
          <w:sz w:val="20"/>
        </w:rPr>
      </w:pPr>
      <w:r>
        <w:rPr>
          <w:b/>
          <w:sz w:val="20"/>
        </w:rPr>
        <w:t>An</w:t>
      </w:r>
      <w:r>
        <w:rPr>
          <w:b/>
          <w:spacing w:val="-4"/>
          <w:sz w:val="20"/>
        </w:rPr>
        <w:t xml:space="preserve"> </w:t>
      </w:r>
      <w:r>
        <w:rPr>
          <w:b/>
          <w:sz w:val="20"/>
        </w:rPr>
        <w:t>Incident</w:t>
      </w:r>
      <w:r>
        <w:rPr>
          <w:b/>
          <w:spacing w:val="-3"/>
          <w:sz w:val="20"/>
        </w:rPr>
        <w:t xml:space="preserve"> </w:t>
      </w:r>
      <w:r>
        <w:rPr>
          <w:b/>
          <w:sz w:val="20"/>
        </w:rPr>
        <w:t>Report</w:t>
      </w:r>
      <w:r>
        <w:rPr>
          <w:b/>
          <w:spacing w:val="-3"/>
          <w:sz w:val="20"/>
        </w:rPr>
        <w:t xml:space="preserve"> </w:t>
      </w:r>
      <w:r>
        <w:rPr>
          <w:b/>
          <w:sz w:val="20"/>
        </w:rPr>
        <w:t>(see</w:t>
      </w:r>
      <w:r>
        <w:rPr>
          <w:b/>
          <w:spacing w:val="-2"/>
          <w:sz w:val="20"/>
        </w:rPr>
        <w:t xml:space="preserve"> </w:t>
      </w:r>
      <w:r>
        <w:rPr>
          <w:b/>
          <w:sz w:val="20"/>
        </w:rPr>
        <w:t>Section</w:t>
      </w:r>
      <w:r>
        <w:rPr>
          <w:b/>
          <w:spacing w:val="-3"/>
          <w:sz w:val="20"/>
        </w:rPr>
        <w:t xml:space="preserve"> </w:t>
      </w:r>
      <w:r>
        <w:rPr>
          <w:b/>
          <w:sz w:val="20"/>
        </w:rPr>
        <w:t>III)</w:t>
      </w:r>
      <w:r>
        <w:rPr>
          <w:b/>
          <w:spacing w:val="-3"/>
          <w:sz w:val="20"/>
        </w:rPr>
        <w:t xml:space="preserve"> </w:t>
      </w:r>
      <w:r>
        <w:rPr>
          <w:b/>
          <w:sz w:val="20"/>
        </w:rPr>
        <w:t>must</w:t>
      </w:r>
      <w:r>
        <w:rPr>
          <w:b/>
          <w:spacing w:val="-3"/>
          <w:sz w:val="20"/>
        </w:rPr>
        <w:t xml:space="preserve"> </w:t>
      </w:r>
      <w:r>
        <w:rPr>
          <w:b/>
          <w:sz w:val="20"/>
        </w:rPr>
        <w:t>be</w:t>
      </w:r>
      <w:r>
        <w:rPr>
          <w:b/>
          <w:spacing w:val="-2"/>
          <w:sz w:val="20"/>
        </w:rPr>
        <w:t xml:space="preserve"> </w:t>
      </w:r>
      <w:r>
        <w:rPr>
          <w:b/>
          <w:sz w:val="20"/>
        </w:rPr>
        <w:t>filed</w:t>
      </w:r>
      <w:r>
        <w:rPr>
          <w:b/>
          <w:spacing w:val="-3"/>
          <w:sz w:val="20"/>
        </w:rPr>
        <w:t xml:space="preserve"> </w:t>
      </w:r>
      <w:r>
        <w:rPr>
          <w:b/>
          <w:sz w:val="20"/>
        </w:rPr>
        <w:t>with</w:t>
      </w:r>
      <w:r>
        <w:rPr>
          <w:b/>
          <w:spacing w:val="-3"/>
          <w:sz w:val="20"/>
        </w:rPr>
        <w:t xml:space="preserve"> </w:t>
      </w:r>
      <w:r>
        <w:rPr>
          <w:b/>
          <w:sz w:val="20"/>
        </w:rPr>
        <w:t>the</w:t>
      </w:r>
      <w:r>
        <w:rPr>
          <w:b/>
          <w:spacing w:val="-5"/>
          <w:sz w:val="20"/>
        </w:rPr>
        <w:t xml:space="preserve"> </w:t>
      </w:r>
      <w:r w:rsidR="00531AF4">
        <w:rPr>
          <w:b/>
          <w:sz w:val="20"/>
        </w:rPr>
        <w:t>MTW</w:t>
      </w:r>
      <w:r>
        <w:rPr>
          <w:b/>
          <w:spacing w:val="-4"/>
          <w:sz w:val="20"/>
        </w:rPr>
        <w:t xml:space="preserve"> </w:t>
      </w:r>
      <w:r>
        <w:rPr>
          <w:b/>
          <w:sz w:val="20"/>
        </w:rPr>
        <w:t>safety</w:t>
      </w:r>
      <w:r>
        <w:rPr>
          <w:b/>
          <w:spacing w:val="-4"/>
          <w:sz w:val="20"/>
        </w:rPr>
        <w:t xml:space="preserve"> </w:t>
      </w:r>
      <w:r>
        <w:rPr>
          <w:b/>
          <w:sz w:val="20"/>
        </w:rPr>
        <w:t>officer</w:t>
      </w:r>
      <w:r>
        <w:rPr>
          <w:b/>
          <w:spacing w:val="-5"/>
          <w:sz w:val="20"/>
        </w:rPr>
        <w:t xml:space="preserve"> </w:t>
      </w:r>
      <w:r>
        <w:rPr>
          <w:b/>
          <w:sz w:val="20"/>
        </w:rPr>
        <w:t xml:space="preserve">(and </w:t>
      </w:r>
      <w:r w:rsidR="00531AF4">
        <w:rPr>
          <w:b/>
          <w:sz w:val="20"/>
        </w:rPr>
        <w:t>AEP Core</w:t>
      </w:r>
      <w:r>
        <w:rPr>
          <w:b/>
          <w:sz w:val="20"/>
        </w:rPr>
        <w:t>) for all chemical spills within 24 hours. The link to the form can be found at:</w:t>
      </w:r>
      <w:hyperlink r:id="rId52">
        <w:r>
          <w:rPr>
            <w:b/>
            <w:color w:val="0000FF"/>
            <w:sz w:val="20"/>
            <w:u w:val="thick" w:color="0000FF"/>
          </w:rPr>
          <w:t xml:space="preserve"> </w:t>
        </w:r>
        <w:r>
          <w:rPr>
            <w:b/>
            <w:i/>
            <w:color w:val="0000FF"/>
            <w:sz w:val="20"/>
            <w:u w:val="thick" w:color="0000FF"/>
          </w:rPr>
          <w:t>https://cfo.asu.edu/incident-reporting</w:t>
        </w:r>
        <w:r>
          <w:rPr>
            <w:b/>
            <w:sz w:val="20"/>
          </w:rPr>
          <w:t>.</w:t>
        </w:r>
      </w:hyperlink>
    </w:p>
    <w:p w14:paraId="406F5E93" w14:textId="77777777" w:rsidR="004E7B5B" w:rsidRDefault="004E7B5B">
      <w:pPr>
        <w:pStyle w:val="BodyText"/>
        <w:spacing w:before="1"/>
        <w:rPr>
          <w:b/>
          <w:sz w:val="16"/>
        </w:rPr>
      </w:pPr>
    </w:p>
    <w:p w14:paraId="0B8BFDE1" w14:textId="77777777" w:rsidR="004E7B5B" w:rsidRDefault="00DA3434">
      <w:pPr>
        <w:spacing w:before="92"/>
        <w:ind w:right="128"/>
        <w:jc w:val="center"/>
        <w:rPr>
          <w:b/>
          <w:sz w:val="28"/>
        </w:rPr>
      </w:pPr>
      <w:r>
        <w:rPr>
          <w:b/>
          <w:sz w:val="28"/>
          <w:u w:val="thick"/>
        </w:rPr>
        <w:t>S.W.I.M.</w:t>
      </w:r>
    </w:p>
    <w:p w14:paraId="1497575D" w14:textId="77777777" w:rsidR="004E7B5B" w:rsidRDefault="004E7B5B">
      <w:pPr>
        <w:pStyle w:val="BodyText"/>
        <w:spacing w:before="11"/>
        <w:rPr>
          <w:b/>
          <w:sz w:val="23"/>
        </w:rPr>
      </w:pPr>
    </w:p>
    <w:p w14:paraId="69E5CCC3" w14:textId="77777777" w:rsidR="006C477F" w:rsidRDefault="00DA3434" w:rsidP="006C477F">
      <w:pPr>
        <w:ind w:left="810" w:right="90"/>
        <w:rPr>
          <w:sz w:val="24"/>
        </w:rPr>
      </w:pPr>
      <w:r>
        <w:rPr>
          <w:b/>
          <w:sz w:val="28"/>
        </w:rPr>
        <w:t>S</w:t>
      </w:r>
      <w:r>
        <w:rPr>
          <w:sz w:val="24"/>
        </w:rPr>
        <w:t xml:space="preserve">top the spill </w:t>
      </w:r>
    </w:p>
    <w:p w14:paraId="3DEA43EB" w14:textId="77777777" w:rsidR="006C477F" w:rsidRDefault="00DA3434" w:rsidP="006C477F">
      <w:pPr>
        <w:ind w:left="810" w:right="90"/>
        <w:rPr>
          <w:sz w:val="24"/>
        </w:rPr>
      </w:pPr>
      <w:r>
        <w:rPr>
          <w:b/>
          <w:sz w:val="28"/>
        </w:rPr>
        <w:t>W</w:t>
      </w:r>
      <w:r>
        <w:rPr>
          <w:sz w:val="24"/>
        </w:rPr>
        <w:t xml:space="preserve">arn others </w:t>
      </w:r>
    </w:p>
    <w:p w14:paraId="2D623B2D" w14:textId="77777777" w:rsidR="006C477F" w:rsidRDefault="00DA3434" w:rsidP="006C477F">
      <w:pPr>
        <w:ind w:left="810" w:right="90"/>
        <w:rPr>
          <w:sz w:val="24"/>
        </w:rPr>
      </w:pPr>
      <w:r>
        <w:rPr>
          <w:b/>
          <w:sz w:val="28"/>
        </w:rPr>
        <w:t>I</w:t>
      </w:r>
      <w:r>
        <w:rPr>
          <w:sz w:val="24"/>
        </w:rPr>
        <w:t xml:space="preserve">solate the area </w:t>
      </w:r>
    </w:p>
    <w:p w14:paraId="0CFF4E39" w14:textId="5F3C7505" w:rsidR="004E7B5B" w:rsidRDefault="00DA3434" w:rsidP="006C477F">
      <w:pPr>
        <w:ind w:left="810" w:right="90"/>
        <w:rPr>
          <w:sz w:val="24"/>
        </w:rPr>
      </w:pPr>
      <w:r>
        <w:rPr>
          <w:b/>
          <w:sz w:val="28"/>
        </w:rPr>
        <w:t>M</w:t>
      </w:r>
      <w:r>
        <w:rPr>
          <w:sz w:val="24"/>
        </w:rPr>
        <w:t>ake for the exit</w:t>
      </w:r>
    </w:p>
    <w:p w14:paraId="3968A677" w14:textId="77777777" w:rsidR="004E7B5B" w:rsidRDefault="004E7B5B">
      <w:pPr>
        <w:pStyle w:val="BodyText"/>
        <w:spacing w:before="10"/>
        <w:rPr>
          <w:sz w:val="23"/>
        </w:rPr>
      </w:pPr>
    </w:p>
    <w:p w14:paraId="7EC70130" w14:textId="576E3B2C" w:rsidR="004E7B5B" w:rsidRDefault="00531AF4" w:rsidP="006C477F">
      <w:pPr>
        <w:pStyle w:val="ListParagraph"/>
        <w:numPr>
          <w:ilvl w:val="0"/>
          <w:numId w:val="1"/>
        </w:numPr>
        <w:tabs>
          <w:tab w:val="left" w:pos="847"/>
        </w:tabs>
        <w:ind w:left="450"/>
        <w:rPr>
          <w:b/>
          <w:sz w:val="20"/>
        </w:rPr>
      </w:pPr>
      <w:r>
        <w:rPr>
          <w:b/>
          <w:sz w:val="20"/>
        </w:rPr>
        <w:lastRenderedPageBreak/>
        <w:t>AEP Core</w:t>
      </w:r>
      <w:r w:rsidR="00DA3434">
        <w:rPr>
          <w:b/>
          <w:sz w:val="20"/>
        </w:rPr>
        <w:t xml:space="preserve"> staff may opt to handle a major spill. If so, they must use all appropriate safety gear while using the spill cart and/or Neutracid. The residual liquid must be contained and placed into suitable containers for pick-up by EHS. </w:t>
      </w:r>
      <w:r>
        <w:rPr>
          <w:b/>
          <w:sz w:val="20"/>
        </w:rPr>
        <w:t>AEP Core</w:t>
      </w:r>
      <w:r w:rsidR="00DA3434">
        <w:rPr>
          <w:b/>
          <w:sz w:val="20"/>
        </w:rPr>
        <w:t xml:space="preserve"> staff will be trained in the use of spill kits/carts. Students may also be trained (if desired) in the use of spill</w:t>
      </w:r>
      <w:r w:rsidR="00DA3434">
        <w:rPr>
          <w:b/>
          <w:spacing w:val="-22"/>
          <w:sz w:val="20"/>
        </w:rPr>
        <w:t xml:space="preserve"> </w:t>
      </w:r>
      <w:r w:rsidR="00DA3434">
        <w:rPr>
          <w:b/>
          <w:sz w:val="20"/>
        </w:rPr>
        <w:t>kits.</w:t>
      </w:r>
    </w:p>
    <w:p w14:paraId="33858619" w14:textId="77777777" w:rsidR="004E7B5B" w:rsidRDefault="004E7B5B" w:rsidP="006C477F">
      <w:pPr>
        <w:pStyle w:val="BodyText"/>
        <w:tabs>
          <w:tab w:val="left" w:pos="847"/>
        </w:tabs>
        <w:spacing w:before="2"/>
        <w:ind w:left="450"/>
        <w:rPr>
          <w:b/>
          <w:sz w:val="24"/>
        </w:rPr>
      </w:pPr>
    </w:p>
    <w:p w14:paraId="24764A12" w14:textId="4196BB22" w:rsidR="004E7B5B" w:rsidRDefault="00DA3434" w:rsidP="006C477F">
      <w:pPr>
        <w:pStyle w:val="ListParagraph"/>
        <w:numPr>
          <w:ilvl w:val="0"/>
          <w:numId w:val="1"/>
        </w:numPr>
        <w:tabs>
          <w:tab w:val="left" w:pos="847"/>
        </w:tabs>
        <w:ind w:left="450"/>
        <w:rPr>
          <w:i/>
          <w:sz w:val="20"/>
        </w:rPr>
      </w:pPr>
      <w:r>
        <w:rPr>
          <w:i/>
          <w:sz w:val="20"/>
        </w:rPr>
        <w:t>If</w:t>
      </w:r>
      <w:r>
        <w:rPr>
          <w:i/>
          <w:spacing w:val="-4"/>
          <w:sz w:val="20"/>
        </w:rPr>
        <w:t xml:space="preserve"> </w:t>
      </w:r>
      <w:r w:rsidR="00531AF4">
        <w:rPr>
          <w:i/>
          <w:sz w:val="20"/>
        </w:rPr>
        <w:t>AEP Core</w:t>
      </w:r>
      <w:r>
        <w:rPr>
          <w:i/>
          <w:spacing w:val="-3"/>
          <w:sz w:val="20"/>
        </w:rPr>
        <w:t xml:space="preserve"> </w:t>
      </w:r>
      <w:r>
        <w:rPr>
          <w:i/>
          <w:sz w:val="20"/>
        </w:rPr>
        <w:t>staff</w:t>
      </w:r>
      <w:r>
        <w:rPr>
          <w:i/>
          <w:spacing w:val="-4"/>
          <w:sz w:val="20"/>
        </w:rPr>
        <w:t xml:space="preserve"> </w:t>
      </w:r>
      <w:r>
        <w:rPr>
          <w:i/>
          <w:sz w:val="20"/>
        </w:rPr>
        <w:t>determines</w:t>
      </w:r>
      <w:r>
        <w:rPr>
          <w:i/>
          <w:spacing w:val="-3"/>
          <w:sz w:val="20"/>
        </w:rPr>
        <w:t xml:space="preserve"> </w:t>
      </w:r>
      <w:r>
        <w:rPr>
          <w:i/>
          <w:sz w:val="20"/>
        </w:rPr>
        <w:t>the</w:t>
      </w:r>
      <w:r>
        <w:rPr>
          <w:i/>
          <w:spacing w:val="-3"/>
          <w:sz w:val="20"/>
        </w:rPr>
        <w:t xml:space="preserve"> </w:t>
      </w:r>
      <w:r>
        <w:rPr>
          <w:i/>
          <w:sz w:val="20"/>
        </w:rPr>
        <w:t>spill</w:t>
      </w:r>
      <w:r>
        <w:rPr>
          <w:i/>
          <w:spacing w:val="-3"/>
          <w:sz w:val="20"/>
        </w:rPr>
        <w:t xml:space="preserve"> </w:t>
      </w:r>
      <w:r>
        <w:rPr>
          <w:i/>
          <w:sz w:val="20"/>
        </w:rPr>
        <w:t>is</w:t>
      </w:r>
      <w:r>
        <w:rPr>
          <w:i/>
          <w:spacing w:val="-2"/>
          <w:sz w:val="20"/>
        </w:rPr>
        <w:t xml:space="preserve"> </w:t>
      </w:r>
      <w:r>
        <w:rPr>
          <w:i/>
          <w:sz w:val="20"/>
        </w:rPr>
        <w:t>beyond</w:t>
      </w:r>
      <w:r>
        <w:rPr>
          <w:i/>
          <w:spacing w:val="-2"/>
          <w:sz w:val="20"/>
        </w:rPr>
        <w:t xml:space="preserve"> </w:t>
      </w:r>
      <w:r>
        <w:rPr>
          <w:i/>
          <w:sz w:val="20"/>
        </w:rPr>
        <w:t>their</w:t>
      </w:r>
      <w:r>
        <w:rPr>
          <w:i/>
          <w:spacing w:val="-2"/>
          <w:sz w:val="20"/>
        </w:rPr>
        <w:t xml:space="preserve"> </w:t>
      </w:r>
      <w:r>
        <w:rPr>
          <w:i/>
          <w:sz w:val="20"/>
        </w:rPr>
        <w:t>abilities,</w:t>
      </w:r>
      <w:r>
        <w:rPr>
          <w:i/>
          <w:spacing w:val="-4"/>
          <w:sz w:val="20"/>
        </w:rPr>
        <w:t xml:space="preserve"> </w:t>
      </w:r>
      <w:r w:rsidR="00531AF4">
        <w:rPr>
          <w:i/>
          <w:sz w:val="20"/>
        </w:rPr>
        <w:t>MTW</w:t>
      </w:r>
      <w:r>
        <w:rPr>
          <w:i/>
          <w:sz w:val="20"/>
        </w:rPr>
        <w:t xml:space="preserve"> EH</w:t>
      </w:r>
      <w:r w:rsidR="00531AF4">
        <w:rPr>
          <w:i/>
          <w:sz w:val="20"/>
        </w:rPr>
        <w:t>&amp;</w:t>
      </w:r>
      <w:r>
        <w:rPr>
          <w:i/>
          <w:sz w:val="20"/>
        </w:rPr>
        <w:t>S</w:t>
      </w:r>
      <w:r>
        <w:rPr>
          <w:i/>
          <w:spacing w:val="-5"/>
          <w:sz w:val="20"/>
        </w:rPr>
        <w:t xml:space="preserve"> </w:t>
      </w:r>
      <w:r>
        <w:rPr>
          <w:i/>
          <w:sz w:val="20"/>
        </w:rPr>
        <w:t>is</w:t>
      </w:r>
      <w:r>
        <w:rPr>
          <w:i/>
          <w:spacing w:val="-2"/>
          <w:sz w:val="20"/>
        </w:rPr>
        <w:t xml:space="preserve"> </w:t>
      </w:r>
      <w:r>
        <w:rPr>
          <w:i/>
          <w:sz w:val="20"/>
        </w:rPr>
        <w:t>to</w:t>
      </w:r>
      <w:r>
        <w:rPr>
          <w:i/>
          <w:spacing w:val="-4"/>
          <w:sz w:val="20"/>
        </w:rPr>
        <w:t xml:space="preserve"> </w:t>
      </w:r>
      <w:r>
        <w:rPr>
          <w:i/>
          <w:sz w:val="20"/>
        </w:rPr>
        <w:t>be</w:t>
      </w:r>
      <w:r>
        <w:rPr>
          <w:i/>
          <w:spacing w:val="-3"/>
          <w:sz w:val="20"/>
        </w:rPr>
        <w:t xml:space="preserve"> </w:t>
      </w:r>
      <w:r>
        <w:rPr>
          <w:i/>
          <w:sz w:val="20"/>
        </w:rPr>
        <w:t>notified</w:t>
      </w:r>
      <w:r>
        <w:rPr>
          <w:i/>
          <w:spacing w:val="-2"/>
          <w:sz w:val="20"/>
        </w:rPr>
        <w:t xml:space="preserve"> </w:t>
      </w:r>
      <w:r>
        <w:rPr>
          <w:i/>
          <w:sz w:val="20"/>
        </w:rPr>
        <w:t xml:space="preserve">immediately (965-1823). </w:t>
      </w:r>
      <w:r w:rsidR="00531AF4">
        <w:rPr>
          <w:i/>
          <w:sz w:val="20"/>
        </w:rPr>
        <w:t>AEP Core</w:t>
      </w:r>
      <w:r>
        <w:rPr>
          <w:i/>
          <w:sz w:val="20"/>
        </w:rPr>
        <w:t xml:space="preserve"> staff will remain close to the spill to secure the hazardous area until EH</w:t>
      </w:r>
      <w:r w:rsidR="00531AF4">
        <w:rPr>
          <w:i/>
          <w:sz w:val="20"/>
        </w:rPr>
        <w:t>&amp;</w:t>
      </w:r>
      <w:r>
        <w:rPr>
          <w:i/>
          <w:sz w:val="20"/>
        </w:rPr>
        <w:t>S arrives.</w:t>
      </w:r>
    </w:p>
    <w:p w14:paraId="690457F9" w14:textId="77777777" w:rsidR="004E7B5B" w:rsidRDefault="004E7B5B" w:rsidP="006C477F">
      <w:pPr>
        <w:pStyle w:val="BodyText"/>
        <w:tabs>
          <w:tab w:val="left" w:pos="847"/>
        </w:tabs>
        <w:spacing w:before="10"/>
        <w:ind w:left="450"/>
        <w:rPr>
          <w:i/>
          <w:sz w:val="23"/>
        </w:rPr>
      </w:pPr>
    </w:p>
    <w:p w14:paraId="66AFD794" w14:textId="64318593" w:rsidR="004E7B5B" w:rsidRDefault="00DA3434" w:rsidP="006C477F">
      <w:pPr>
        <w:pStyle w:val="ListParagraph"/>
        <w:numPr>
          <w:ilvl w:val="0"/>
          <w:numId w:val="1"/>
        </w:numPr>
        <w:tabs>
          <w:tab w:val="left" w:pos="847"/>
        </w:tabs>
        <w:spacing w:before="1"/>
        <w:ind w:left="450"/>
        <w:rPr>
          <w:i/>
          <w:sz w:val="20"/>
        </w:rPr>
      </w:pPr>
      <w:r>
        <w:rPr>
          <w:i/>
          <w:sz w:val="20"/>
        </w:rPr>
        <w:t>If</w:t>
      </w:r>
      <w:r>
        <w:rPr>
          <w:i/>
          <w:spacing w:val="-4"/>
          <w:sz w:val="20"/>
        </w:rPr>
        <w:t xml:space="preserve"> </w:t>
      </w:r>
      <w:r>
        <w:rPr>
          <w:i/>
          <w:sz w:val="20"/>
        </w:rPr>
        <w:t>an</w:t>
      </w:r>
      <w:r>
        <w:rPr>
          <w:i/>
          <w:spacing w:val="-3"/>
          <w:sz w:val="20"/>
        </w:rPr>
        <w:t xml:space="preserve"> </w:t>
      </w:r>
      <w:r>
        <w:rPr>
          <w:i/>
          <w:sz w:val="20"/>
        </w:rPr>
        <w:t>Incident</w:t>
      </w:r>
      <w:r>
        <w:rPr>
          <w:i/>
          <w:spacing w:val="-2"/>
          <w:sz w:val="20"/>
        </w:rPr>
        <w:t xml:space="preserve"> </w:t>
      </w:r>
      <w:r>
        <w:rPr>
          <w:i/>
          <w:sz w:val="20"/>
        </w:rPr>
        <w:t>Report</w:t>
      </w:r>
      <w:r>
        <w:rPr>
          <w:i/>
          <w:spacing w:val="-3"/>
          <w:sz w:val="20"/>
        </w:rPr>
        <w:t xml:space="preserve"> </w:t>
      </w:r>
      <w:r>
        <w:rPr>
          <w:i/>
          <w:sz w:val="20"/>
        </w:rPr>
        <w:t>(see</w:t>
      </w:r>
      <w:r>
        <w:rPr>
          <w:i/>
          <w:spacing w:val="-1"/>
          <w:sz w:val="20"/>
        </w:rPr>
        <w:t xml:space="preserve"> </w:t>
      </w:r>
      <w:r>
        <w:rPr>
          <w:i/>
          <w:sz w:val="20"/>
        </w:rPr>
        <w:t>Section</w:t>
      </w:r>
      <w:r>
        <w:rPr>
          <w:i/>
          <w:spacing w:val="-2"/>
          <w:sz w:val="20"/>
        </w:rPr>
        <w:t xml:space="preserve"> </w:t>
      </w:r>
      <w:r>
        <w:rPr>
          <w:i/>
          <w:sz w:val="20"/>
        </w:rPr>
        <w:t>III)</w:t>
      </w:r>
      <w:r>
        <w:rPr>
          <w:i/>
          <w:spacing w:val="-2"/>
          <w:sz w:val="20"/>
        </w:rPr>
        <w:t xml:space="preserve"> </w:t>
      </w:r>
      <w:r>
        <w:rPr>
          <w:i/>
          <w:sz w:val="20"/>
        </w:rPr>
        <w:t>has</w:t>
      </w:r>
      <w:r>
        <w:rPr>
          <w:i/>
          <w:spacing w:val="-2"/>
          <w:sz w:val="20"/>
        </w:rPr>
        <w:t xml:space="preserve"> </w:t>
      </w:r>
      <w:r>
        <w:rPr>
          <w:i/>
          <w:sz w:val="20"/>
        </w:rPr>
        <w:t>been</w:t>
      </w:r>
      <w:r>
        <w:rPr>
          <w:i/>
          <w:spacing w:val="-4"/>
          <w:sz w:val="20"/>
        </w:rPr>
        <w:t xml:space="preserve"> </w:t>
      </w:r>
      <w:r>
        <w:rPr>
          <w:i/>
          <w:sz w:val="20"/>
        </w:rPr>
        <w:t>filed,</w:t>
      </w:r>
      <w:r>
        <w:rPr>
          <w:i/>
          <w:spacing w:val="-3"/>
          <w:sz w:val="20"/>
        </w:rPr>
        <w:t xml:space="preserve"> </w:t>
      </w:r>
      <w:r w:rsidR="00531AF4">
        <w:rPr>
          <w:i/>
          <w:sz w:val="20"/>
        </w:rPr>
        <w:t>AEP Core</w:t>
      </w:r>
      <w:r>
        <w:rPr>
          <w:i/>
          <w:spacing w:val="-2"/>
          <w:sz w:val="20"/>
        </w:rPr>
        <w:t xml:space="preserve"> </w:t>
      </w:r>
      <w:r>
        <w:rPr>
          <w:i/>
          <w:sz w:val="20"/>
        </w:rPr>
        <w:t>will</w:t>
      </w:r>
      <w:r>
        <w:rPr>
          <w:i/>
          <w:spacing w:val="-5"/>
          <w:sz w:val="20"/>
        </w:rPr>
        <w:t xml:space="preserve"> </w:t>
      </w:r>
      <w:r>
        <w:rPr>
          <w:i/>
          <w:sz w:val="20"/>
        </w:rPr>
        <w:t>review</w:t>
      </w:r>
      <w:r>
        <w:rPr>
          <w:i/>
          <w:spacing w:val="-3"/>
          <w:sz w:val="20"/>
        </w:rPr>
        <w:t xml:space="preserve"> </w:t>
      </w:r>
      <w:r>
        <w:rPr>
          <w:i/>
          <w:sz w:val="20"/>
        </w:rPr>
        <w:t>the</w:t>
      </w:r>
      <w:r>
        <w:rPr>
          <w:i/>
          <w:spacing w:val="-3"/>
          <w:sz w:val="20"/>
        </w:rPr>
        <w:t xml:space="preserve"> </w:t>
      </w:r>
      <w:r>
        <w:rPr>
          <w:i/>
          <w:sz w:val="20"/>
        </w:rPr>
        <w:t>report</w:t>
      </w:r>
      <w:r>
        <w:rPr>
          <w:i/>
          <w:spacing w:val="-4"/>
          <w:sz w:val="20"/>
        </w:rPr>
        <w:t xml:space="preserve"> </w:t>
      </w:r>
      <w:r>
        <w:rPr>
          <w:i/>
          <w:sz w:val="20"/>
        </w:rPr>
        <w:t>along</w:t>
      </w:r>
      <w:r>
        <w:rPr>
          <w:i/>
          <w:spacing w:val="-3"/>
          <w:sz w:val="20"/>
        </w:rPr>
        <w:t xml:space="preserve"> </w:t>
      </w:r>
      <w:r>
        <w:rPr>
          <w:i/>
          <w:sz w:val="20"/>
        </w:rPr>
        <w:t>with</w:t>
      </w:r>
      <w:r>
        <w:rPr>
          <w:i/>
          <w:spacing w:val="-1"/>
          <w:sz w:val="20"/>
        </w:rPr>
        <w:t xml:space="preserve"> </w:t>
      </w:r>
      <w:r>
        <w:rPr>
          <w:i/>
          <w:sz w:val="20"/>
        </w:rPr>
        <w:t xml:space="preserve">the </w:t>
      </w:r>
      <w:r w:rsidR="00531AF4">
        <w:rPr>
          <w:i/>
          <w:sz w:val="20"/>
        </w:rPr>
        <w:t>MTW</w:t>
      </w:r>
      <w:r>
        <w:rPr>
          <w:i/>
          <w:sz w:val="20"/>
        </w:rPr>
        <w:t xml:space="preserve"> safety officer and discuss the incident within 72</w:t>
      </w:r>
      <w:r>
        <w:rPr>
          <w:i/>
          <w:spacing w:val="-2"/>
          <w:sz w:val="20"/>
        </w:rPr>
        <w:t xml:space="preserve"> </w:t>
      </w:r>
      <w:r>
        <w:rPr>
          <w:i/>
          <w:sz w:val="20"/>
        </w:rPr>
        <w:t>hours.</w:t>
      </w:r>
    </w:p>
    <w:p w14:paraId="43FECB2B" w14:textId="258D607A" w:rsidR="004E7B5B" w:rsidRDefault="004E7B5B">
      <w:pPr>
        <w:rPr>
          <w:sz w:val="20"/>
        </w:rPr>
      </w:pPr>
    </w:p>
    <w:tbl>
      <w:tblPr>
        <w:tblStyle w:val="TableGrid"/>
        <w:tblW w:w="10176" w:type="dxa"/>
        <w:tblInd w:w="378" w:type="dxa"/>
        <w:tblLook w:val="04A0" w:firstRow="1" w:lastRow="0" w:firstColumn="1" w:lastColumn="0" w:noHBand="0" w:noVBand="1"/>
      </w:tblPr>
      <w:tblGrid>
        <w:gridCol w:w="2803"/>
        <w:gridCol w:w="2327"/>
        <w:gridCol w:w="2250"/>
        <w:gridCol w:w="2790"/>
        <w:gridCol w:w="6"/>
      </w:tblGrid>
      <w:tr w:rsidR="00AF3CA8" w14:paraId="07FB3F17" w14:textId="77777777" w:rsidTr="00387F9C">
        <w:tc>
          <w:tcPr>
            <w:tcW w:w="10176" w:type="dxa"/>
            <w:gridSpan w:val="5"/>
          </w:tcPr>
          <w:p w14:paraId="6760CF3D" w14:textId="77777777" w:rsidR="00AF3CA8" w:rsidRPr="00E87B67" w:rsidRDefault="00AF3CA8" w:rsidP="00387F9C">
            <w:pPr>
              <w:ind w:right="960"/>
              <w:jc w:val="center"/>
              <w:rPr>
                <w:b/>
                <w:bCs/>
                <w:sz w:val="20"/>
              </w:rPr>
            </w:pPr>
            <w:r>
              <w:rPr>
                <w:b/>
                <w:bCs/>
                <w:sz w:val="20"/>
              </w:rPr>
              <w:t>Chemical Spill Response</w:t>
            </w:r>
          </w:p>
        </w:tc>
      </w:tr>
      <w:tr w:rsidR="00AF3CA8" w14:paraId="31FD746B" w14:textId="77777777" w:rsidTr="00387F9C">
        <w:trPr>
          <w:gridAfter w:val="1"/>
          <w:wAfter w:w="6" w:type="dxa"/>
        </w:trPr>
        <w:tc>
          <w:tcPr>
            <w:tcW w:w="2803" w:type="dxa"/>
          </w:tcPr>
          <w:p w14:paraId="4CB0065C" w14:textId="77777777" w:rsidR="00AF3CA8" w:rsidRDefault="00AF3CA8" w:rsidP="00387F9C">
            <w:pPr>
              <w:ind w:right="960"/>
              <w:rPr>
                <w:sz w:val="20"/>
              </w:rPr>
            </w:pPr>
            <w:r>
              <w:rPr>
                <w:sz w:val="20"/>
              </w:rPr>
              <w:t>Size</w:t>
            </w:r>
          </w:p>
        </w:tc>
        <w:tc>
          <w:tcPr>
            <w:tcW w:w="2327" w:type="dxa"/>
          </w:tcPr>
          <w:p w14:paraId="17F0C952" w14:textId="77777777" w:rsidR="00AF3CA8" w:rsidRDefault="00AF3CA8" w:rsidP="00387F9C">
            <w:pPr>
              <w:ind w:right="960"/>
              <w:rPr>
                <w:sz w:val="20"/>
              </w:rPr>
            </w:pPr>
            <w:r>
              <w:rPr>
                <w:sz w:val="20"/>
              </w:rPr>
              <w:t>Small</w:t>
            </w:r>
          </w:p>
        </w:tc>
        <w:tc>
          <w:tcPr>
            <w:tcW w:w="2250" w:type="dxa"/>
          </w:tcPr>
          <w:p w14:paraId="0B6816B9" w14:textId="77777777" w:rsidR="00AF3CA8" w:rsidRDefault="00AF3CA8" w:rsidP="00387F9C">
            <w:pPr>
              <w:ind w:right="960"/>
              <w:rPr>
                <w:sz w:val="20"/>
              </w:rPr>
            </w:pPr>
            <w:r>
              <w:rPr>
                <w:sz w:val="20"/>
              </w:rPr>
              <w:t>Large</w:t>
            </w:r>
          </w:p>
        </w:tc>
        <w:tc>
          <w:tcPr>
            <w:tcW w:w="2790" w:type="dxa"/>
          </w:tcPr>
          <w:p w14:paraId="333C7912" w14:textId="77777777" w:rsidR="00AF3CA8" w:rsidRDefault="00AF3CA8" w:rsidP="00387F9C">
            <w:pPr>
              <w:ind w:right="960"/>
              <w:jc w:val="center"/>
              <w:rPr>
                <w:sz w:val="20"/>
              </w:rPr>
            </w:pPr>
            <w:r>
              <w:rPr>
                <w:sz w:val="20"/>
              </w:rPr>
              <w:t>Major</w:t>
            </w:r>
          </w:p>
        </w:tc>
      </w:tr>
      <w:tr w:rsidR="00AF3CA8" w14:paraId="73E2C0FD" w14:textId="77777777" w:rsidTr="00387F9C">
        <w:trPr>
          <w:gridAfter w:val="1"/>
          <w:wAfter w:w="6" w:type="dxa"/>
        </w:trPr>
        <w:tc>
          <w:tcPr>
            <w:tcW w:w="2803" w:type="dxa"/>
          </w:tcPr>
          <w:p w14:paraId="6367EE48" w14:textId="77777777" w:rsidR="00AF3CA8" w:rsidRDefault="00AF3CA8" w:rsidP="00387F9C">
            <w:pPr>
              <w:ind w:right="960"/>
              <w:rPr>
                <w:sz w:val="20"/>
              </w:rPr>
            </w:pPr>
            <w:r>
              <w:rPr>
                <w:sz w:val="20"/>
              </w:rPr>
              <w:t>Volume</w:t>
            </w:r>
          </w:p>
        </w:tc>
        <w:tc>
          <w:tcPr>
            <w:tcW w:w="2327" w:type="dxa"/>
          </w:tcPr>
          <w:p w14:paraId="252D2FF4" w14:textId="77777777" w:rsidR="00AF3CA8" w:rsidRDefault="00AF3CA8" w:rsidP="00387F9C">
            <w:pPr>
              <w:ind w:right="960"/>
              <w:rPr>
                <w:sz w:val="20"/>
              </w:rPr>
            </w:pPr>
            <w:r>
              <w:rPr>
                <w:sz w:val="20"/>
              </w:rPr>
              <w:t>&lt;100 mL</w:t>
            </w:r>
          </w:p>
        </w:tc>
        <w:tc>
          <w:tcPr>
            <w:tcW w:w="2250" w:type="dxa"/>
          </w:tcPr>
          <w:p w14:paraId="5195576A" w14:textId="77777777" w:rsidR="00AF3CA8" w:rsidRDefault="00AF3CA8" w:rsidP="00387F9C">
            <w:pPr>
              <w:ind w:right="960"/>
              <w:rPr>
                <w:sz w:val="20"/>
              </w:rPr>
            </w:pPr>
            <w:r>
              <w:rPr>
                <w:sz w:val="20"/>
              </w:rPr>
              <w:t>100 mL – 1 L</w:t>
            </w:r>
          </w:p>
        </w:tc>
        <w:tc>
          <w:tcPr>
            <w:tcW w:w="2790" w:type="dxa"/>
          </w:tcPr>
          <w:p w14:paraId="69476B0D" w14:textId="77777777" w:rsidR="00AF3CA8" w:rsidRDefault="00AF3CA8" w:rsidP="00387F9C">
            <w:pPr>
              <w:ind w:right="960"/>
              <w:rPr>
                <w:sz w:val="20"/>
              </w:rPr>
            </w:pPr>
            <w:r>
              <w:rPr>
                <w:sz w:val="20"/>
              </w:rPr>
              <w:t>&gt; 1L</w:t>
            </w:r>
          </w:p>
        </w:tc>
      </w:tr>
      <w:tr w:rsidR="00AF3CA8" w14:paraId="2A514890" w14:textId="77777777" w:rsidTr="00387F9C">
        <w:trPr>
          <w:gridAfter w:val="1"/>
          <w:wAfter w:w="6" w:type="dxa"/>
        </w:trPr>
        <w:tc>
          <w:tcPr>
            <w:tcW w:w="2803" w:type="dxa"/>
          </w:tcPr>
          <w:p w14:paraId="5D129FFF" w14:textId="77777777" w:rsidR="00AF3CA8" w:rsidRDefault="00AF3CA8" w:rsidP="00387F9C">
            <w:pPr>
              <w:rPr>
                <w:sz w:val="20"/>
              </w:rPr>
            </w:pPr>
            <w:r>
              <w:rPr>
                <w:sz w:val="20"/>
              </w:rPr>
              <w:t>Clean up performed by:</w:t>
            </w:r>
          </w:p>
        </w:tc>
        <w:tc>
          <w:tcPr>
            <w:tcW w:w="2327" w:type="dxa"/>
          </w:tcPr>
          <w:p w14:paraId="2E90DDAB" w14:textId="77777777" w:rsidR="00AF3CA8" w:rsidRDefault="00AF3CA8" w:rsidP="00387F9C">
            <w:pPr>
              <w:ind w:right="960"/>
              <w:rPr>
                <w:sz w:val="20"/>
              </w:rPr>
            </w:pPr>
            <w:r>
              <w:rPr>
                <w:sz w:val="20"/>
              </w:rPr>
              <w:t>User</w:t>
            </w:r>
          </w:p>
        </w:tc>
        <w:tc>
          <w:tcPr>
            <w:tcW w:w="2250" w:type="dxa"/>
          </w:tcPr>
          <w:p w14:paraId="0694AF68" w14:textId="77777777" w:rsidR="00AF3CA8" w:rsidRDefault="00AF3CA8" w:rsidP="00387F9C">
            <w:pPr>
              <w:ind w:right="-72"/>
              <w:rPr>
                <w:sz w:val="20"/>
              </w:rPr>
            </w:pPr>
            <w:r>
              <w:rPr>
                <w:sz w:val="20"/>
              </w:rPr>
              <w:t>User with AEP Core Assistance</w:t>
            </w:r>
          </w:p>
        </w:tc>
        <w:tc>
          <w:tcPr>
            <w:tcW w:w="2790" w:type="dxa"/>
          </w:tcPr>
          <w:p w14:paraId="1119EACC" w14:textId="77777777" w:rsidR="00AF3CA8" w:rsidRDefault="00AF3CA8" w:rsidP="00387F9C">
            <w:pPr>
              <w:ind w:right="-108"/>
              <w:rPr>
                <w:sz w:val="20"/>
              </w:rPr>
            </w:pPr>
            <w:r>
              <w:rPr>
                <w:sz w:val="20"/>
              </w:rPr>
              <w:t>AEP Core Staff or MTW EH&amp;S. Life threatening spills should be reported to 911</w:t>
            </w:r>
          </w:p>
        </w:tc>
      </w:tr>
      <w:tr w:rsidR="00AF3CA8" w14:paraId="2652DFA9" w14:textId="77777777" w:rsidTr="00387F9C">
        <w:trPr>
          <w:gridAfter w:val="1"/>
          <w:wAfter w:w="6" w:type="dxa"/>
        </w:trPr>
        <w:tc>
          <w:tcPr>
            <w:tcW w:w="2803" w:type="dxa"/>
            <w:vMerge w:val="restart"/>
          </w:tcPr>
          <w:p w14:paraId="0B59757D" w14:textId="77777777" w:rsidR="00AF3CA8" w:rsidRDefault="00AF3CA8" w:rsidP="00387F9C">
            <w:pPr>
              <w:ind w:right="-96"/>
              <w:rPr>
                <w:sz w:val="20"/>
              </w:rPr>
            </w:pPr>
            <w:r>
              <w:rPr>
                <w:sz w:val="20"/>
              </w:rPr>
              <w:t>Steps for User/Staff to follow:</w:t>
            </w:r>
          </w:p>
        </w:tc>
        <w:tc>
          <w:tcPr>
            <w:tcW w:w="2327" w:type="dxa"/>
          </w:tcPr>
          <w:p w14:paraId="01FCE03B" w14:textId="77777777" w:rsidR="00AF3CA8" w:rsidRPr="00E87B67" w:rsidRDefault="00AF3CA8" w:rsidP="00070FFC">
            <w:pPr>
              <w:pStyle w:val="ListParagraph"/>
              <w:numPr>
                <w:ilvl w:val="0"/>
                <w:numId w:val="60"/>
              </w:numPr>
              <w:ind w:right="300"/>
              <w:rPr>
                <w:sz w:val="20"/>
              </w:rPr>
            </w:pPr>
            <w:r>
              <w:rPr>
                <w:sz w:val="20"/>
              </w:rPr>
              <w:t>Wet Cleanroom wipe with DI Water</w:t>
            </w:r>
          </w:p>
        </w:tc>
        <w:tc>
          <w:tcPr>
            <w:tcW w:w="2250" w:type="dxa"/>
          </w:tcPr>
          <w:p w14:paraId="5D32E42A" w14:textId="77777777" w:rsidR="00AF3CA8" w:rsidRPr="00616DA6" w:rsidRDefault="00AF3CA8" w:rsidP="00070FFC">
            <w:pPr>
              <w:pStyle w:val="ListParagraph"/>
              <w:numPr>
                <w:ilvl w:val="0"/>
                <w:numId w:val="61"/>
              </w:numPr>
              <w:ind w:left="342" w:right="216" w:hanging="342"/>
              <w:rPr>
                <w:sz w:val="20"/>
              </w:rPr>
            </w:pPr>
            <w:r w:rsidRPr="00616DA6">
              <w:rPr>
                <w:sz w:val="20"/>
              </w:rPr>
              <w:t>Select clean-up material appropriate to chemical</w:t>
            </w:r>
            <w:r>
              <w:rPr>
                <w:sz w:val="20"/>
              </w:rPr>
              <w:t xml:space="preserve"> </w:t>
            </w:r>
            <w:r w:rsidRPr="00616DA6">
              <w:rPr>
                <w:sz w:val="20"/>
              </w:rPr>
              <w:t>from Neutracid, spill carts or material on spill carts.</w:t>
            </w:r>
          </w:p>
        </w:tc>
        <w:tc>
          <w:tcPr>
            <w:tcW w:w="2790" w:type="dxa"/>
          </w:tcPr>
          <w:p w14:paraId="046809F6" w14:textId="77777777" w:rsidR="00AF3CA8" w:rsidRPr="00616DA6" w:rsidRDefault="00AF3CA8" w:rsidP="00070FFC">
            <w:pPr>
              <w:pStyle w:val="ListParagraph"/>
              <w:numPr>
                <w:ilvl w:val="0"/>
                <w:numId w:val="65"/>
              </w:numPr>
              <w:ind w:left="336" w:right="162" w:hanging="270"/>
              <w:rPr>
                <w:sz w:val="20"/>
              </w:rPr>
            </w:pPr>
            <w:r>
              <w:rPr>
                <w:sz w:val="20"/>
              </w:rPr>
              <w:t xml:space="preserve">  Evacuate area</w:t>
            </w:r>
          </w:p>
        </w:tc>
      </w:tr>
      <w:tr w:rsidR="00AF3CA8" w14:paraId="6A3ACAB7" w14:textId="77777777" w:rsidTr="00387F9C">
        <w:trPr>
          <w:gridAfter w:val="1"/>
          <w:wAfter w:w="6" w:type="dxa"/>
        </w:trPr>
        <w:tc>
          <w:tcPr>
            <w:tcW w:w="2803" w:type="dxa"/>
            <w:vMerge/>
          </w:tcPr>
          <w:p w14:paraId="545B2033" w14:textId="77777777" w:rsidR="00AF3CA8" w:rsidRDefault="00AF3CA8" w:rsidP="00387F9C">
            <w:pPr>
              <w:ind w:right="960"/>
              <w:rPr>
                <w:sz w:val="20"/>
              </w:rPr>
            </w:pPr>
          </w:p>
        </w:tc>
        <w:tc>
          <w:tcPr>
            <w:tcW w:w="2327" w:type="dxa"/>
          </w:tcPr>
          <w:p w14:paraId="46EF1B25" w14:textId="77777777" w:rsidR="00AF3CA8" w:rsidRPr="00E87B67" w:rsidRDefault="00AF3CA8" w:rsidP="00070FFC">
            <w:pPr>
              <w:pStyle w:val="ListParagraph"/>
              <w:numPr>
                <w:ilvl w:val="0"/>
                <w:numId w:val="60"/>
              </w:numPr>
              <w:ind w:right="162"/>
              <w:rPr>
                <w:sz w:val="20"/>
              </w:rPr>
            </w:pPr>
            <w:r>
              <w:rPr>
                <w:sz w:val="20"/>
              </w:rPr>
              <w:t>Wipe up spill.</w:t>
            </w:r>
          </w:p>
        </w:tc>
        <w:tc>
          <w:tcPr>
            <w:tcW w:w="2250" w:type="dxa"/>
          </w:tcPr>
          <w:p w14:paraId="5DF13361" w14:textId="77777777" w:rsidR="00AF3CA8" w:rsidRPr="00616DA6" w:rsidRDefault="00AF3CA8" w:rsidP="00070FFC">
            <w:pPr>
              <w:pStyle w:val="ListParagraph"/>
              <w:numPr>
                <w:ilvl w:val="0"/>
                <w:numId w:val="62"/>
              </w:numPr>
              <w:ind w:right="168"/>
              <w:rPr>
                <w:sz w:val="20"/>
              </w:rPr>
            </w:pPr>
            <w:r>
              <w:rPr>
                <w:sz w:val="20"/>
              </w:rPr>
              <w:t>Follow</w:t>
            </w:r>
            <w:r w:rsidRPr="00616DA6">
              <w:rPr>
                <w:sz w:val="20"/>
              </w:rPr>
              <w:t xml:space="preserve">                                      instructions on spill clean-up container</w:t>
            </w:r>
          </w:p>
        </w:tc>
        <w:tc>
          <w:tcPr>
            <w:tcW w:w="2790" w:type="dxa"/>
          </w:tcPr>
          <w:p w14:paraId="094D0162" w14:textId="2B01BD46" w:rsidR="00AF3CA8" w:rsidRPr="00616DA6" w:rsidRDefault="00AF3CA8" w:rsidP="00070FFC">
            <w:pPr>
              <w:pStyle w:val="ListParagraph"/>
              <w:numPr>
                <w:ilvl w:val="0"/>
                <w:numId w:val="66"/>
              </w:numPr>
              <w:rPr>
                <w:sz w:val="20"/>
              </w:rPr>
            </w:pPr>
            <w:r>
              <w:rPr>
                <w:sz w:val="20"/>
              </w:rPr>
              <w:t xml:space="preserve">Contact </w:t>
            </w:r>
            <w:r w:rsidR="00977E02">
              <w:rPr>
                <w:sz w:val="20"/>
              </w:rPr>
              <w:t>AEP Core</w:t>
            </w:r>
            <w:r>
              <w:rPr>
                <w:sz w:val="20"/>
              </w:rPr>
              <w:t xml:space="preserve"> staff or EH&amp;S immediately. Remain nearby, but outside spill area</w:t>
            </w:r>
          </w:p>
        </w:tc>
      </w:tr>
      <w:tr w:rsidR="00AF3CA8" w14:paraId="1368DE00" w14:textId="77777777" w:rsidTr="00387F9C">
        <w:trPr>
          <w:gridAfter w:val="1"/>
          <w:wAfter w:w="6" w:type="dxa"/>
        </w:trPr>
        <w:tc>
          <w:tcPr>
            <w:tcW w:w="2803" w:type="dxa"/>
            <w:vMerge/>
          </w:tcPr>
          <w:p w14:paraId="6C7FBE92" w14:textId="77777777" w:rsidR="00AF3CA8" w:rsidRDefault="00AF3CA8" w:rsidP="00387F9C">
            <w:pPr>
              <w:ind w:right="960"/>
              <w:rPr>
                <w:sz w:val="20"/>
              </w:rPr>
            </w:pPr>
          </w:p>
        </w:tc>
        <w:tc>
          <w:tcPr>
            <w:tcW w:w="2327" w:type="dxa"/>
          </w:tcPr>
          <w:p w14:paraId="7BBEDD0C" w14:textId="77777777" w:rsidR="00AF3CA8" w:rsidRPr="00E87B67" w:rsidRDefault="00AF3CA8" w:rsidP="00070FFC">
            <w:pPr>
              <w:pStyle w:val="ListParagraph"/>
              <w:numPr>
                <w:ilvl w:val="0"/>
                <w:numId w:val="62"/>
              </w:numPr>
              <w:ind w:right="72"/>
              <w:rPr>
                <w:sz w:val="20"/>
              </w:rPr>
            </w:pPr>
            <w:r>
              <w:rPr>
                <w:sz w:val="20"/>
              </w:rPr>
              <w:t>Repeat Steps 1 and 2.</w:t>
            </w:r>
          </w:p>
        </w:tc>
        <w:tc>
          <w:tcPr>
            <w:tcW w:w="2250" w:type="dxa"/>
          </w:tcPr>
          <w:p w14:paraId="643318DB" w14:textId="77777777" w:rsidR="00AF3CA8" w:rsidRPr="00616DA6" w:rsidRDefault="00AF3CA8" w:rsidP="00070FFC">
            <w:pPr>
              <w:pStyle w:val="ListParagraph"/>
              <w:numPr>
                <w:ilvl w:val="0"/>
                <w:numId w:val="63"/>
              </w:numPr>
              <w:ind w:right="78"/>
              <w:rPr>
                <w:sz w:val="20"/>
              </w:rPr>
            </w:pPr>
            <w:r w:rsidRPr="00616DA6">
              <w:rPr>
                <w:sz w:val="20"/>
              </w:rPr>
              <w:t>Wipe area where spil</w:t>
            </w:r>
            <w:r>
              <w:rPr>
                <w:sz w:val="20"/>
              </w:rPr>
              <w:t xml:space="preserve">l </w:t>
            </w:r>
            <w:r w:rsidRPr="00616DA6">
              <w:rPr>
                <w:sz w:val="20"/>
              </w:rPr>
              <w:t>clean-up material was</w:t>
            </w:r>
            <w:r>
              <w:rPr>
                <w:sz w:val="20"/>
              </w:rPr>
              <w:t xml:space="preserve"> </w:t>
            </w:r>
            <w:r w:rsidRPr="00616DA6">
              <w:rPr>
                <w:sz w:val="20"/>
              </w:rPr>
              <w:t xml:space="preserve">used with </w:t>
            </w:r>
            <w:r>
              <w:rPr>
                <w:sz w:val="20"/>
              </w:rPr>
              <w:t>c</w:t>
            </w:r>
            <w:r w:rsidRPr="00616DA6">
              <w:rPr>
                <w:sz w:val="20"/>
              </w:rPr>
              <w:t>leanroom wipe w</w:t>
            </w:r>
            <w:r>
              <w:rPr>
                <w:sz w:val="20"/>
              </w:rPr>
              <w:t>e</w:t>
            </w:r>
            <w:r w:rsidRPr="00616DA6">
              <w:rPr>
                <w:sz w:val="20"/>
              </w:rPr>
              <w:t>tted with DI water</w:t>
            </w:r>
          </w:p>
        </w:tc>
        <w:tc>
          <w:tcPr>
            <w:tcW w:w="2790" w:type="dxa"/>
          </w:tcPr>
          <w:p w14:paraId="174D815F" w14:textId="77777777" w:rsidR="00AF3CA8" w:rsidRPr="00EA0519" w:rsidRDefault="00AF3CA8" w:rsidP="00070FFC">
            <w:pPr>
              <w:pStyle w:val="ListParagraph"/>
              <w:numPr>
                <w:ilvl w:val="0"/>
                <w:numId w:val="67"/>
              </w:numPr>
              <w:ind w:right="162"/>
              <w:rPr>
                <w:sz w:val="20"/>
              </w:rPr>
            </w:pPr>
            <w:r>
              <w:rPr>
                <w:sz w:val="20"/>
              </w:rPr>
              <w:t>Provide information on spill to EH&amp;S and AEP Core staff</w:t>
            </w:r>
          </w:p>
        </w:tc>
      </w:tr>
      <w:tr w:rsidR="00AF3CA8" w14:paraId="0F8EDAFE" w14:textId="77777777" w:rsidTr="00387F9C">
        <w:trPr>
          <w:gridAfter w:val="1"/>
          <w:wAfter w:w="6" w:type="dxa"/>
        </w:trPr>
        <w:tc>
          <w:tcPr>
            <w:tcW w:w="2803" w:type="dxa"/>
            <w:vMerge/>
          </w:tcPr>
          <w:p w14:paraId="39195A3A" w14:textId="77777777" w:rsidR="00AF3CA8" w:rsidRDefault="00AF3CA8" w:rsidP="00387F9C">
            <w:pPr>
              <w:ind w:right="960"/>
              <w:rPr>
                <w:sz w:val="20"/>
              </w:rPr>
            </w:pPr>
          </w:p>
        </w:tc>
        <w:tc>
          <w:tcPr>
            <w:tcW w:w="2327" w:type="dxa"/>
          </w:tcPr>
          <w:p w14:paraId="1CA72DB4" w14:textId="77777777" w:rsidR="00AF3CA8" w:rsidRPr="00E87B67" w:rsidRDefault="00AF3CA8" w:rsidP="00070FFC">
            <w:pPr>
              <w:pStyle w:val="ListParagraph"/>
              <w:numPr>
                <w:ilvl w:val="0"/>
                <w:numId w:val="63"/>
              </w:numPr>
              <w:ind w:right="72"/>
              <w:rPr>
                <w:sz w:val="20"/>
              </w:rPr>
            </w:pPr>
            <w:r>
              <w:rPr>
                <w:sz w:val="20"/>
              </w:rPr>
              <w:t>Wipe spill area with a dry cleanroom wipe.</w:t>
            </w:r>
          </w:p>
        </w:tc>
        <w:tc>
          <w:tcPr>
            <w:tcW w:w="2250" w:type="dxa"/>
          </w:tcPr>
          <w:p w14:paraId="54910292" w14:textId="77777777" w:rsidR="00AF3CA8" w:rsidRPr="00616DA6" w:rsidRDefault="00AF3CA8" w:rsidP="00070FFC">
            <w:pPr>
              <w:pStyle w:val="ListParagraph"/>
              <w:numPr>
                <w:ilvl w:val="0"/>
                <w:numId w:val="64"/>
              </w:numPr>
              <w:ind w:right="180"/>
              <w:rPr>
                <w:sz w:val="20"/>
              </w:rPr>
            </w:pPr>
            <w:r>
              <w:rPr>
                <w:sz w:val="20"/>
              </w:rPr>
              <w:t>Repeat Step 3</w:t>
            </w:r>
          </w:p>
        </w:tc>
        <w:tc>
          <w:tcPr>
            <w:tcW w:w="2790" w:type="dxa"/>
          </w:tcPr>
          <w:p w14:paraId="5A1C6D02" w14:textId="77777777" w:rsidR="00AF3CA8" w:rsidRPr="00EA0519" w:rsidRDefault="00AF3CA8" w:rsidP="00070FFC">
            <w:pPr>
              <w:pStyle w:val="ListParagraph"/>
              <w:numPr>
                <w:ilvl w:val="0"/>
                <w:numId w:val="68"/>
              </w:numPr>
              <w:ind w:right="162"/>
              <w:rPr>
                <w:sz w:val="20"/>
              </w:rPr>
            </w:pPr>
            <w:r>
              <w:rPr>
                <w:sz w:val="20"/>
              </w:rPr>
              <w:t>Keep other outside of spill area.</w:t>
            </w:r>
          </w:p>
        </w:tc>
      </w:tr>
      <w:tr w:rsidR="00AF3CA8" w14:paraId="0F39DBE5" w14:textId="77777777" w:rsidTr="00387F9C">
        <w:trPr>
          <w:gridAfter w:val="1"/>
          <w:wAfter w:w="6" w:type="dxa"/>
        </w:trPr>
        <w:tc>
          <w:tcPr>
            <w:tcW w:w="2803" w:type="dxa"/>
            <w:vMerge/>
          </w:tcPr>
          <w:p w14:paraId="76740003" w14:textId="77777777" w:rsidR="00AF3CA8" w:rsidRDefault="00AF3CA8" w:rsidP="00387F9C">
            <w:pPr>
              <w:ind w:right="960"/>
              <w:rPr>
                <w:sz w:val="20"/>
              </w:rPr>
            </w:pPr>
          </w:p>
        </w:tc>
        <w:tc>
          <w:tcPr>
            <w:tcW w:w="2327" w:type="dxa"/>
          </w:tcPr>
          <w:p w14:paraId="5B3166B4" w14:textId="77777777" w:rsidR="00AF3CA8" w:rsidRDefault="00AF3CA8" w:rsidP="00387F9C">
            <w:pPr>
              <w:ind w:right="960"/>
              <w:rPr>
                <w:sz w:val="20"/>
              </w:rPr>
            </w:pPr>
          </w:p>
        </w:tc>
        <w:tc>
          <w:tcPr>
            <w:tcW w:w="2250" w:type="dxa"/>
          </w:tcPr>
          <w:p w14:paraId="113DEBB9" w14:textId="77777777" w:rsidR="00AF3CA8" w:rsidRPr="00616DA6" w:rsidRDefault="00AF3CA8" w:rsidP="00070FFC">
            <w:pPr>
              <w:pStyle w:val="ListParagraph"/>
              <w:numPr>
                <w:ilvl w:val="0"/>
                <w:numId w:val="64"/>
              </w:numPr>
              <w:rPr>
                <w:sz w:val="20"/>
              </w:rPr>
            </w:pPr>
            <w:r w:rsidRPr="00616DA6">
              <w:rPr>
                <w:sz w:val="20"/>
              </w:rPr>
              <w:t>Wipe spill area dry with Cleanroom wipe</w:t>
            </w:r>
          </w:p>
        </w:tc>
        <w:tc>
          <w:tcPr>
            <w:tcW w:w="2790" w:type="dxa"/>
          </w:tcPr>
          <w:p w14:paraId="0F88D401" w14:textId="77777777" w:rsidR="00AF3CA8" w:rsidRDefault="00AF3CA8" w:rsidP="00387F9C">
            <w:pPr>
              <w:ind w:right="960"/>
              <w:rPr>
                <w:sz w:val="20"/>
              </w:rPr>
            </w:pPr>
          </w:p>
        </w:tc>
      </w:tr>
      <w:tr w:rsidR="00AF3CA8" w14:paraId="79976D8D" w14:textId="77777777" w:rsidTr="00387F9C">
        <w:trPr>
          <w:gridAfter w:val="1"/>
          <w:wAfter w:w="6" w:type="dxa"/>
        </w:trPr>
        <w:tc>
          <w:tcPr>
            <w:tcW w:w="2803" w:type="dxa"/>
          </w:tcPr>
          <w:p w14:paraId="39B59624" w14:textId="77777777" w:rsidR="00AF3CA8" w:rsidRDefault="00AF3CA8" w:rsidP="00387F9C">
            <w:pPr>
              <w:ind w:right="84"/>
              <w:rPr>
                <w:sz w:val="20"/>
              </w:rPr>
            </w:pPr>
            <w:r w:rsidRPr="00EA0519">
              <w:rPr>
                <w:sz w:val="20"/>
              </w:rPr>
              <w:t>Disposal of Spill</w:t>
            </w:r>
            <w:r>
              <w:rPr>
                <w:sz w:val="20"/>
              </w:rPr>
              <w:t xml:space="preserve"> </w:t>
            </w:r>
            <w:r w:rsidRPr="00EA0519">
              <w:rPr>
                <w:sz w:val="20"/>
              </w:rPr>
              <w:t>Clean-up Materials</w:t>
            </w:r>
          </w:p>
        </w:tc>
        <w:tc>
          <w:tcPr>
            <w:tcW w:w="2327" w:type="dxa"/>
          </w:tcPr>
          <w:p w14:paraId="064DB487" w14:textId="77777777" w:rsidR="00AF3CA8" w:rsidRDefault="00AF3CA8" w:rsidP="00387F9C">
            <w:pPr>
              <w:ind w:right="72"/>
              <w:rPr>
                <w:sz w:val="20"/>
              </w:rPr>
            </w:pPr>
            <w:r>
              <w:rPr>
                <w:sz w:val="20"/>
              </w:rPr>
              <w:t>Place wipes in appropriate hazardous waste container</w:t>
            </w:r>
          </w:p>
        </w:tc>
        <w:tc>
          <w:tcPr>
            <w:tcW w:w="2250" w:type="dxa"/>
          </w:tcPr>
          <w:p w14:paraId="6E136386" w14:textId="77777777" w:rsidR="00AF3CA8" w:rsidRDefault="00AF3CA8" w:rsidP="00387F9C">
            <w:pPr>
              <w:ind w:right="-12"/>
              <w:rPr>
                <w:sz w:val="20"/>
              </w:rPr>
            </w:pPr>
            <w:r>
              <w:rPr>
                <w:sz w:val="20"/>
              </w:rPr>
              <w:t>Place spill response materials and wipes in appropriate hazardous waste container</w:t>
            </w:r>
          </w:p>
        </w:tc>
        <w:tc>
          <w:tcPr>
            <w:tcW w:w="2790" w:type="dxa"/>
          </w:tcPr>
          <w:p w14:paraId="78DE0CA1" w14:textId="77777777" w:rsidR="00AF3CA8" w:rsidRDefault="00AF3CA8" w:rsidP="00387F9C">
            <w:pPr>
              <w:ind w:right="72"/>
              <w:rPr>
                <w:sz w:val="20"/>
              </w:rPr>
            </w:pPr>
            <w:r>
              <w:rPr>
                <w:sz w:val="20"/>
              </w:rPr>
              <w:t>EH&amp;S will manage</w:t>
            </w:r>
          </w:p>
        </w:tc>
      </w:tr>
      <w:tr w:rsidR="00AF3CA8" w14:paraId="48B6BD6A" w14:textId="77777777" w:rsidTr="00387F9C">
        <w:trPr>
          <w:gridAfter w:val="1"/>
          <w:wAfter w:w="6" w:type="dxa"/>
        </w:trPr>
        <w:tc>
          <w:tcPr>
            <w:tcW w:w="2803" w:type="dxa"/>
          </w:tcPr>
          <w:p w14:paraId="4152BE2C" w14:textId="77777777" w:rsidR="00AF3CA8" w:rsidRDefault="00AF3CA8" w:rsidP="00387F9C">
            <w:pPr>
              <w:ind w:right="960"/>
              <w:rPr>
                <w:sz w:val="20"/>
              </w:rPr>
            </w:pPr>
            <w:r>
              <w:rPr>
                <w:sz w:val="20"/>
              </w:rPr>
              <w:t>Incident Report</w:t>
            </w:r>
          </w:p>
        </w:tc>
        <w:tc>
          <w:tcPr>
            <w:tcW w:w="2327" w:type="dxa"/>
          </w:tcPr>
          <w:p w14:paraId="1E5672E1" w14:textId="77777777" w:rsidR="00AF3CA8" w:rsidRDefault="00AF3CA8" w:rsidP="00387F9C">
            <w:pPr>
              <w:ind w:right="960"/>
              <w:rPr>
                <w:sz w:val="20"/>
              </w:rPr>
            </w:pPr>
          </w:p>
        </w:tc>
        <w:tc>
          <w:tcPr>
            <w:tcW w:w="2250" w:type="dxa"/>
          </w:tcPr>
          <w:p w14:paraId="7581F3DB" w14:textId="77777777" w:rsidR="00AF3CA8" w:rsidRDefault="00AF3CA8" w:rsidP="00387F9C">
            <w:pPr>
              <w:ind w:right="-12"/>
              <w:rPr>
                <w:sz w:val="20"/>
              </w:rPr>
            </w:pPr>
            <w:r>
              <w:rPr>
                <w:sz w:val="20"/>
              </w:rPr>
              <w:t>Required, also report use of spill clean up materials.</w:t>
            </w:r>
          </w:p>
        </w:tc>
        <w:tc>
          <w:tcPr>
            <w:tcW w:w="2790" w:type="dxa"/>
          </w:tcPr>
          <w:p w14:paraId="15751BC3" w14:textId="77777777" w:rsidR="00AF3CA8" w:rsidRDefault="00AF3CA8" w:rsidP="00387F9C">
            <w:pPr>
              <w:ind w:right="960"/>
              <w:rPr>
                <w:sz w:val="20"/>
              </w:rPr>
            </w:pPr>
            <w:r>
              <w:rPr>
                <w:sz w:val="20"/>
              </w:rPr>
              <w:t>Required</w:t>
            </w:r>
          </w:p>
        </w:tc>
      </w:tr>
    </w:tbl>
    <w:p w14:paraId="0FB43754" w14:textId="0FBB490A" w:rsidR="00AF3CA8" w:rsidRDefault="00AF3CA8">
      <w:pPr>
        <w:rPr>
          <w:sz w:val="20"/>
        </w:rPr>
      </w:pPr>
    </w:p>
    <w:p w14:paraId="143B0D6C" w14:textId="347CB1E1" w:rsidR="004E7B5B" w:rsidRDefault="00AF3CA8" w:rsidP="006C477F">
      <w:pPr>
        <w:pStyle w:val="BodyText"/>
        <w:rPr>
          <w:sz w:val="12"/>
        </w:rPr>
      </w:pPr>
      <w:r w:rsidRPr="00AF3CA8">
        <w:t>Users unfam</w:t>
      </w:r>
      <w:r w:rsidR="00236693">
        <w:t>il</w:t>
      </w:r>
      <w:r w:rsidRPr="00AF3CA8">
        <w:t xml:space="preserve">iar with spill kits/carts should follow procedures for Major </w:t>
      </w:r>
      <w:r w:rsidR="00BF1123" w:rsidRPr="00AF3CA8">
        <w:t>Spills.</w:t>
      </w:r>
      <w:r w:rsidR="00BF1123">
        <w:t xml:space="preserve"> For</w:t>
      </w:r>
      <w:r w:rsidR="00DA3434">
        <w:t xml:space="preserve"> further information, please contact the </w:t>
      </w:r>
      <w:r w:rsidR="000D4DAA">
        <w:t>Macro Technology</w:t>
      </w:r>
      <w:r w:rsidR="00DA3434">
        <w:t xml:space="preserve"> Safety Officer </w:t>
      </w:r>
      <w:r w:rsidR="0082559E">
        <w:t xml:space="preserve">at </w:t>
      </w:r>
      <w:r w:rsidR="0082559E" w:rsidRPr="0082559E">
        <w:t>480-727-8956</w:t>
      </w:r>
      <w:r w:rsidR="00DA3434">
        <w:t>, or by e-mail at</w:t>
      </w:r>
      <w:r w:rsidR="0082559E">
        <w:t xml:space="preserve"> </w:t>
      </w:r>
      <w:hyperlink r:id="rId53" w:history="1">
        <w:r w:rsidR="0082559E" w:rsidRPr="006F390F">
          <w:rPr>
            <w:rStyle w:val="Hyperlink"/>
          </w:rPr>
          <w:t>brian.mcnamara@asu.edu</w:t>
        </w:r>
      </w:hyperlink>
      <w:r w:rsidR="00DA3434">
        <w:t xml:space="preserve">. Forms may be found at: </w:t>
      </w:r>
      <w:hyperlink r:id="rId54">
        <w:r w:rsidR="00DA3434" w:rsidRPr="0082559E">
          <w:rPr>
            <w:color w:val="0000FF"/>
            <w:u w:val="single"/>
          </w:rPr>
          <w:t>https://engineering.asu.edu/safety</w:t>
        </w:r>
      </w:hyperlink>
      <w:r w:rsidR="00DA3434" w:rsidRPr="0082559E">
        <w:rPr>
          <w:u w:val="single"/>
        </w:rPr>
        <w:t>.</w:t>
      </w:r>
    </w:p>
    <w:p w14:paraId="387E921F" w14:textId="77777777" w:rsidR="004E7B5B" w:rsidRDefault="00DA3434">
      <w:pPr>
        <w:spacing w:before="93"/>
        <w:ind w:right="128"/>
        <w:jc w:val="center"/>
        <w:rPr>
          <w:i/>
          <w:sz w:val="20"/>
        </w:rPr>
      </w:pPr>
      <w:r>
        <w:rPr>
          <w:i/>
          <w:sz w:val="20"/>
        </w:rPr>
        <w:t>Thank you!</w:t>
      </w:r>
    </w:p>
    <w:p w14:paraId="6AB87757" w14:textId="77777777" w:rsidR="004E7B5B" w:rsidRDefault="004E7B5B">
      <w:pPr>
        <w:jc w:val="center"/>
        <w:rPr>
          <w:sz w:val="20"/>
        </w:rPr>
        <w:sectPr w:rsidR="004E7B5B" w:rsidSect="00E81F1E">
          <w:pgSz w:w="12240" w:h="15840"/>
          <w:pgMar w:top="1440" w:right="1440" w:bottom="1440" w:left="1440" w:header="0" w:footer="373" w:gutter="0"/>
          <w:cols w:space="720"/>
        </w:sectPr>
      </w:pPr>
    </w:p>
    <w:p w14:paraId="41C73AC5" w14:textId="77777777" w:rsidR="004E7B5B" w:rsidRDefault="00DA3434">
      <w:pPr>
        <w:pStyle w:val="Heading3"/>
        <w:spacing w:before="80"/>
        <w:rPr>
          <w:u w:val="none"/>
        </w:rPr>
      </w:pPr>
      <w:bookmarkStart w:id="67" w:name="Appendix_A:__Glossary_of_Acronyms_&amp;_Term"/>
      <w:bookmarkStart w:id="68" w:name="_Toc32330934"/>
      <w:bookmarkEnd w:id="67"/>
      <w:r>
        <w:rPr>
          <w:color w:val="0000FF"/>
          <w:u w:val="thick" w:color="0000FF"/>
        </w:rPr>
        <w:lastRenderedPageBreak/>
        <w:t>Appendix A: Glossary of Acronyms &amp; Terms</w:t>
      </w:r>
      <w:bookmarkEnd w:id="68"/>
    </w:p>
    <w:p w14:paraId="13265C34" w14:textId="77777777" w:rsidR="004E7B5B" w:rsidRDefault="004E7B5B">
      <w:pPr>
        <w:pStyle w:val="BodyText"/>
        <w:rPr>
          <w:b/>
        </w:rPr>
      </w:pPr>
    </w:p>
    <w:tbl>
      <w:tblPr>
        <w:tblW w:w="982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7200"/>
      </w:tblGrid>
      <w:tr w:rsidR="0082559E" w14:paraId="1C06FC7B" w14:textId="77777777" w:rsidTr="006C477F">
        <w:trPr>
          <w:trHeight w:val="460"/>
        </w:trPr>
        <w:tc>
          <w:tcPr>
            <w:tcW w:w="2628" w:type="dxa"/>
          </w:tcPr>
          <w:p w14:paraId="32463D56" w14:textId="38C998B6" w:rsidR="0082559E" w:rsidRDefault="0082559E">
            <w:pPr>
              <w:pStyle w:val="TableParagraph"/>
              <w:spacing w:before="114"/>
              <w:rPr>
                <w:sz w:val="20"/>
              </w:rPr>
            </w:pPr>
            <w:r>
              <w:rPr>
                <w:sz w:val="20"/>
              </w:rPr>
              <w:t>AEP Core</w:t>
            </w:r>
          </w:p>
        </w:tc>
        <w:tc>
          <w:tcPr>
            <w:tcW w:w="7200" w:type="dxa"/>
            <w:vAlign w:val="center"/>
          </w:tcPr>
          <w:p w14:paraId="4BABE1EC" w14:textId="3A4E4D89" w:rsidR="0082559E" w:rsidRDefault="0082559E">
            <w:pPr>
              <w:pStyle w:val="TableParagraph"/>
              <w:spacing w:before="3" w:line="230" w:lineRule="exact"/>
              <w:ind w:right="1104"/>
              <w:rPr>
                <w:sz w:val="20"/>
              </w:rPr>
            </w:pPr>
            <w:r>
              <w:rPr>
                <w:sz w:val="20"/>
              </w:rPr>
              <w:t>Advanced Electronics and Photonics Core Facility</w:t>
            </w:r>
          </w:p>
        </w:tc>
      </w:tr>
      <w:tr w:rsidR="004E7B5B" w14:paraId="71E2093F" w14:textId="77777777" w:rsidTr="006C477F">
        <w:trPr>
          <w:trHeight w:val="460"/>
        </w:trPr>
        <w:tc>
          <w:tcPr>
            <w:tcW w:w="2628" w:type="dxa"/>
          </w:tcPr>
          <w:p w14:paraId="41ABF90D" w14:textId="77777777" w:rsidR="004E7B5B" w:rsidRDefault="00DA3434">
            <w:pPr>
              <w:pStyle w:val="TableParagraph"/>
              <w:spacing w:before="114"/>
              <w:rPr>
                <w:sz w:val="20"/>
              </w:rPr>
            </w:pPr>
            <w:r>
              <w:rPr>
                <w:sz w:val="20"/>
              </w:rPr>
              <w:t>BOE</w:t>
            </w:r>
          </w:p>
        </w:tc>
        <w:tc>
          <w:tcPr>
            <w:tcW w:w="7200" w:type="dxa"/>
          </w:tcPr>
          <w:p w14:paraId="7D7E5078" w14:textId="12A67F3F" w:rsidR="004E7B5B" w:rsidRDefault="00DA3434">
            <w:pPr>
              <w:pStyle w:val="TableParagraph"/>
              <w:spacing w:before="3" w:line="230" w:lineRule="exact"/>
              <w:ind w:right="1104"/>
              <w:rPr>
                <w:sz w:val="20"/>
              </w:rPr>
            </w:pPr>
            <w:r>
              <w:rPr>
                <w:sz w:val="20"/>
              </w:rPr>
              <w:t xml:space="preserve">Buffered Oxide Etch: Typically, a </w:t>
            </w:r>
            <w:r w:rsidR="000D4DAA">
              <w:rPr>
                <w:sz w:val="20"/>
              </w:rPr>
              <w:t>1</w:t>
            </w:r>
            <w:r>
              <w:rPr>
                <w:sz w:val="20"/>
              </w:rPr>
              <w:t>0:1 mixture hydrofluoric acid and ammonium fluoride</w:t>
            </w:r>
          </w:p>
        </w:tc>
      </w:tr>
      <w:tr w:rsidR="004E7B5B" w14:paraId="70197973" w14:textId="77777777" w:rsidTr="006C477F">
        <w:trPr>
          <w:trHeight w:val="454"/>
        </w:trPr>
        <w:tc>
          <w:tcPr>
            <w:tcW w:w="2628" w:type="dxa"/>
          </w:tcPr>
          <w:p w14:paraId="0789A742" w14:textId="77777777" w:rsidR="004E7B5B" w:rsidRDefault="00DA3434">
            <w:pPr>
              <w:pStyle w:val="TableParagraph"/>
              <w:spacing w:before="112"/>
              <w:rPr>
                <w:sz w:val="20"/>
              </w:rPr>
            </w:pPr>
            <w:r>
              <w:rPr>
                <w:sz w:val="20"/>
              </w:rPr>
              <w:t>Buddy-1</w:t>
            </w:r>
          </w:p>
        </w:tc>
        <w:tc>
          <w:tcPr>
            <w:tcW w:w="7200" w:type="dxa"/>
          </w:tcPr>
          <w:p w14:paraId="46E23BB5" w14:textId="77777777" w:rsidR="004E7B5B" w:rsidRDefault="00DA3434">
            <w:pPr>
              <w:pStyle w:val="TableParagraph"/>
              <w:spacing w:before="2" w:line="228" w:lineRule="exact"/>
              <w:ind w:right="114"/>
              <w:rPr>
                <w:sz w:val="20"/>
              </w:rPr>
            </w:pPr>
            <w:r>
              <w:rPr>
                <w:sz w:val="20"/>
              </w:rPr>
              <w:t>Safety rule requiring 2 people to be present in Cleanroom after normal working hours</w:t>
            </w:r>
          </w:p>
        </w:tc>
      </w:tr>
      <w:tr w:rsidR="004E7B5B" w14:paraId="1BC06411" w14:textId="77777777" w:rsidTr="006C477F">
        <w:trPr>
          <w:trHeight w:val="457"/>
        </w:trPr>
        <w:tc>
          <w:tcPr>
            <w:tcW w:w="2628" w:type="dxa"/>
          </w:tcPr>
          <w:p w14:paraId="1C5523CB" w14:textId="77777777" w:rsidR="004E7B5B" w:rsidRDefault="00DA3434">
            <w:pPr>
              <w:pStyle w:val="TableParagraph"/>
              <w:spacing w:before="112"/>
              <w:rPr>
                <w:sz w:val="20"/>
              </w:rPr>
            </w:pPr>
            <w:r>
              <w:rPr>
                <w:sz w:val="20"/>
              </w:rPr>
              <w:t>Buddy-2</w:t>
            </w:r>
          </w:p>
        </w:tc>
        <w:tc>
          <w:tcPr>
            <w:tcW w:w="7200" w:type="dxa"/>
          </w:tcPr>
          <w:p w14:paraId="094AF5B2" w14:textId="47BD1B7E" w:rsidR="004E7B5B" w:rsidRDefault="00DA3434">
            <w:pPr>
              <w:pStyle w:val="TableParagraph"/>
              <w:spacing w:line="230" w:lineRule="exact"/>
              <w:ind w:right="114"/>
              <w:rPr>
                <w:sz w:val="20"/>
              </w:rPr>
            </w:pPr>
            <w:r>
              <w:rPr>
                <w:sz w:val="20"/>
              </w:rPr>
              <w:t>Safety rule requiring you inform someone of your presence and activity in C</w:t>
            </w:r>
            <w:r w:rsidR="0082559E">
              <w:rPr>
                <w:sz w:val="20"/>
              </w:rPr>
              <w:t>ore</w:t>
            </w:r>
            <w:r>
              <w:rPr>
                <w:sz w:val="20"/>
              </w:rPr>
              <w:t xml:space="preserve"> laboratories with chemicals after normal working hours</w:t>
            </w:r>
          </w:p>
        </w:tc>
      </w:tr>
      <w:tr w:rsidR="004E7B5B" w14:paraId="6E1F7935" w14:textId="77777777" w:rsidTr="006C477F">
        <w:trPr>
          <w:trHeight w:val="429"/>
        </w:trPr>
        <w:tc>
          <w:tcPr>
            <w:tcW w:w="2628" w:type="dxa"/>
          </w:tcPr>
          <w:p w14:paraId="3ECB8EB5" w14:textId="77777777" w:rsidR="004E7B5B" w:rsidRDefault="00DA3434">
            <w:pPr>
              <w:pStyle w:val="TableParagraph"/>
              <w:spacing w:before="98"/>
              <w:rPr>
                <w:sz w:val="20"/>
              </w:rPr>
            </w:pPr>
            <w:r>
              <w:rPr>
                <w:sz w:val="20"/>
              </w:rPr>
              <w:t>COB</w:t>
            </w:r>
          </w:p>
        </w:tc>
        <w:tc>
          <w:tcPr>
            <w:tcW w:w="7200" w:type="dxa"/>
          </w:tcPr>
          <w:p w14:paraId="222E87E1" w14:textId="21DE884C" w:rsidR="004E7B5B" w:rsidRDefault="00DA3434">
            <w:pPr>
              <w:pStyle w:val="TableParagraph"/>
              <w:spacing w:before="98"/>
              <w:rPr>
                <w:sz w:val="20"/>
              </w:rPr>
            </w:pPr>
            <w:r>
              <w:rPr>
                <w:sz w:val="20"/>
              </w:rPr>
              <w:t>Close of business: Typically defined as 5PM</w:t>
            </w:r>
            <w:r w:rsidR="0082559E">
              <w:rPr>
                <w:sz w:val="20"/>
              </w:rPr>
              <w:t xml:space="preserve"> or 1700 hrs</w:t>
            </w:r>
          </w:p>
        </w:tc>
      </w:tr>
      <w:tr w:rsidR="004E7B5B" w14:paraId="186CCA87" w14:textId="77777777" w:rsidTr="006C477F">
        <w:trPr>
          <w:trHeight w:val="434"/>
        </w:trPr>
        <w:tc>
          <w:tcPr>
            <w:tcW w:w="2628" w:type="dxa"/>
          </w:tcPr>
          <w:p w14:paraId="4879E87B" w14:textId="77777777" w:rsidR="004E7B5B" w:rsidRDefault="00DA3434">
            <w:pPr>
              <w:pStyle w:val="TableParagraph"/>
              <w:spacing w:before="102"/>
              <w:rPr>
                <w:sz w:val="20"/>
              </w:rPr>
            </w:pPr>
            <w:r>
              <w:rPr>
                <w:sz w:val="20"/>
              </w:rPr>
              <w:t>Cryogenic</w:t>
            </w:r>
          </w:p>
        </w:tc>
        <w:tc>
          <w:tcPr>
            <w:tcW w:w="7200" w:type="dxa"/>
          </w:tcPr>
          <w:p w14:paraId="07D884D6" w14:textId="77777777" w:rsidR="004E7B5B" w:rsidRDefault="00DA3434">
            <w:pPr>
              <w:pStyle w:val="TableParagraph"/>
              <w:spacing w:before="102"/>
              <w:rPr>
                <w:sz w:val="20"/>
              </w:rPr>
            </w:pPr>
            <w:r>
              <w:rPr>
                <w:sz w:val="20"/>
              </w:rPr>
              <w:t>Of or relating to low temperatures</w:t>
            </w:r>
          </w:p>
        </w:tc>
      </w:tr>
      <w:tr w:rsidR="004E7B5B" w14:paraId="4EC00265" w14:textId="77777777" w:rsidTr="006C477F">
        <w:trPr>
          <w:trHeight w:val="431"/>
        </w:trPr>
        <w:tc>
          <w:tcPr>
            <w:tcW w:w="2628" w:type="dxa"/>
          </w:tcPr>
          <w:p w14:paraId="4DBF63A7" w14:textId="78294360" w:rsidR="004E7B5B" w:rsidRDefault="00DA3434">
            <w:pPr>
              <w:pStyle w:val="TableParagraph"/>
              <w:spacing w:before="100"/>
              <w:rPr>
                <w:sz w:val="20"/>
              </w:rPr>
            </w:pPr>
            <w:r>
              <w:rPr>
                <w:sz w:val="20"/>
              </w:rPr>
              <w:t>EH</w:t>
            </w:r>
            <w:r w:rsidR="0082559E">
              <w:rPr>
                <w:sz w:val="20"/>
              </w:rPr>
              <w:t>&amp;</w:t>
            </w:r>
            <w:r>
              <w:rPr>
                <w:sz w:val="20"/>
              </w:rPr>
              <w:t>S</w:t>
            </w:r>
            <w:r w:rsidR="0082559E">
              <w:rPr>
                <w:sz w:val="20"/>
              </w:rPr>
              <w:t xml:space="preserve"> or EHS</w:t>
            </w:r>
          </w:p>
        </w:tc>
        <w:tc>
          <w:tcPr>
            <w:tcW w:w="7200" w:type="dxa"/>
          </w:tcPr>
          <w:p w14:paraId="425EED3D" w14:textId="77777777" w:rsidR="004E7B5B" w:rsidRDefault="00DA3434">
            <w:pPr>
              <w:pStyle w:val="TableParagraph"/>
              <w:spacing w:before="100"/>
              <w:rPr>
                <w:sz w:val="20"/>
              </w:rPr>
            </w:pPr>
            <w:r>
              <w:rPr>
                <w:sz w:val="20"/>
              </w:rPr>
              <w:t>Environmental Health and Safety</w:t>
            </w:r>
          </w:p>
        </w:tc>
      </w:tr>
      <w:tr w:rsidR="004E7B5B" w14:paraId="5BEB86D7" w14:textId="77777777" w:rsidTr="006C477F">
        <w:trPr>
          <w:trHeight w:val="431"/>
        </w:trPr>
        <w:tc>
          <w:tcPr>
            <w:tcW w:w="2628" w:type="dxa"/>
          </w:tcPr>
          <w:p w14:paraId="3728B03D" w14:textId="77777777" w:rsidR="004E7B5B" w:rsidRDefault="00DA3434">
            <w:pPr>
              <w:pStyle w:val="TableParagraph"/>
              <w:spacing w:before="100"/>
              <w:rPr>
                <w:sz w:val="20"/>
              </w:rPr>
            </w:pPr>
            <w:r>
              <w:rPr>
                <w:sz w:val="20"/>
              </w:rPr>
              <w:t>FAQ</w:t>
            </w:r>
          </w:p>
        </w:tc>
        <w:tc>
          <w:tcPr>
            <w:tcW w:w="7200" w:type="dxa"/>
          </w:tcPr>
          <w:p w14:paraId="2EFDDBF1" w14:textId="77777777" w:rsidR="004E7B5B" w:rsidRDefault="00DA3434">
            <w:pPr>
              <w:pStyle w:val="TableParagraph"/>
              <w:spacing w:before="100"/>
              <w:rPr>
                <w:sz w:val="20"/>
              </w:rPr>
            </w:pPr>
            <w:r>
              <w:rPr>
                <w:sz w:val="20"/>
              </w:rPr>
              <w:t>Frequently Asked Questions</w:t>
            </w:r>
          </w:p>
        </w:tc>
      </w:tr>
      <w:tr w:rsidR="004E7B5B" w14:paraId="2AFADCD9" w14:textId="77777777" w:rsidTr="006C477F">
        <w:trPr>
          <w:trHeight w:val="439"/>
        </w:trPr>
        <w:tc>
          <w:tcPr>
            <w:tcW w:w="2628" w:type="dxa"/>
            <w:vAlign w:val="center"/>
          </w:tcPr>
          <w:p w14:paraId="75A0BB39" w14:textId="77777777" w:rsidR="004E7B5B" w:rsidRDefault="00DA3434">
            <w:pPr>
              <w:pStyle w:val="TableParagraph"/>
              <w:spacing w:before="100"/>
              <w:rPr>
                <w:sz w:val="20"/>
              </w:rPr>
            </w:pPr>
            <w:r>
              <w:rPr>
                <w:sz w:val="20"/>
              </w:rPr>
              <w:t>Fab or Cleanroom</w:t>
            </w:r>
          </w:p>
        </w:tc>
        <w:tc>
          <w:tcPr>
            <w:tcW w:w="7200" w:type="dxa"/>
            <w:vAlign w:val="center"/>
          </w:tcPr>
          <w:p w14:paraId="323B60BC" w14:textId="1D0DCCDE" w:rsidR="004E7B5B" w:rsidRDefault="00DA3434">
            <w:pPr>
              <w:pStyle w:val="TableParagraph"/>
              <w:spacing w:before="100"/>
              <w:rPr>
                <w:sz w:val="20"/>
              </w:rPr>
            </w:pPr>
            <w:r>
              <w:rPr>
                <w:sz w:val="20"/>
              </w:rPr>
              <w:t xml:space="preserve">Semiconductor processing facility located in </w:t>
            </w:r>
            <w:r w:rsidR="0082559E">
              <w:rPr>
                <w:sz w:val="20"/>
              </w:rPr>
              <w:t>Rooms 1514, 2206, 2208, 2210, 2305, and 2318</w:t>
            </w:r>
          </w:p>
        </w:tc>
      </w:tr>
      <w:tr w:rsidR="004E7B5B" w14:paraId="6AC13937" w14:textId="77777777" w:rsidTr="006C477F">
        <w:trPr>
          <w:trHeight w:val="431"/>
        </w:trPr>
        <w:tc>
          <w:tcPr>
            <w:tcW w:w="2628" w:type="dxa"/>
          </w:tcPr>
          <w:p w14:paraId="74F72E6C" w14:textId="77777777" w:rsidR="004E7B5B" w:rsidRDefault="00DA3434">
            <w:pPr>
              <w:pStyle w:val="TableParagraph"/>
              <w:spacing w:before="100"/>
              <w:rPr>
                <w:sz w:val="20"/>
              </w:rPr>
            </w:pPr>
            <w:r>
              <w:rPr>
                <w:sz w:val="20"/>
              </w:rPr>
              <w:t>HF</w:t>
            </w:r>
          </w:p>
        </w:tc>
        <w:tc>
          <w:tcPr>
            <w:tcW w:w="7200" w:type="dxa"/>
          </w:tcPr>
          <w:p w14:paraId="49BCCAE9" w14:textId="77777777" w:rsidR="004E7B5B" w:rsidRDefault="00DA3434">
            <w:pPr>
              <w:pStyle w:val="TableParagraph"/>
              <w:spacing w:before="100"/>
              <w:rPr>
                <w:sz w:val="20"/>
              </w:rPr>
            </w:pPr>
            <w:r>
              <w:rPr>
                <w:sz w:val="20"/>
              </w:rPr>
              <w:t>Hydrofluoric Acid</w:t>
            </w:r>
          </w:p>
        </w:tc>
      </w:tr>
      <w:tr w:rsidR="004E7B5B" w14:paraId="12BE2EB7" w14:textId="77777777" w:rsidTr="006C477F">
        <w:trPr>
          <w:trHeight w:val="433"/>
        </w:trPr>
        <w:tc>
          <w:tcPr>
            <w:tcW w:w="2628" w:type="dxa"/>
          </w:tcPr>
          <w:p w14:paraId="11BCD464" w14:textId="77777777" w:rsidR="004E7B5B" w:rsidRDefault="00DA3434">
            <w:pPr>
              <w:pStyle w:val="TableParagraph"/>
              <w:spacing w:before="102"/>
              <w:rPr>
                <w:sz w:val="20"/>
              </w:rPr>
            </w:pPr>
            <w:r>
              <w:rPr>
                <w:sz w:val="20"/>
              </w:rPr>
              <w:t>HMDS</w:t>
            </w:r>
          </w:p>
        </w:tc>
        <w:tc>
          <w:tcPr>
            <w:tcW w:w="7200" w:type="dxa"/>
          </w:tcPr>
          <w:p w14:paraId="142CB8E7" w14:textId="77777777" w:rsidR="004E7B5B" w:rsidRDefault="00DA3434">
            <w:pPr>
              <w:pStyle w:val="TableParagraph"/>
              <w:spacing w:before="102"/>
              <w:rPr>
                <w:sz w:val="20"/>
              </w:rPr>
            </w:pPr>
            <w:r>
              <w:rPr>
                <w:sz w:val="20"/>
              </w:rPr>
              <w:t>Hexamethyldisilazane: used to improve adhesion of photoresist</w:t>
            </w:r>
          </w:p>
        </w:tc>
      </w:tr>
      <w:tr w:rsidR="004E7B5B" w14:paraId="08A430F9" w14:textId="77777777" w:rsidTr="006C477F">
        <w:trPr>
          <w:trHeight w:val="431"/>
        </w:trPr>
        <w:tc>
          <w:tcPr>
            <w:tcW w:w="2628" w:type="dxa"/>
          </w:tcPr>
          <w:p w14:paraId="2512F02F" w14:textId="77777777" w:rsidR="004E7B5B" w:rsidRDefault="00DA3434">
            <w:pPr>
              <w:pStyle w:val="TableParagraph"/>
              <w:spacing w:before="100"/>
              <w:rPr>
                <w:sz w:val="20"/>
              </w:rPr>
            </w:pPr>
            <w:r>
              <w:rPr>
                <w:sz w:val="20"/>
              </w:rPr>
              <w:t>IUPAC</w:t>
            </w:r>
          </w:p>
        </w:tc>
        <w:tc>
          <w:tcPr>
            <w:tcW w:w="7200" w:type="dxa"/>
          </w:tcPr>
          <w:p w14:paraId="6294FC69" w14:textId="77777777" w:rsidR="004E7B5B" w:rsidRDefault="00DA3434">
            <w:pPr>
              <w:pStyle w:val="TableParagraph"/>
              <w:spacing w:before="100"/>
              <w:rPr>
                <w:sz w:val="20"/>
              </w:rPr>
            </w:pPr>
            <w:r>
              <w:rPr>
                <w:sz w:val="20"/>
              </w:rPr>
              <w:t>International Union of Pure and Applied Chemistry</w:t>
            </w:r>
          </w:p>
        </w:tc>
      </w:tr>
      <w:tr w:rsidR="004E7B5B" w14:paraId="7F9938BE" w14:textId="77777777" w:rsidTr="006C477F">
        <w:trPr>
          <w:trHeight w:val="431"/>
        </w:trPr>
        <w:tc>
          <w:tcPr>
            <w:tcW w:w="2628" w:type="dxa"/>
          </w:tcPr>
          <w:p w14:paraId="4328B33B" w14:textId="77777777" w:rsidR="004E7B5B" w:rsidRDefault="00DA3434">
            <w:pPr>
              <w:pStyle w:val="TableParagraph"/>
              <w:spacing w:before="100"/>
              <w:rPr>
                <w:sz w:val="20"/>
              </w:rPr>
            </w:pPr>
            <w:r>
              <w:rPr>
                <w:sz w:val="20"/>
              </w:rPr>
              <w:t>NFPA</w:t>
            </w:r>
          </w:p>
        </w:tc>
        <w:tc>
          <w:tcPr>
            <w:tcW w:w="7200" w:type="dxa"/>
          </w:tcPr>
          <w:p w14:paraId="0B70C098" w14:textId="77777777" w:rsidR="004E7B5B" w:rsidRDefault="00DA3434">
            <w:pPr>
              <w:pStyle w:val="TableParagraph"/>
              <w:spacing w:before="100"/>
              <w:rPr>
                <w:sz w:val="20"/>
              </w:rPr>
            </w:pPr>
            <w:r>
              <w:rPr>
                <w:sz w:val="20"/>
              </w:rPr>
              <w:t>National Fire Protection Association</w:t>
            </w:r>
          </w:p>
        </w:tc>
      </w:tr>
      <w:tr w:rsidR="004E7B5B" w14:paraId="6CFC4BCD" w14:textId="77777777" w:rsidTr="006C477F">
        <w:trPr>
          <w:trHeight w:val="431"/>
        </w:trPr>
        <w:tc>
          <w:tcPr>
            <w:tcW w:w="2628" w:type="dxa"/>
          </w:tcPr>
          <w:p w14:paraId="3422D3B3" w14:textId="77777777" w:rsidR="004E7B5B" w:rsidRDefault="00DA3434">
            <w:pPr>
              <w:pStyle w:val="TableParagraph"/>
              <w:spacing w:before="100"/>
              <w:rPr>
                <w:sz w:val="20"/>
              </w:rPr>
            </w:pPr>
            <w:r>
              <w:rPr>
                <w:sz w:val="20"/>
              </w:rPr>
              <w:t>Normal Working Hours</w:t>
            </w:r>
          </w:p>
        </w:tc>
        <w:tc>
          <w:tcPr>
            <w:tcW w:w="7200" w:type="dxa"/>
          </w:tcPr>
          <w:p w14:paraId="37204B7A" w14:textId="77777777" w:rsidR="004E7B5B" w:rsidRDefault="00DA3434">
            <w:pPr>
              <w:pStyle w:val="TableParagraph"/>
              <w:spacing w:before="100"/>
              <w:rPr>
                <w:sz w:val="20"/>
              </w:rPr>
            </w:pPr>
            <w:r>
              <w:rPr>
                <w:sz w:val="20"/>
              </w:rPr>
              <w:t>Defined as 8AM – 5PM Monday thru Friday</w:t>
            </w:r>
          </w:p>
        </w:tc>
      </w:tr>
      <w:tr w:rsidR="004E7B5B" w14:paraId="77DBBF7B" w14:textId="77777777" w:rsidTr="006C477F">
        <w:trPr>
          <w:trHeight w:val="460"/>
        </w:trPr>
        <w:tc>
          <w:tcPr>
            <w:tcW w:w="2628" w:type="dxa"/>
          </w:tcPr>
          <w:p w14:paraId="25F4F86D" w14:textId="77777777" w:rsidR="004E7B5B" w:rsidRDefault="00DA3434">
            <w:pPr>
              <w:pStyle w:val="TableParagraph"/>
              <w:spacing w:before="114"/>
              <w:rPr>
                <w:sz w:val="20"/>
              </w:rPr>
            </w:pPr>
            <w:r>
              <w:rPr>
                <w:sz w:val="20"/>
              </w:rPr>
              <w:t>Pass-thru</w:t>
            </w:r>
          </w:p>
        </w:tc>
        <w:tc>
          <w:tcPr>
            <w:tcW w:w="7200" w:type="dxa"/>
          </w:tcPr>
          <w:p w14:paraId="41EB384D" w14:textId="3857EF63" w:rsidR="004E7B5B" w:rsidRDefault="00DA3434">
            <w:pPr>
              <w:pStyle w:val="TableParagraph"/>
              <w:spacing w:before="3" w:line="230" w:lineRule="exact"/>
              <w:ind w:right="214"/>
              <w:rPr>
                <w:sz w:val="20"/>
              </w:rPr>
            </w:pPr>
            <w:r>
              <w:rPr>
                <w:sz w:val="20"/>
              </w:rPr>
              <w:t xml:space="preserve">The two sided cabinet that connects </w:t>
            </w:r>
            <w:r w:rsidR="0082559E">
              <w:rPr>
                <w:sz w:val="20"/>
              </w:rPr>
              <w:t>c</w:t>
            </w:r>
            <w:r>
              <w:rPr>
                <w:sz w:val="20"/>
              </w:rPr>
              <w:t xml:space="preserve">leanroom and </w:t>
            </w:r>
            <w:r w:rsidR="0082559E">
              <w:rPr>
                <w:sz w:val="20"/>
              </w:rPr>
              <w:t>a room outside of the cleanroom</w:t>
            </w:r>
            <w:r>
              <w:rPr>
                <w:sz w:val="20"/>
              </w:rPr>
              <w:t xml:space="preserve"> and allows for safe transfer of chemicals back and forth</w:t>
            </w:r>
          </w:p>
        </w:tc>
      </w:tr>
      <w:tr w:rsidR="004E7B5B" w14:paraId="0640A079" w14:textId="77777777" w:rsidTr="006C477F">
        <w:trPr>
          <w:trHeight w:val="457"/>
        </w:trPr>
        <w:tc>
          <w:tcPr>
            <w:tcW w:w="2628" w:type="dxa"/>
          </w:tcPr>
          <w:p w14:paraId="444DC5E6" w14:textId="77777777" w:rsidR="004E7B5B" w:rsidRDefault="00DA3434">
            <w:pPr>
              <w:pStyle w:val="TableParagraph"/>
              <w:spacing w:before="112"/>
              <w:rPr>
                <w:sz w:val="20"/>
              </w:rPr>
            </w:pPr>
            <w:r>
              <w:rPr>
                <w:sz w:val="20"/>
              </w:rPr>
              <w:t>PHA</w:t>
            </w:r>
          </w:p>
        </w:tc>
        <w:tc>
          <w:tcPr>
            <w:tcW w:w="7200" w:type="dxa"/>
          </w:tcPr>
          <w:p w14:paraId="76ADD7E7" w14:textId="77777777" w:rsidR="004E7B5B" w:rsidRDefault="00DA3434">
            <w:pPr>
              <w:pStyle w:val="TableParagraph"/>
              <w:spacing w:line="230" w:lineRule="exact"/>
              <w:ind w:right="114"/>
              <w:rPr>
                <w:sz w:val="20"/>
              </w:rPr>
            </w:pPr>
            <w:r>
              <w:rPr>
                <w:sz w:val="20"/>
              </w:rPr>
              <w:t>Preliminary Hazard Analysis: a written procedure that ensures user understands the nature and hazards of chemicals used in their work</w:t>
            </w:r>
          </w:p>
        </w:tc>
      </w:tr>
      <w:tr w:rsidR="004E7B5B" w14:paraId="2E17D26E" w14:textId="77777777" w:rsidTr="006C477F">
        <w:trPr>
          <w:trHeight w:val="429"/>
        </w:trPr>
        <w:tc>
          <w:tcPr>
            <w:tcW w:w="2628" w:type="dxa"/>
          </w:tcPr>
          <w:p w14:paraId="7858F6A1" w14:textId="77777777" w:rsidR="004E7B5B" w:rsidRDefault="00DA3434">
            <w:pPr>
              <w:pStyle w:val="TableParagraph"/>
              <w:spacing w:before="98"/>
              <w:rPr>
                <w:sz w:val="20"/>
              </w:rPr>
            </w:pPr>
            <w:r>
              <w:rPr>
                <w:sz w:val="20"/>
              </w:rPr>
              <w:t>Piranha</w:t>
            </w:r>
          </w:p>
        </w:tc>
        <w:tc>
          <w:tcPr>
            <w:tcW w:w="7200" w:type="dxa"/>
          </w:tcPr>
          <w:p w14:paraId="07FA72EE" w14:textId="77777777" w:rsidR="004E7B5B" w:rsidRDefault="00DA3434">
            <w:pPr>
              <w:pStyle w:val="TableParagraph"/>
              <w:spacing w:before="98"/>
              <w:rPr>
                <w:sz w:val="20"/>
              </w:rPr>
            </w:pPr>
            <w:r>
              <w:rPr>
                <w:sz w:val="20"/>
              </w:rPr>
              <w:t>A mixture of sulfuric acid and hydrogen peroxide used for wafer cleans</w:t>
            </w:r>
          </w:p>
        </w:tc>
      </w:tr>
      <w:tr w:rsidR="004E7B5B" w14:paraId="29637FAD" w14:textId="77777777" w:rsidTr="006C477F">
        <w:trPr>
          <w:trHeight w:val="431"/>
        </w:trPr>
        <w:tc>
          <w:tcPr>
            <w:tcW w:w="2628" w:type="dxa"/>
          </w:tcPr>
          <w:p w14:paraId="62F081C0" w14:textId="77777777" w:rsidR="004E7B5B" w:rsidRDefault="00DA3434">
            <w:pPr>
              <w:pStyle w:val="TableParagraph"/>
              <w:spacing w:before="100"/>
              <w:rPr>
                <w:sz w:val="20"/>
              </w:rPr>
            </w:pPr>
            <w:r>
              <w:rPr>
                <w:sz w:val="20"/>
              </w:rPr>
              <w:t>PPE</w:t>
            </w:r>
          </w:p>
        </w:tc>
        <w:tc>
          <w:tcPr>
            <w:tcW w:w="7200" w:type="dxa"/>
          </w:tcPr>
          <w:p w14:paraId="3FAEA101" w14:textId="77777777" w:rsidR="004E7B5B" w:rsidRDefault="00DA3434">
            <w:pPr>
              <w:pStyle w:val="TableParagraph"/>
              <w:spacing w:before="100"/>
              <w:rPr>
                <w:sz w:val="20"/>
              </w:rPr>
            </w:pPr>
            <w:r>
              <w:rPr>
                <w:sz w:val="20"/>
              </w:rPr>
              <w:t>Personal Protection Equipment such as goggles, gloves, and aprons</w:t>
            </w:r>
          </w:p>
        </w:tc>
      </w:tr>
      <w:tr w:rsidR="004E7B5B" w14:paraId="6DA1A44E" w14:textId="77777777" w:rsidTr="006C477F">
        <w:trPr>
          <w:trHeight w:val="431"/>
        </w:trPr>
        <w:tc>
          <w:tcPr>
            <w:tcW w:w="2628" w:type="dxa"/>
          </w:tcPr>
          <w:p w14:paraId="6925E14B" w14:textId="77777777" w:rsidR="004E7B5B" w:rsidRDefault="00DA3434">
            <w:pPr>
              <w:pStyle w:val="TableParagraph"/>
              <w:spacing w:before="100"/>
              <w:rPr>
                <w:sz w:val="20"/>
              </w:rPr>
            </w:pPr>
            <w:r>
              <w:rPr>
                <w:sz w:val="20"/>
              </w:rPr>
              <w:t>“Right-To-Know”</w:t>
            </w:r>
          </w:p>
        </w:tc>
        <w:tc>
          <w:tcPr>
            <w:tcW w:w="7200" w:type="dxa"/>
          </w:tcPr>
          <w:p w14:paraId="6D40E517" w14:textId="77777777" w:rsidR="004E7B5B" w:rsidRDefault="00DA3434">
            <w:pPr>
              <w:pStyle w:val="TableParagraph"/>
              <w:spacing w:before="100"/>
              <w:rPr>
                <w:sz w:val="20"/>
              </w:rPr>
            </w:pPr>
            <w:r>
              <w:rPr>
                <w:sz w:val="20"/>
              </w:rPr>
              <w:t>A law requiring information is provided on possible chemical exposure</w:t>
            </w:r>
          </w:p>
        </w:tc>
      </w:tr>
      <w:tr w:rsidR="004E7B5B" w14:paraId="543E9142" w14:textId="77777777" w:rsidTr="006C477F">
        <w:trPr>
          <w:trHeight w:val="460"/>
        </w:trPr>
        <w:tc>
          <w:tcPr>
            <w:tcW w:w="2628" w:type="dxa"/>
          </w:tcPr>
          <w:p w14:paraId="6D293566" w14:textId="77777777" w:rsidR="004E7B5B" w:rsidRDefault="00DA3434">
            <w:pPr>
              <w:pStyle w:val="TableParagraph"/>
              <w:spacing w:before="114"/>
              <w:rPr>
                <w:sz w:val="20"/>
              </w:rPr>
            </w:pPr>
            <w:r>
              <w:rPr>
                <w:sz w:val="20"/>
              </w:rPr>
              <w:t>Safety (safe•ty)</w:t>
            </w:r>
          </w:p>
        </w:tc>
        <w:tc>
          <w:tcPr>
            <w:tcW w:w="7200" w:type="dxa"/>
          </w:tcPr>
          <w:p w14:paraId="60F28E00" w14:textId="77777777" w:rsidR="004E7B5B" w:rsidRDefault="00DA3434">
            <w:pPr>
              <w:pStyle w:val="TableParagraph"/>
              <w:spacing w:before="3" w:line="230" w:lineRule="exact"/>
              <w:ind w:right="215"/>
              <w:rPr>
                <w:sz w:val="20"/>
              </w:rPr>
            </w:pPr>
            <w:r>
              <w:rPr>
                <w:sz w:val="20"/>
              </w:rPr>
              <w:t>The state of being safe; freedom from the occurrence of risk of injury, danger, or loss; the action of keeping safe.</w:t>
            </w:r>
          </w:p>
        </w:tc>
      </w:tr>
      <w:tr w:rsidR="000D4DAA" w14:paraId="4C6831B7" w14:textId="77777777" w:rsidTr="006C477F">
        <w:trPr>
          <w:trHeight w:val="428"/>
        </w:trPr>
        <w:tc>
          <w:tcPr>
            <w:tcW w:w="2628" w:type="dxa"/>
          </w:tcPr>
          <w:p w14:paraId="27DB2DA9" w14:textId="0C00919D" w:rsidR="000D4DAA" w:rsidRDefault="000D4DAA" w:rsidP="000D4DAA">
            <w:pPr>
              <w:pStyle w:val="TableParagraph"/>
              <w:spacing w:before="97"/>
              <w:rPr>
                <w:sz w:val="20"/>
              </w:rPr>
            </w:pPr>
            <w:r>
              <w:rPr>
                <w:sz w:val="20"/>
              </w:rPr>
              <w:t>SDS</w:t>
            </w:r>
          </w:p>
        </w:tc>
        <w:tc>
          <w:tcPr>
            <w:tcW w:w="7200" w:type="dxa"/>
          </w:tcPr>
          <w:p w14:paraId="1E7367F7" w14:textId="1F360D5F" w:rsidR="000D4DAA" w:rsidRDefault="000D4DAA" w:rsidP="000D4DAA">
            <w:pPr>
              <w:pStyle w:val="TableParagraph"/>
              <w:spacing w:before="97"/>
              <w:rPr>
                <w:sz w:val="20"/>
              </w:rPr>
            </w:pPr>
            <w:r>
              <w:rPr>
                <w:sz w:val="20"/>
              </w:rPr>
              <w:t>Safety Data Sheet (formerly Material Safety Data Sheet or MSDS)</w:t>
            </w:r>
          </w:p>
        </w:tc>
      </w:tr>
      <w:tr w:rsidR="004E7B5B" w14:paraId="43EE1D4F" w14:textId="77777777" w:rsidTr="006C477F">
        <w:trPr>
          <w:trHeight w:val="428"/>
        </w:trPr>
        <w:tc>
          <w:tcPr>
            <w:tcW w:w="2628" w:type="dxa"/>
          </w:tcPr>
          <w:p w14:paraId="7F576318" w14:textId="77777777" w:rsidR="004E7B5B" w:rsidRDefault="00DA3434">
            <w:pPr>
              <w:pStyle w:val="TableParagraph"/>
              <w:spacing w:before="97"/>
              <w:rPr>
                <w:sz w:val="20"/>
              </w:rPr>
            </w:pPr>
            <w:r>
              <w:rPr>
                <w:sz w:val="20"/>
              </w:rPr>
              <w:t>SESHA</w:t>
            </w:r>
          </w:p>
        </w:tc>
        <w:tc>
          <w:tcPr>
            <w:tcW w:w="7200" w:type="dxa"/>
          </w:tcPr>
          <w:p w14:paraId="568192EB" w14:textId="77777777" w:rsidR="004E7B5B" w:rsidRDefault="00DA3434">
            <w:pPr>
              <w:pStyle w:val="TableParagraph"/>
              <w:spacing w:before="97"/>
              <w:rPr>
                <w:sz w:val="20"/>
              </w:rPr>
            </w:pPr>
            <w:r>
              <w:rPr>
                <w:sz w:val="20"/>
              </w:rPr>
              <w:t>Semiconductor Environmental Safety and Health Association</w:t>
            </w:r>
          </w:p>
        </w:tc>
      </w:tr>
      <w:tr w:rsidR="004E7B5B" w14:paraId="00F0B956" w14:textId="77777777" w:rsidTr="006C477F">
        <w:trPr>
          <w:trHeight w:val="434"/>
        </w:trPr>
        <w:tc>
          <w:tcPr>
            <w:tcW w:w="2628" w:type="dxa"/>
          </w:tcPr>
          <w:p w14:paraId="20E734AC" w14:textId="77777777" w:rsidR="004E7B5B" w:rsidRDefault="00DA3434">
            <w:pPr>
              <w:pStyle w:val="TableParagraph"/>
              <w:spacing w:before="100"/>
              <w:rPr>
                <w:sz w:val="20"/>
              </w:rPr>
            </w:pPr>
            <w:r>
              <w:rPr>
                <w:sz w:val="20"/>
              </w:rPr>
              <w:t>SMBWA</w:t>
            </w:r>
          </w:p>
        </w:tc>
        <w:tc>
          <w:tcPr>
            <w:tcW w:w="7200" w:type="dxa"/>
          </w:tcPr>
          <w:p w14:paraId="60DC5D36" w14:textId="77777777" w:rsidR="004E7B5B" w:rsidRDefault="00DA3434">
            <w:pPr>
              <w:pStyle w:val="TableParagraph"/>
              <w:spacing w:before="100"/>
              <w:rPr>
                <w:sz w:val="20"/>
              </w:rPr>
            </w:pPr>
            <w:r>
              <w:rPr>
                <w:sz w:val="20"/>
              </w:rPr>
              <w:t>Safety Management By Walking Around</w:t>
            </w:r>
          </w:p>
        </w:tc>
      </w:tr>
      <w:tr w:rsidR="004E7B5B" w14:paraId="6582A058" w14:textId="77777777" w:rsidTr="006C477F">
        <w:trPr>
          <w:trHeight w:val="431"/>
        </w:trPr>
        <w:tc>
          <w:tcPr>
            <w:tcW w:w="2628" w:type="dxa"/>
          </w:tcPr>
          <w:p w14:paraId="2E02CE1E" w14:textId="77777777" w:rsidR="004E7B5B" w:rsidRDefault="00DA3434">
            <w:pPr>
              <w:pStyle w:val="TableParagraph"/>
              <w:spacing w:before="100"/>
              <w:rPr>
                <w:sz w:val="20"/>
              </w:rPr>
            </w:pPr>
            <w:r>
              <w:rPr>
                <w:sz w:val="20"/>
              </w:rPr>
              <w:t>Zephiran</w:t>
            </w:r>
          </w:p>
        </w:tc>
        <w:tc>
          <w:tcPr>
            <w:tcW w:w="7200" w:type="dxa"/>
          </w:tcPr>
          <w:p w14:paraId="3CAA1F61" w14:textId="77777777" w:rsidR="004E7B5B" w:rsidRDefault="00DA3434">
            <w:pPr>
              <w:pStyle w:val="TableParagraph"/>
              <w:spacing w:before="100"/>
              <w:rPr>
                <w:sz w:val="20"/>
              </w:rPr>
            </w:pPr>
            <w:r>
              <w:rPr>
                <w:sz w:val="20"/>
              </w:rPr>
              <w:t>Benzalkonium chloride solution: a treatment for hydrofluoric acid burns</w:t>
            </w:r>
          </w:p>
        </w:tc>
      </w:tr>
    </w:tbl>
    <w:p w14:paraId="5F4E38DE" w14:textId="77777777" w:rsidR="004E7B5B" w:rsidRDefault="004E7B5B">
      <w:pPr>
        <w:rPr>
          <w:sz w:val="20"/>
        </w:rPr>
        <w:sectPr w:rsidR="004E7B5B" w:rsidSect="00E81F1E">
          <w:pgSz w:w="12240" w:h="15840"/>
          <w:pgMar w:top="1440" w:right="1440" w:bottom="1440" w:left="1440" w:header="0" w:footer="373" w:gutter="0"/>
          <w:cols w:space="720"/>
        </w:sectPr>
      </w:pPr>
    </w:p>
    <w:p w14:paraId="56E881E0" w14:textId="77777777" w:rsidR="004E7B5B" w:rsidRDefault="00DA3434">
      <w:pPr>
        <w:pStyle w:val="Heading3"/>
        <w:spacing w:before="80"/>
        <w:rPr>
          <w:u w:val="none"/>
        </w:rPr>
      </w:pPr>
      <w:bookmarkStart w:id="69" w:name="Appendix_B:__Common_and_Correct_(IUPAC)_"/>
      <w:bookmarkStart w:id="70" w:name="_Toc32330935"/>
      <w:bookmarkEnd w:id="69"/>
      <w:r>
        <w:rPr>
          <w:color w:val="0000FF"/>
          <w:u w:val="thick" w:color="0000FF"/>
        </w:rPr>
        <w:lastRenderedPageBreak/>
        <w:t>Appendix B: Common and Correct (IUPAC) Chemical Names</w:t>
      </w:r>
      <w:bookmarkEnd w:id="70"/>
    </w:p>
    <w:p w14:paraId="30CB576D" w14:textId="77777777" w:rsidR="004E7B5B" w:rsidRDefault="004E7B5B">
      <w:pPr>
        <w:pStyle w:val="BodyText"/>
        <w:rPr>
          <w:b/>
        </w:rPr>
      </w:pPr>
    </w:p>
    <w:tbl>
      <w:tblPr>
        <w:tblW w:w="9810" w:type="dxa"/>
        <w:tblInd w:w="-8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3870"/>
        <w:gridCol w:w="5940"/>
      </w:tblGrid>
      <w:tr w:rsidR="004E7B5B" w14:paraId="1F9FD2DD" w14:textId="77777777" w:rsidTr="006C477F">
        <w:trPr>
          <w:trHeight w:val="290"/>
        </w:trPr>
        <w:tc>
          <w:tcPr>
            <w:tcW w:w="9810" w:type="dxa"/>
            <w:gridSpan w:val="2"/>
            <w:shd w:val="clear" w:color="auto" w:fill="5F5F5F"/>
          </w:tcPr>
          <w:p w14:paraId="03E5BD67" w14:textId="77777777" w:rsidR="004E7B5B" w:rsidRDefault="00DA3434">
            <w:pPr>
              <w:pStyle w:val="TableParagraph"/>
              <w:rPr>
                <w:rFonts w:ascii="Times New Roman"/>
                <w:sz w:val="20"/>
              </w:rPr>
            </w:pPr>
            <w:r>
              <w:rPr>
                <w:rFonts w:ascii="Times New Roman"/>
                <w:color w:val="FFFFFF"/>
                <w:sz w:val="20"/>
              </w:rPr>
              <w:t>Acids</w:t>
            </w:r>
          </w:p>
        </w:tc>
      </w:tr>
      <w:tr w:rsidR="004E7B5B" w14:paraId="480F41EE" w14:textId="77777777" w:rsidTr="006C477F">
        <w:trPr>
          <w:trHeight w:val="290"/>
        </w:trPr>
        <w:tc>
          <w:tcPr>
            <w:tcW w:w="3870" w:type="dxa"/>
          </w:tcPr>
          <w:p w14:paraId="516935D6" w14:textId="77777777" w:rsidR="004E7B5B" w:rsidRDefault="00DA3434">
            <w:pPr>
              <w:pStyle w:val="TableParagraph"/>
              <w:rPr>
                <w:rFonts w:ascii="Times New Roman"/>
                <w:b/>
                <w:sz w:val="20"/>
              </w:rPr>
            </w:pPr>
            <w:r>
              <w:rPr>
                <w:rFonts w:ascii="Times New Roman"/>
                <w:b/>
                <w:sz w:val="20"/>
              </w:rPr>
              <w:t>Common/Colloquial Name</w:t>
            </w:r>
          </w:p>
        </w:tc>
        <w:tc>
          <w:tcPr>
            <w:tcW w:w="5940" w:type="dxa"/>
          </w:tcPr>
          <w:p w14:paraId="4C432C81" w14:textId="77777777" w:rsidR="004E7B5B" w:rsidRDefault="00DA3434">
            <w:pPr>
              <w:pStyle w:val="TableParagraph"/>
              <w:rPr>
                <w:rFonts w:ascii="Times New Roman"/>
                <w:b/>
                <w:sz w:val="20"/>
              </w:rPr>
            </w:pPr>
            <w:r>
              <w:rPr>
                <w:rFonts w:ascii="Times New Roman"/>
                <w:b/>
                <w:sz w:val="20"/>
              </w:rPr>
              <w:t>Correct (IUPAC) Technical Name</w:t>
            </w:r>
          </w:p>
        </w:tc>
      </w:tr>
      <w:tr w:rsidR="004E7B5B" w14:paraId="389ACFF9" w14:textId="77777777" w:rsidTr="006C477F">
        <w:trPr>
          <w:trHeight w:val="290"/>
        </w:trPr>
        <w:tc>
          <w:tcPr>
            <w:tcW w:w="3870" w:type="dxa"/>
          </w:tcPr>
          <w:p w14:paraId="0C6124FA" w14:textId="77777777" w:rsidR="004E7B5B" w:rsidRDefault="004E7B5B">
            <w:pPr>
              <w:pStyle w:val="TableParagraph"/>
              <w:ind w:left="0"/>
              <w:rPr>
                <w:rFonts w:ascii="Times New Roman"/>
                <w:sz w:val="20"/>
              </w:rPr>
            </w:pPr>
          </w:p>
        </w:tc>
        <w:tc>
          <w:tcPr>
            <w:tcW w:w="5940" w:type="dxa"/>
          </w:tcPr>
          <w:p w14:paraId="05D43250" w14:textId="77777777" w:rsidR="004E7B5B" w:rsidRDefault="004E7B5B">
            <w:pPr>
              <w:pStyle w:val="TableParagraph"/>
              <w:ind w:left="0"/>
              <w:rPr>
                <w:rFonts w:ascii="Times New Roman"/>
                <w:sz w:val="20"/>
              </w:rPr>
            </w:pPr>
          </w:p>
        </w:tc>
      </w:tr>
      <w:tr w:rsidR="004E7B5B" w14:paraId="32A523B5" w14:textId="77777777" w:rsidTr="006C477F">
        <w:trPr>
          <w:trHeight w:val="290"/>
        </w:trPr>
        <w:tc>
          <w:tcPr>
            <w:tcW w:w="3870" w:type="dxa"/>
          </w:tcPr>
          <w:p w14:paraId="2629640B" w14:textId="77777777" w:rsidR="004E7B5B" w:rsidRDefault="00DA3434">
            <w:pPr>
              <w:pStyle w:val="TableParagraph"/>
              <w:rPr>
                <w:rFonts w:ascii="Times New Roman"/>
                <w:sz w:val="20"/>
              </w:rPr>
            </w:pPr>
            <w:r>
              <w:rPr>
                <w:rFonts w:ascii="Times New Roman"/>
                <w:sz w:val="20"/>
              </w:rPr>
              <w:t>Chrome Etch</w:t>
            </w:r>
          </w:p>
        </w:tc>
        <w:tc>
          <w:tcPr>
            <w:tcW w:w="5940" w:type="dxa"/>
          </w:tcPr>
          <w:p w14:paraId="1CEFB2A5" w14:textId="77777777" w:rsidR="004E7B5B" w:rsidRDefault="00DA3434">
            <w:pPr>
              <w:pStyle w:val="TableParagraph"/>
              <w:rPr>
                <w:rFonts w:ascii="Times New Roman"/>
                <w:sz w:val="20"/>
              </w:rPr>
            </w:pPr>
            <w:r>
              <w:rPr>
                <w:rFonts w:ascii="Times New Roman"/>
                <w:sz w:val="20"/>
              </w:rPr>
              <w:t>Ceric Ammonium Nitrate, Nitric Acid</w:t>
            </w:r>
          </w:p>
        </w:tc>
      </w:tr>
      <w:tr w:rsidR="004E7B5B" w14:paraId="3A90B3C8" w14:textId="77777777" w:rsidTr="006C477F">
        <w:trPr>
          <w:trHeight w:val="290"/>
        </w:trPr>
        <w:tc>
          <w:tcPr>
            <w:tcW w:w="3870" w:type="dxa"/>
          </w:tcPr>
          <w:p w14:paraId="623FE5A5" w14:textId="77777777" w:rsidR="004E7B5B" w:rsidRDefault="00DA3434">
            <w:pPr>
              <w:pStyle w:val="TableParagraph"/>
              <w:rPr>
                <w:rFonts w:ascii="Times New Roman"/>
                <w:sz w:val="20"/>
              </w:rPr>
            </w:pPr>
            <w:r>
              <w:rPr>
                <w:rFonts w:ascii="Times New Roman"/>
                <w:sz w:val="20"/>
              </w:rPr>
              <w:t>Piranha Etch</w:t>
            </w:r>
          </w:p>
        </w:tc>
        <w:tc>
          <w:tcPr>
            <w:tcW w:w="5940" w:type="dxa"/>
          </w:tcPr>
          <w:p w14:paraId="4859DD6F" w14:textId="77777777" w:rsidR="004E7B5B" w:rsidRDefault="00DA3434">
            <w:pPr>
              <w:pStyle w:val="TableParagraph"/>
              <w:rPr>
                <w:rFonts w:ascii="Times New Roman"/>
                <w:sz w:val="20"/>
              </w:rPr>
            </w:pPr>
            <w:r>
              <w:rPr>
                <w:rFonts w:ascii="Times New Roman"/>
                <w:sz w:val="20"/>
              </w:rPr>
              <w:t>Sulfuric Acid, Hydrogen Peroxide</w:t>
            </w:r>
          </w:p>
        </w:tc>
      </w:tr>
      <w:tr w:rsidR="004E7B5B" w14:paraId="117F3662" w14:textId="77777777" w:rsidTr="006C477F">
        <w:trPr>
          <w:trHeight w:val="290"/>
        </w:trPr>
        <w:tc>
          <w:tcPr>
            <w:tcW w:w="3870" w:type="dxa"/>
          </w:tcPr>
          <w:p w14:paraId="5C4DCBEF" w14:textId="166BD094" w:rsidR="004E7B5B" w:rsidRDefault="00DA3434">
            <w:pPr>
              <w:pStyle w:val="TableParagraph"/>
              <w:rPr>
                <w:rFonts w:ascii="Times New Roman"/>
                <w:sz w:val="20"/>
              </w:rPr>
            </w:pPr>
            <w:r>
              <w:rPr>
                <w:rFonts w:ascii="Times New Roman"/>
                <w:sz w:val="20"/>
              </w:rPr>
              <w:t>Gold Etch (TFA &amp; GE)</w:t>
            </w:r>
          </w:p>
        </w:tc>
        <w:tc>
          <w:tcPr>
            <w:tcW w:w="5940" w:type="dxa"/>
          </w:tcPr>
          <w:p w14:paraId="2F956638" w14:textId="77777777" w:rsidR="004E7B5B" w:rsidRDefault="00DA3434">
            <w:pPr>
              <w:pStyle w:val="TableParagraph"/>
              <w:rPr>
                <w:rFonts w:ascii="Times New Roman"/>
                <w:sz w:val="20"/>
              </w:rPr>
            </w:pPr>
            <w:r>
              <w:rPr>
                <w:rFonts w:ascii="Times New Roman"/>
                <w:sz w:val="20"/>
              </w:rPr>
              <w:t>Potassium Iodide</w:t>
            </w:r>
          </w:p>
        </w:tc>
      </w:tr>
      <w:tr w:rsidR="004E7B5B" w14:paraId="602C4583" w14:textId="77777777" w:rsidTr="006C477F">
        <w:trPr>
          <w:trHeight w:val="290"/>
        </w:trPr>
        <w:tc>
          <w:tcPr>
            <w:tcW w:w="3870" w:type="dxa"/>
          </w:tcPr>
          <w:p w14:paraId="5855FE61" w14:textId="77777777" w:rsidR="004E7B5B" w:rsidRDefault="00DA3434">
            <w:pPr>
              <w:pStyle w:val="TableParagraph"/>
              <w:rPr>
                <w:rFonts w:ascii="Times New Roman"/>
                <w:sz w:val="20"/>
              </w:rPr>
            </w:pPr>
            <w:r>
              <w:rPr>
                <w:rFonts w:ascii="Times New Roman"/>
                <w:sz w:val="20"/>
              </w:rPr>
              <w:t>Nitric</w:t>
            </w:r>
          </w:p>
        </w:tc>
        <w:tc>
          <w:tcPr>
            <w:tcW w:w="5940" w:type="dxa"/>
          </w:tcPr>
          <w:p w14:paraId="760CB297" w14:textId="77777777" w:rsidR="004E7B5B" w:rsidRDefault="00DA3434">
            <w:pPr>
              <w:pStyle w:val="TableParagraph"/>
              <w:rPr>
                <w:rFonts w:ascii="Times New Roman"/>
                <w:sz w:val="20"/>
              </w:rPr>
            </w:pPr>
            <w:r>
              <w:rPr>
                <w:rFonts w:ascii="Times New Roman"/>
                <w:sz w:val="20"/>
              </w:rPr>
              <w:t>Nitric Acid</w:t>
            </w:r>
          </w:p>
        </w:tc>
      </w:tr>
      <w:tr w:rsidR="004E7B5B" w14:paraId="5D42A5C7" w14:textId="77777777" w:rsidTr="006C477F">
        <w:trPr>
          <w:trHeight w:val="290"/>
        </w:trPr>
        <w:tc>
          <w:tcPr>
            <w:tcW w:w="3870" w:type="dxa"/>
          </w:tcPr>
          <w:p w14:paraId="1D7399C5" w14:textId="77777777" w:rsidR="004E7B5B" w:rsidRDefault="00DA3434">
            <w:pPr>
              <w:pStyle w:val="TableParagraph"/>
              <w:rPr>
                <w:rFonts w:ascii="Times New Roman"/>
                <w:sz w:val="20"/>
              </w:rPr>
            </w:pPr>
            <w:r>
              <w:rPr>
                <w:rFonts w:ascii="Times New Roman"/>
                <w:sz w:val="20"/>
              </w:rPr>
              <w:t>Sulfuric</w:t>
            </w:r>
          </w:p>
        </w:tc>
        <w:tc>
          <w:tcPr>
            <w:tcW w:w="5940" w:type="dxa"/>
          </w:tcPr>
          <w:p w14:paraId="76DED29C" w14:textId="77777777" w:rsidR="004E7B5B" w:rsidRDefault="00DA3434">
            <w:pPr>
              <w:pStyle w:val="TableParagraph"/>
              <w:rPr>
                <w:rFonts w:ascii="Times New Roman"/>
                <w:sz w:val="20"/>
              </w:rPr>
            </w:pPr>
            <w:r>
              <w:rPr>
                <w:rFonts w:ascii="Times New Roman"/>
                <w:sz w:val="20"/>
              </w:rPr>
              <w:t>Sulfuric Acid</w:t>
            </w:r>
          </w:p>
        </w:tc>
      </w:tr>
      <w:tr w:rsidR="004E7B5B" w14:paraId="229AAE14" w14:textId="77777777" w:rsidTr="006C477F">
        <w:trPr>
          <w:trHeight w:val="293"/>
        </w:trPr>
        <w:tc>
          <w:tcPr>
            <w:tcW w:w="3870" w:type="dxa"/>
          </w:tcPr>
          <w:p w14:paraId="60DEADEA" w14:textId="77777777" w:rsidR="004E7B5B" w:rsidRDefault="00DA3434">
            <w:pPr>
              <w:pStyle w:val="TableParagraph"/>
              <w:rPr>
                <w:rFonts w:ascii="Times New Roman"/>
                <w:sz w:val="20"/>
              </w:rPr>
            </w:pPr>
            <w:r>
              <w:rPr>
                <w:rFonts w:ascii="Times New Roman"/>
                <w:sz w:val="20"/>
              </w:rPr>
              <w:t>Peroxide</w:t>
            </w:r>
          </w:p>
        </w:tc>
        <w:tc>
          <w:tcPr>
            <w:tcW w:w="5940" w:type="dxa"/>
          </w:tcPr>
          <w:p w14:paraId="59C2D60E" w14:textId="77777777" w:rsidR="004E7B5B" w:rsidRDefault="00DA3434">
            <w:pPr>
              <w:pStyle w:val="TableParagraph"/>
              <w:rPr>
                <w:rFonts w:ascii="Times New Roman"/>
                <w:sz w:val="20"/>
              </w:rPr>
            </w:pPr>
            <w:r>
              <w:rPr>
                <w:rFonts w:ascii="Times New Roman"/>
                <w:sz w:val="20"/>
              </w:rPr>
              <w:t>Hydrogen Peroxide</w:t>
            </w:r>
          </w:p>
        </w:tc>
      </w:tr>
      <w:tr w:rsidR="004E7B5B" w14:paraId="4F6EF086" w14:textId="77777777" w:rsidTr="006C477F">
        <w:trPr>
          <w:trHeight w:val="290"/>
        </w:trPr>
        <w:tc>
          <w:tcPr>
            <w:tcW w:w="3870" w:type="dxa"/>
          </w:tcPr>
          <w:p w14:paraId="23150AB0" w14:textId="0E27ECA5" w:rsidR="004E7B5B" w:rsidRDefault="00DA3434">
            <w:pPr>
              <w:pStyle w:val="TableParagraph"/>
              <w:rPr>
                <w:rFonts w:ascii="Times New Roman"/>
                <w:sz w:val="20"/>
              </w:rPr>
            </w:pPr>
            <w:r>
              <w:rPr>
                <w:rFonts w:ascii="Times New Roman"/>
                <w:sz w:val="20"/>
              </w:rPr>
              <w:t xml:space="preserve">BOE </w:t>
            </w:r>
            <w:r w:rsidR="006C477F">
              <w:rPr>
                <w:rFonts w:ascii="Times New Roman"/>
                <w:sz w:val="20"/>
              </w:rPr>
              <w:t>1</w:t>
            </w:r>
            <w:r>
              <w:rPr>
                <w:rFonts w:ascii="Times New Roman"/>
                <w:sz w:val="20"/>
              </w:rPr>
              <w:t>0:1</w:t>
            </w:r>
          </w:p>
        </w:tc>
        <w:tc>
          <w:tcPr>
            <w:tcW w:w="5940" w:type="dxa"/>
          </w:tcPr>
          <w:p w14:paraId="7947B81C" w14:textId="77777777" w:rsidR="004E7B5B" w:rsidRDefault="00DA3434">
            <w:pPr>
              <w:pStyle w:val="TableParagraph"/>
              <w:rPr>
                <w:rFonts w:ascii="Times New Roman"/>
                <w:sz w:val="20"/>
              </w:rPr>
            </w:pPr>
            <w:r>
              <w:rPr>
                <w:rFonts w:ascii="Times New Roman"/>
                <w:sz w:val="20"/>
              </w:rPr>
              <w:t>Hydrofluoric Acid, Ammonium Fluoride</w:t>
            </w:r>
          </w:p>
        </w:tc>
      </w:tr>
      <w:tr w:rsidR="004E7B5B" w14:paraId="1B482D74" w14:textId="77777777" w:rsidTr="006C477F">
        <w:trPr>
          <w:trHeight w:val="290"/>
        </w:trPr>
        <w:tc>
          <w:tcPr>
            <w:tcW w:w="3870" w:type="dxa"/>
          </w:tcPr>
          <w:p w14:paraId="6E0E2350" w14:textId="77777777" w:rsidR="004E7B5B" w:rsidRDefault="00DA3434">
            <w:pPr>
              <w:pStyle w:val="TableParagraph"/>
              <w:rPr>
                <w:rFonts w:ascii="Times New Roman"/>
                <w:sz w:val="20"/>
              </w:rPr>
            </w:pPr>
            <w:r>
              <w:rPr>
                <w:rFonts w:ascii="Times New Roman"/>
                <w:sz w:val="20"/>
              </w:rPr>
              <w:t>HF</w:t>
            </w:r>
          </w:p>
        </w:tc>
        <w:tc>
          <w:tcPr>
            <w:tcW w:w="5940" w:type="dxa"/>
          </w:tcPr>
          <w:p w14:paraId="2F6D9DB6" w14:textId="77777777" w:rsidR="004E7B5B" w:rsidRDefault="00DA3434">
            <w:pPr>
              <w:pStyle w:val="TableParagraph"/>
              <w:rPr>
                <w:rFonts w:ascii="Times New Roman"/>
                <w:sz w:val="20"/>
              </w:rPr>
            </w:pPr>
            <w:r>
              <w:rPr>
                <w:rFonts w:ascii="Times New Roman"/>
                <w:sz w:val="20"/>
              </w:rPr>
              <w:t>Hydrofluoric Acid</w:t>
            </w:r>
          </w:p>
        </w:tc>
      </w:tr>
      <w:tr w:rsidR="004E7B5B" w14:paraId="42673C8D" w14:textId="77777777" w:rsidTr="006C477F">
        <w:trPr>
          <w:trHeight w:val="290"/>
        </w:trPr>
        <w:tc>
          <w:tcPr>
            <w:tcW w:w="3870" w:type="dxa"/>
          </w:tcPr>
          <w:p w14:paraId="3B0488EB" w14:textId="77777777" w:rsidR="004E7B5B" w:rsidRDefault="004E7B5B">
            <w:pPr>
              <w:pStyle w:val="TableParagraph"/>
              <w:ind w:left="0"/>
              <w:rPr>
                <w:rFonts w:ascii="Times New Roman"/>
                <w:sz w:val="20"/>
              </w:rPr>
            </w:pPr>
          </w:p>
        </w:tc>
        <w:tc>
          <w:tcPr>
            <w:tcW w:w="5940" w:type="dxa"/>
          </w:tcPr>
          <w:p w14:paraId="380567AD" w14:textId="77777777" w:rsidR="004E7B5B" w:rsidRDefault="004E7B5B">
            <w:pPr>
              <w:pStyle w:val="TableParagraph"/>
              <w:ind w:left="0"/>
              <w:rPr>
                <w:rFonts w:ascii="Times New Roman"/>
                <w:sz w:val="20"/>
              </w:rPr>
            </w:pPr>
          </w:p>
        </w:tc>
      </w:tr>
      <w:tr w:rsidR="004E7B5B" w14:paraId="20BB7A36" w14:textId="77777777" w:rsidTr="006C477F">
        <w:trPr>
          <w:trHeight w:val="290"/>
        </w:trPr>
        <w:tc>
          <w:tcPr>
            <w:tcW w:w="9810" w:type="dxa"/>
            <w:gridSpan w:val="2"/>
            <w:shd w:val="clear" w:color="auto" w:fill="5F5F5F"/>
          </w:tcPr>
          <w:p w14:paraId="0D8ACBDC" w14:textId="77777777" w:rsidR="004E7B5B" w:rsidRDefault="00DA3434">
            <w:pPr>
              <w:pStyle w:val="TableParagraph"/>
              <w:rPr>
                <w:rFonts w:ascii="Times New Roman"/>
                <w:b/>
                <w:sz w:val="20"/>
              </w:rPr>
            </w:pPr>
            <w:r>
              <w:rPr>
                <w:rFonts w:ascii="Times New Roman"/>
                <w:b/>
                <w:color w:val="FFFFFF"/>
                <w:sz w:val="20"/>
              </w:rPr>
              <w:t>Bases</w:t>
            </w:r>
          </w:p>
        </w:tc>
      </w:tr>
      <w:tr w:rsidR="004E7B5B" w14:paraId="16EE1A61" w14:textId="77777777" w:rsidTr="006C477F">
        <w:trPr>
          <w:trHeight w:val="290"/>
        </w:trPr>
        <w:tc>
          <w:tcPr>
            <w:tcW w:w="3870" w:type="dxa"/>
          </w:tcPr>
          <w:p w14:paraId="534C2170" w14:textId="77777777" w:rsidR="004E7B5B" w:rsidRDefault="00DA3434">
            <w:pPr>
              <w:pStyle w:val="TableParagraph"/>
              <w:rPr>
                <w:rFonts w:ascii="Times New Roman"/>
                <w:b/>
                <w:sz w:val="20"/>
              </w:rPr>
            </w:pPr>
            <w:r>
              <w:rPr>
                <w:rFonts w:ascii="Times New Roman"/>
                <w:b/>
                <w:sz w:val="20"/>
              </w:rPr>
              <w:t>Common/Colloquial Name</w:t>
            </w:r>
          </w:p>
        </w:tc>
        <w:tc>
          <w:tcPr>
            <w:tcW w:w="5940" w:type="dxa"/>
          </w:tcPr>
          <w:p w14:paraId="2AABABE4" w14:textId="77777777" w:rsidR="004E7B5B" w:rsidRDefault="00DA3434">
            <w:pPr>
              <w:pStyle w:val="TableParagraph"/>
              <w:rPr>
                <w:rFonts w:ascii="Times New Roman"/>
                <w:b/>
                <w:sz w:val="20"/>
              </w:rPr>
            </w:pPr>
            <w:r>
              <w:rPr>
                <w:rFonts w:ascii="Times New Roman"/>
                <w:b/>
                <w:sz w:val="20"/>
              </w:rPr>
              <w:t>Correct (IUPAC) Technical Name</w:t>
            </w:r>
          </w:p>
        </w:tc>
      </w:tr>
      <w:tr w:rsidR="004E7B5B" w14:paraId="25ABACCD" w14:textId="77777777" w:rsidTr="006C477F">
        <w:trPr>
          <w:trHeight w:val="293"/>
        </w:trPr>
        <w:tc>
          <w:tcPr>
            <w:tcW w:w="3870" w:type="dxa"/>
          </w:tcPr>
          <w:p w14:paraId="4776B8D4" w14:textId="77777777" w:rsidR="004E7B5B" w:rsidRDefault="004E7B5B">
            <w:pPr>
              <w:pStyle w:val="TableParagraph"/>
              <w:ind w:left="0"/>
              <w:rPr>
                <w:rFonts w:ascii="Times New Roman"/>
                <w:sz w:val="20"/>
              </w:rPr>
            </w:pPr>
          </w:p>
        </w:tc>
        <w:tc>
          <w:tcPr>
            <w:tcW w:w="5940" w:type="dxa"/>
          </w:tcPr>
          <w:p w14:paraId="309D82B2" w14:textId="77777777" w:rsidR="004E7B5B" w:rsidRDefault="004E7B5B">
            <w:pPr>
              <w:pStyle w:val="TableParagraph"/>
              <w:ind w:left="0"/>
              <w:rPr>
                <w:rFonts w:ascii="Times New Roman"/>
                <w:sz w:val="20"/>
              </w:rPr>
            </w:pPr>
          </w:p>
        </w:tc>
      </w:tr>
      <w:tr w:rsidR="004E7B5B" w14:paraId="13D960CC" w14:textId="77777777" w:rsidTr="006C477F">
        <w:trPr>
          <w:trHeight w:val="290"/>
        </w:trPr>
        <w:tc>
          <w:tcPr>
            <w:tcW w:w="3870" w:type="dxa"/>
          </w:tcPr>
          <w:p w14:paraId="4610E88C" w14:textId="77777777" w:rsidR="004E7B5B" w:rsidRDefault="00DA3434">
            <w:pPr>
              <w:pStyle w:val="TableParagraph"/>
              <w:rPr>
                <w:rFonts w:ascii="Times New Roman"/>
                <w:sz w:val="20"/>
              </w:rPr>
            </w:pPr>
            <w:r>
              <w:rPr>
                <w:rFonts w:ascii="Times New Roman"/>
                <w:sz w:val="20"/>
              </w:rPr>
              <w:t>353 Developer</w:t>
            </w:r>
          </w:p>
        </w:tc>
        <w:tc>
          <w:tcPr>
            <w:tcW w:w="5940" w:type="dxa"/>
          </w:tcPr>
          <w:p w14:paraId="11B625EB" w14:textId="77777777" w:rsidR="004E7B5B" w:rsidRDefault="00DA3434">
            <w:pPr>
              <w:pStyle w:val="TableParagraph"/>
              <w:rPr>
                <w:rFonts w:ascii="Times New Roman"/>
                <w:sz w:val="20"/>
              </w:rPr>
            </w:pPr>
            <w:r>
              <w:rPr>
                <w:rFonts w:ascii="Times New Roman"/>
                <w:sz w:val="20"/>
              </w:rPr>
              <w:t>Sodium Hydroxide</w:t>
            </w:r>
          </w:p>
        </w:tc>
      </w:tr>
      <w:tr w:rsidR="004E7B5B" w14:paraId="42B53C39" w14:textId="77777777" w:rsidTr="006C477F">
        <w:trPr>
          <w:trHeight w:val="290"/>
        </w:trPr>
        <w:tc>
          <w:tcPr>
            <w:tcW w:w="3870" w:type="dxa"/>
          </w:tcPr>
          <w:p w14:paraId="15631CF9" w14:textId="77777777" w:rsidR="004E7B5B" w:rsidRDefault="00DA3434">
            <w:pPr>
              <w:pStyle w:val="TableParagraph"/>
              <w:rPr>
                <w:rFonts w:ascii="Times New Roman"/>
                <w:sz w:val="20"/>
              </w:rPr>
            </w:pPr>
            <w:r>
              <w:rPr>
                <w:rFonts w:ascii="Times New Roman"/>
                <w:sz w:val="20"/>
              </w:rPr>
              <w:t>APEC Resist Developer w/ Surfactant</w:t>
            </w:r>
          </w:p>
        </w:tc>
        <w:tc>
          <w:tcPr>
            <w:tcW w:w="5940" w:type="dxa"/>
          </w:tcPr>
          <w:p w14:paraId="165B2C0A" w14:textId="77777777" w:rsidR="004E7B5B" w:rsidRDefault="00DA3434">
            <w:pPr>
              <w:pStyle w:val="TableParagraph"/>
              <w:rPr>
                <w:rFonts w:ascii="Times New Roman"/>
                <w:sz w:val="20"/>
              </w:rPr>
            </w:pPr>
            <w:r>
              <w:rPr>
                <w:rFonts w:ascii="Times New Roman"/>
                <w:sz w:val="20"/>
              </w:rPr>
              <w:t>Tetramethylammonium Hydroxide</w:t>
            </w:r>
          </w:p>
        </w:tc>
      </w:tr>
      <w:tr w:rsidR="004E7B5B" w14:paraId="15C3DAA2" w14:textId="77777777" w:rsidTr="006C477F">
        <w:trPr>
          <w:trHeight w:val="290"/>
        </w:trPr>
        <w:tc>
          <w:tcPr>
            <w:tcW w:w="3870" w:type="dxa"/>
          </w:tcPr>
          <w:p w14:paraId="3DD42036" w14:textId="77777777" w:rsidR="004E7B5B" w:rsidRDefault="00DA3434">
            <w:pPr>
              <w:pStyle w:val="TableParagraph"/>
              <w:rPr>
                <w:rFonts w:ascii="Times New Roman"/>
                <w:sz w:val="20"/>
              </w:rPr>
            </w:pPr>
            <w:r>
              <w:rPr>
                <w:rFonts w:ascii="Times New Roman"/>
                <w:sz w:val="20"/>
              </w:rPr>
              <w:t>AZ 300 MIF Developer</w:t>
            </w:r>
          </w:p>
        </w:tc>
        <w:tc>
          <w:tcPr>
            <w:tcW w:w="5940" w:type="dxa"/>
          </w:tcPr>
          <w:p w14:paraId="0DE498BA" w14:textId="77777777" w:rsidR="004E7B5B" w:rsidRDefault="00DA3434">
            <w:pPr>
              <w:pStyle w:val="TableParagraph"/>
              <w:rPr>
                <w:rFonts w:ascii="Times New Roman"/>
                <w:sz w:val="20"/>
              </w:rPr>
            </w:pPr>
            <w:r>
              <w:rPr>
                <w:rFonts w:ascii="Times New Roman"/>
                <w:sz w:val="20"/>
              </w:rPr>
              <w:t>Tetramethylammonium Hydroxide</w:t>
            </w:r>
          </w:p>
        </w:tc>
      </w:tr>
      <w:tr w:rsidR="004E7B5B" w14:paraId="5286BD02" w14:textId="77777777" w:rsidTr="006C477F">
        <w:trPr>
          <w:trHeight w:val="290"/>
        </w:trPr>
        <w:tc>
          <w:tcPr>
            <w:tcW w:w="3870" w:type="dxa"/>
          </w:tcPr>
          <w:p w14:paraId="15A74222" w14:textId="77777777" w:rsidR="004E7B5B" w:rsidRDefault="00DA3434">
            <w:pPr>
              <w:pStyle w:val="TableParagraph"/>
              <w:rPr>
                <w:rFonts w:ascii="Times New Roman"/>
                <w:sz w:val="20"/>
              </w:rPr>
            </w:pPr>
            <w:r>
              <w:rPr>
                <w:rFonts w:ascii="Times New Roman"/>
                <w:sz w:val="20"/>
              </w:rPr>
              <w:t>AZ 400K Developer</w:t>
            </w:r>
          </w:p>
        </w:tc>
        <w:tc>
          <w:tcPr>
            <w:tcW w:w="5940" w:type="dxa"/>
          </w:tcPr>
          <w:p w14:paraId="4CA0DE8E" w14:textId="77777777" w:rsidR="004E7B5B" w:rsidRDefault="00DA3434">
            <w:pPr>
              <w:pStyle w:val="TableParagraph"/>
              <w:rPr>
                <w:rFonts w:ascii="Times New Roman"/>
                <w:sz w:val="20"/>
              </w:rPr>
            </w:pPr>
            <w:r>
              <w:rPr>
                <w:rFonts w:ascii="Times New Roman"/>
                <w:sz w:val="20"/>
              </w:rPr>
              <w:t>Potassium Borates</w:t>
            </w:r>
          </w:p>
        </w:tc>
      </w:tr>
      <w:tr w:rsidR="004E7B5B" w14:paraId="6F03BC8B" w14:textId="77777777" w:rsidTr="006C477F">
        <w:trPr>
          <w:trHeight w:val="290"/>
        </w:trPr>
        <w:tc>
          <w:tcPr>
            <w:tcW w:w="3870" w:type="dxa"/>
          </w:tcPr>
          <w:p w14:paraId="160DE440" w14:textId="77777777" w:rsidR="004E7B5B" w:rsidRDefault="00DA3434">
            <w:pPr>
              <w:pStyle w:val="TableParagraph"/>
              <w:rPr>
                <w:rFonts w:ascii="Times New Roman"/>
                <w:sz w:val="20"/>
              </w:rPr>
            </w:pPr>
            <w:r>
              <w:rPr>
                <w:rFonts w:ascii="Times New Roman"/>
                <w:sz w:val="20"/>
              </w:rPr>
              <w:t>AZ 527 Developer</w:t>
            </w:r>
          </w:p>
        </w:tc>
        <w:tc>
          <w:tcPr>
            <w:tcW w:w="5940" w:type="dxa"/>
          </w:tcPr>
          <w:p w14:paraId="2DFA1BA8" w14:textId="77777777" w:rsidR="004E7B5B" w:rsidRDefault="00DA3434">
            <w:pPr>
              <w:pStyle w:val="TableParagraph"/>
              <w:rPr>
                <w:rFonts w:ascii="Times New Roman"/>
                <w:sz w:val="20"/>
              </w:rPr>
            </w:pPr>
            <w:r>
              <w:rPr>
                <w:rFonts w:ascii="Times New Roman"/>
                <w:sz w:val="20"/>
              </w:rPr>
              <w:t>Tetramethylammonium Hydroxide</w:t>
            </w:r>
          </w:p>
        </w:tc>
      </w:tr>
      <w:tr w:rsidR="004E7B5B" w14:paraId="6061BC7E" w14:textId="77777777" w:rsidTr="006C477F">
        <w:trPr>
          <w:trHeight w:val="293"/>
        </w:trPr>
        <w:tc>
          <w:tcPr>
            <w:tcW w:w="3870" w:type="dxa"/>
          </w:tcPr>
          <w:p w14:paraId="7D650964" w14:textId="77777777" w:rsidR="004E7B5B" w:rsidRDefault="00DA3434">
            <w:pPr>
              <w:pStyle w:val="TableParagraph"/>
              <w:rPr>
                <w:rFonts w:ascii="Times New Roman"/>
                <w:sz w:val="20"/>
              </w:rPr>
            </w:pPr>
            <w:r>
              <w:rPr>
                <w:rFonts w:ascii="Times New Roman"/>
                <w:sz w:val="20"/>
              </w:rPr>
              <w:t>OCG 934 Developer</w:t>
            </w:r>
          </w:p>
        </w:tc>
        <w:tc>
          <w:tcPr>
            <w:tcW w:w="5940" w:type="dxa"/>
          </w:tcPr>
          <w:p w14:paraId="28264CEC" w14:textId="77777777" w:rsidR="004E7B5B" w:rsidRDefault="00DA3434">
            <w:pPr>
              <w:pStyle w:val="TableParagraph"/>
              <w:rPr>
                <w:rFonts w:ascii="Times New Roman"/>
                <w:sz w:val="20"/>
              </w:rPr>
            </w:pPr>
            <w:r>
              <w:rPr>
                <w:rFonts w:ascii="Times New Roman"/>
                <w:sz w:val="20"/>
              </w:rPr>
              <w:t>Tetramethylammonium Hydroxide</w:t>
            </w:r>
          </w:p>
        </w:tc>
      </w:tr>
      <w:tr w:rsidR="004E7B5B" w14:paraId="73B9B704" w14:textId="77777777" w:rsidTr="006C477F">
        <w:trPr>
          <w:trHeight w:val="290"/>
        </w:trPr>
        <w:tc>
          <w:tcPr>
            <w:tcW w:w="3870" w:type="dxa"/>
          </w:tcPr>
          <w:p w14:paraId="208927E9" w14:textId="77777777" w:rsidR="004E7B5B" w:rsidRDefault="00DA3434">
            <w:pPr>
              <w:pStyle w:val="TableParagraph"/>
              <w:rPr>
                <w:rFonts w:ascii="Times New Roman"/>
                <w:sz w:val="20"/>
              </w:rPr>
            </w:pPr>
            <w:r>
              <w:rPr>
                <w:rFonts w:ascii="Times New Roman"/>
                <w:sz w:val="20"/>
              </w:rPr>
              <w:t>Potassium Hydroxide (K O H)</w:t>
            </w:r>
          </w:p>
        </w:tc>
        <w:tc>
          <w:tcPr>
            <w:tcW w:w="5940" w:type="dxa"/>
          </w:tcPr>
          <w:p w14:paraId="48CCCBF8" w14:textId="77777777" w:rsidR="004E7B5B" w:rsidRDefault="00DA3434">
            <w:pPr>
              <w:pStyle w:val="TableParagraph"/>
              <w:rPr>
                <w:rFonts w:ascii="Times New Roman"/>
                <w:sz w:val="20"/>
              </w:rPr>
            </w:pPr>
            <w:r>
              <w:rPr>
                <w:rFonts w:ascii="Times New Roman"/>
                <w:sz w:val="20"/>
              </w:rPr>
              <w:t>Potassium Hydroxide</w:t>
            </w:r>
          </w:p>
        </w:tc>
      </w:tr>
      <w:tr w:rsidR="004E7B5B" w14:paraId="0BB2D1E7" w14:textId="77777777" w:rsidTr="006C477F">
        <w:trPr>
          <w:trHeight w:val="290"/>
        </w:trPr>
        <w:tc>
          <w:tcPr>
            <w:tcW w:w="3870" w:type="dxa"/>
          </w:tcPr>
          <w:p w14:paraId="36AF110F" w14:textId="77777777" w:rsidR="004E7B5B" w:rsidRDefault="00DA3434">
            <w:pPr>
              <w:pStyle w:val="TableParagraph"/>
              <w:rPr>
                <w:rFonts w:ascii="Times New Roman"/>
                <w:sz w:val="20"/>
              </w:rPr>
            </w:pPr>
            <w:r>
              <w:rPr>
                <w:rFonts w:ascii="Times New Roman"/>
                <w:sz w:val="20"/>
              </w:rPr>
              <w:t>Ammonium Hydroxide</w:t>
            </w:r>
          </w:p>
        </w:tc>
        <w:tc>
          <w:tcPr>
            <w:tcW w:w="5940" w:type="dxa"/>
          </w:tcPr>
          <w:p w14:paraId="752E48FC" w14:textId="77777777" w:rsidR="004E7B5B" w:rsidRDefault="00DA3434">
            <w:pPr>
              <w:pStyle w:val="TableParagraph"/>
              <w:rPr>
                <w:rFonts w:ascii="Times New Roman"/>
                <w:sz w:val="20"/>
              </w:rPr>
            </w:pPr>
            <w:r>
              <w:rPr>
                <w:rFonts w:ascii="Times New Roman"/>
                <w:sz w:val="20"/>
              </w:rPr>
              <w:t>Ammonium Hydroxide</w:t>
            </w:r>
          </w:p>
        </w:tc>
      </w:tr>
      <w:tr w:rsidR="004E7B5B" w14:paraId="12CE942E" w14:textId="77777777" w:rsidTr="006C477F">
        <w:trPr>
          <w:trHeight w:val="465"/>
        </w:trPr>
        <w:tc>
          <w:tcPr>
            <w:tcW w:w="3870" w:type="dxa"/>
          </w:tcPr>
          <w:p w14:paraId="662B4330" w14:textId="35C5B734" w:rsidR="004E7B5B" w:rsidRDefault="0082559E">
            <w:pPr>
              <w:pStyle w:val="TableParagraph"/>
              <w:rPr>
                <w:rFonts w:ascii="Times New Roman"/>
                <w:sz w:val="20"/>
              </w:rPr>
            </w:pPr>
            <w:r>
              <w:rPr>
                <w:rFonts w:ascii="Times New Roman"/>
                <w:sz w:val="20"/>
              </w:rPr>
              <w:t>SRS-100 Resist Strip</w:t>
            </w:r>
          </w:p>
        </w:tc>
        <w:tc>
          <w:tcPr>
            <w:tcW w:w="5940" w:type="dxa"/>
          </w:tcPr>
          <w:p w14:paraId="24BD7217" w14:textId="77777777" w:rsidR="004E7B5B" w:rsidRDefault="00DA3434">
            <w:pPr>
              <w:pStyle w:val="TableParagraph"/>
              <w:spacing w:line="230" w:lineRule="atLeast"/>
              <w:ind w:right="297"/>
              <w:rPr>
                <w:rFonts w:ascii="Times New Roman"/>
                <w:sz w:val="20"/>
              </w:rPr>
            </w:pPr>
            <w:r>
              <w:rPr>
                <w:rFonts w:ascii="Times New Roman"/>
                <w:sz w:val="20"/>
              </w:rPr>
              <w:t>1-Methyl-2-Pyrrolidinone, Tetramethylammonium Hydroxide, Propanediol</w:t>
            </w:r>
          </w:p>
        </w:tc>
      </w:tr>
      <w:tr w:rsidR="004E7B5B" w14:paraId="5C6D9E85" w14:textId="77777777" w:rsidTr="006C477F">
        <w:trPr>
          <w:trHeight w:val="290"/>
        </w:trPr>
        <w:tc>
          <w:tcPr>
            <w:tcW w:w="3870" w:type="dxa"/>
          </w:tcPr>
          <w:p w14:paraId="1A17688D" w14:textId="77777777" w:rsidR="004E7B5B" w:rsidRDefault="004E7B5B">
            <w:pPr>
              <w:pStyle w:val="TableParagraph"/>
              <w:ind w:left="0"/>
              <w:rPr>
                <w:rFonts w:ascii="Times New Roman"/>
                <w:sz w:val="20"/>
              </w:rPr>
            </w:pPr>
          </w:p>
        </w:tc>
        <w:tc>
          <w:tcPr>
            <w:tcW w:w="5940" w:type="dxa"/>
          </w:tcPr>
          <w:p w14:paraId="0F12B9C6" w14:textId="77777777" w:rsidR="004E7B5B" w:rsidRDefault="004E7B5B">
            <w:pPr>
              <w:pStyle w:val="TableParagraph"/>
              <w:ind w:left="0"/>
              <w:rPr>
                <w:rFonts w:ascii="Times New Roman"/>
                <w:sz w:val="20"/>
              </w:rPr>
            </w:pPr>
          </w:p>
        </w:tc>
      </w:tr>
      <w:tr w:rsidR="004E7B5B" w14:paraId="3728B1C5" w14:textId="77777777" w:rsidTr="006C477F">
        <w:trPr>
          <w:trHeight w:val="290"/>
        </w:trPr>
        <w:tc>
          <w:tcPr>
            <w:tcW w:w="9810" w:type="dxa"/>
            <w:gridSpan w:val="2"/>
            <w:shd w:val="clear" w:color="auto" w:fill="5F5F5F"/>
          </w:tcPr>
          <w:p w14:paraId="746739FE" w14:textId="77777777" w:rsidR="004E7B5B" w:rsidRDefault="00DA3434">
            <w:pPr>
              <w:pStyle w:val="TableParagraph"/>
              <w:rPr>
                <w:rFonts w:ascii="Times New Roman"/>
                <w:b/>
                <w:sz w:val="20"/>
              </w:rPr>
            </w:pPr>
            <w:r>
              <w:rPr>
                <w:rFonts w:ascii="Times New Roman"/>
                <w:b/>
                <w:color w:val="FFFFFF"/>
                <w:sz w:val="20"/>
              </w:rPr>
              <w:t>EBL Chemicals</w:t>
            </w:r>
          </w:p>
        </w:tc>
      </w:tr>
      <w:tr w:rsidR="004E7B5B" w14:paraId="5C6801A7" w14:textId="77777777" w:rsidTr="006C477F">
        <w:trPr>
          <w:trHeight w:val="290"/>
        </w:trPr>
        <w:tc>
          <w:tcPr>
            <w:tcW w:w="3870" w:type="dxa"/>
          </w:tcPr>
          <w:p w14:paraId="2F38AD02" w14:textId="77777777" w:rsidR="004E7B5B" w:rsidRDefault="00DA3434">
            <w:pPr>
              <w:pStyle w:val="TableParagraph"/>
              <w:rPr>
                <w:rFonts w:ascii="Times New Roman"/>
                <w:b/>
                <w:sz w:val="20"/>
              </w:rPr>
            </w:pPr>
            <w:r>
              <w:rPr>
                <w:rFonts w:ascii="Times New Roman"/>
                <w:b/>
                <w:sz w:val="20"/>
              </w:rPr>
              <w:t>Common/Colloquial Name</w:t>
            </w:r>
          </w:p>
        </w:tc>
        <w:tc>
          <w:tcPr>
            <w:tcW w:w="5940" w:type="dxa"/>
          </w:tcPr>
          <w:p w14:paraId="2C51E26C" w14:textId="77777777" w:rsidR="004E7B5B" w:rsidRDefault="00DA3434">
            <w:pPr>
              <w:pStyle w:val="TableParagraph"/>
              <w:rPr>
                <w:rFonts w:ascii="Times New Roman"/>
                <w:b/>
                <w:sz w:val="20"/>
              </w:rPr>
            </w:pPr>
            <w:r>
              <w:rPr>
                <w:rFonts w:ascii="Times New Roman"/>
                <w:b/>
                <w:sz w:val="20"/>
              </w:rPr>
              <w:t>Correct (IUPAC) Technical Name</w:t>
            </w:r>
          </w:p>
        </w:tc>
      </w:tr>
      <w:tr w:rsidR="004E7B5B" w14:paraId="0D52088A" w14:textId="77777777" w:rsidTr="006C477F">
        <w:trPr>
          <w:trHeight w:val="290"/>
        </w:trPr>
        <w:tc>
          <w:tcPr>
            <w:tcW w:w="3870" w:type="dxa"/>
          </w:tcPr>
          <w:p w14:paraId="1D145B42" w14:textId="77777777" w:rsidR="004E7B5B" w:rsidRDefault="004E7B5B">
            <w:pPr>
              <w:pStyle w:val="TableParagraph"/>
              <w:ind w:left="0"/>
              <w:rPr>
                <w:rFonts w:ascii="Times New Roman"/>
                <w:sz w:val="20"/>
              </w:rPr>
            </w:pPr>
          </w:p>
        </w:tc>
        <w:tc>
          <w:tcPr>
            <w:tcW w:w="5940" w:type="dxa"/>
          </w:tcPr>
          <w:p w14:paraId="30FDA28F" w14:textId="77777777" w:rsidR="004E7B5B" w:rsidRDefault="004E7B5B">
            <w:pPr>
              <w:pStyle w:val="TableParagraph"/>
              <w:ind w:left="0"/>
              <w:rPr>
                <w:rFonts w:ascii="Times New Roman"/>
                <w:sz w:val="20"/>
              </w:rPr>
            </w:pPr>
          </w:p>
        </w:tc>
      </w:tr>
      <w:tr w:rsidR="004E7B5B" w14:paraId="3D362037" w14:textId="77777777" w:rsidTr="006C477F">
        <w:trPr>
          <w:trHeight w:val="293"/>
        </w:trPr>
        <w:tc>
          <w:tcPr>
            <w:tcW w:w="3870" w:type="dxa"/>
          </w:tcPr>
          <w:p w14:paraId="1F1E5FA4" w14:textId="77777777" w:rsidR="004E7B5B" w:rsidRDefault="00DA3434">
            <w:pPr>
              <w:pStyle w:val="TableParagraph"/>
              <w:rPr>
                <w:rFonts w:ascii="Times New Roman"/>
                <w:sz w:val="20"/>
              </w:rPr>
            </w:pPr>
            <w:r>
              <w:rPr>
                <w:rFonts w:ascii="Times New Roman"/>
                <w:sz w:val="20"/>
              </w:rPr>
              <w:t>PMMA</w:t>
            </w:r>
          </w:p>
        </w:tc>
        <w:tc>
          <w:tcPr>
            <w:tcW w:w="5940" w:type="dxa"/>
          </w:tcPr>
          <w:p w14:paraId="6B47D152" w14:textId="77777777" w:rsidR="004E7B5B" w:rsidRDefault="00DA3434">
            <w:pPr>
              <w:pStyle w:val="TableParagraph"/>
              <w:rPr>
                <w:rFonts w:ascii="Times New Roman"/>
                <w:sz w:val="20"/>
              </w:rPr>
            </w:pPr>
            <w:r>
              <w:rPr>
                <w:rFonts w:ascii="Times New Roman"/>
                <w:sz w:val="20"/>
              </w:rPr>
              <w:t>Polymethyl methacrylate</w:t>
            </w:r>
          </w:p>
        </w:tc>
      </w:tr>
      <w:tr w:rsidR="004E7B5B" w14:paraId="2233EAD0" w14:textId="77777777" w:rsidTr="006C477F">
        <w:trPr>
          <w:trHeight w:val="290"/>
        </w:trPr>
        <w:tc>
          <w:tcPr>
            <w:tcW w:w="3870" w:type="dxa"/>
          </w:tcPr>
          <w:p w14:paraId="607EA755" w14:textId="77777777" w:rsidR="004E7B5B" w:rsidRDefault="00DA3434">
            <w:pPr>
              <w:pStyle w:val="TableParagraph"/>
              <w:rPr>
                <w:rFonts w:ascii="Times New Roman"/>
                <w:sz w:val="20"/>
              </w:rPr>
            </w:pPr>
            <w:r>
              <w:rPr>
                <w:rFonts w:ascii="Times New Roman"/>
                <w:sz w:val="20"/>
              </w:rPr>
              <w:t>MIBK</w:t>
            </w:r>
          </w:p>
        </w:tc>
        <w:tc>
          <w:tcPr>
            <w:tcW w:w="5940" w:type="dxa"/>
          </w:tcPr>
          <w:p w14:paraId="75E66169" w14:textId="77777777" w:rsidR="004E7B5B" w:rsidRDefault="00DA3434">
            <w:pPr>
              <w:pStyle w:val="TableParagraph"/>
              <w:rPr>
                <w:rFonts w:ascii="Times New Roman"/>
                <w:sz w:val="20"/>
              </w:rPr>
            </w:pPr>
            <w:r>
              <w:rPr>
                <w:rFonts w:ascii="Times New Roman"/>
                <w:sz w:val="20"/>
              </w:rPr>
              <w:t>Methyl Isobutyl Ketone</w:t>
            </w:r>
          </w:p>
        </w:tc>
      </w:tr>
      <w:tr w:rsidR="004E7B5B" w14:paraId="3ACB44E5" w14:textId="77777777" w:rsidTr="006C477F">
        <w:trPr>
          <w:trHeight w:val="290"/>
        </w:trPr>
        <w:tc>
          <w:tcPr>
            <w:tcW w:w="3870" w:type="dxa"/>
          </w:tcPr>
          <w:p w14:paraId="3CC3F62B" w14:textId="77777777" w:rsidR="004E7B5B" w:rsidRDefault="00DA3434">
            <w:pPr>
              <w:pStyle w:val="TableParagraph"/>
              <w:rPr>
                <w:rFonts w:ascii="Times New Roman"/>
                <w:sz w:val="20"/>
              </w:rPr>
            </w:pPr>
            <w:r>
              <w:rPr>
                <w:rFonts w:ascii="Times New Roman"/>
                <w:sz w:val="20"/>
              </w:rPr>
              <w:t>CS</w:t>
            </w:r>
          </w:p>
        </w:tc>
        <w:tc>
          <w:tcPr>
            <w:tcW w:w="5940" w:type="dxa"/>
          </w:tcPr>
          <w:p w14:paraId="44C7A9D6" w14:textId="77777777" w:rsidR="004E7B5B" w:rsidRDefault="00DA3434">
            <w:pPr>
              <w:pStyle w:val="TableParagraph"/>
              <w:rPr>
                <w:rFonts w:ascii="Times New Roman"/>
                <w:sz w:val="20"/>
              </w:rPr>
            </w:pPr>
            <w:r>
              <w:rPr>
                <w:rFonts w:ascii="Times New Roman"/>
                <w:sz w:val="20"/>
              </w:rPr>
              <w:t>2-Ethoxyethanol</w:t>
            </w:r>
          </w:p>
        </w:tc>
      </w:tr>
      <w:tr w:rsidR="004E7B5B" w14:paraId="376856E1" w14:textId="77777777" w:rsidTr="006C477F">
        <w:trPr>
          <w:trHeight w:val="290"/>
        </w:trPr>
        <w:tc>
          <w:tcPr>
            <w:tcW w:w="3870" w:type="dxa"/>
          </w:tcPr>
          <w:p w14:paraId="231EC9FA" w14:textId="77777777" w:rsidR="004E7B5B" w:rsidRDefault="00DA3434">
            <w:pPr>
              <w:pStyle w:val="TableParagraph"/>
              <w:rPr>
                <w:rFonts w:ascii="Times New Roman"/>
                <w:sz w:val="20"/>
              </w:rPr>
            </w:pPr>
            <w:r>
              <w:rPr>
                <w:rFonts w:ascii="Times New Roman"/>
                <w:sz w:val="20"/>
              </w:rPr>
              <w:t>MEK</w:t>
            </w:r>
          </w:p>
        </w:tc>
        <w:tc>
          <w:tcPr>
            <w:tcW w:w="5940" w:type="dxa"/>
          </w:tcPr>
          <w:p w14:paraId="6F374BEB" w14:textId="77777777" w:rsidR="004E7B5B" w:rsidRDefault="00DA3434">
            <w:pPr>
              <w:pStyle w:val="TableParagraph"/>
              <w:rPr>
                <w:rFonts w:ascii="Times New Roman"/>
                <w:sz w:val="20"/>
              </w:rPr>
            </w:pPr>
            <w:r>
              <w:rPr>
                <w:rFonts w:ascii="Times New Roman"/>
                <w:sz w:val="20"/>
              </w:rPr>
              <w:t>Methyl Ethyl Ketone</w:t>
            </w:r>
          </w:p>
        </w:tc>
      </w:tr>
      <w:tr w:rsidR="004E7B5B" w14:paraId="33EADEB4" w14:textId="77777777" w:rsidTr="006C477F">
        <w:trPr>
          <w:trHeight w:val="290"/>
        </w:trPr>
        <w:tc>
          <w:tcPr>
            <w:tcW w:w="3870" w:type="dxa"/>
          </w:tcPr>
          <w:p w14:paraId="38D9CDC8" w14:textId="77777777" w:rsidR="004E7B5B" w:rsidRDefault="00DA3434">
            <w:pPr>
              <w:pStyle w:val="TableParagraph"/>
              <w:rPr>
                <w:rFonts w:ascii="Times New Roman"/>
                <w:sz w:val="20"/>
              </w:rPr>
            </w:pPr>
            <w:r>
              <w:rPr>
                <w:rFonts w:ascii="Times New Roman"/>
                <w:sz w:val="20"/>
              </w:rPr>
              <w:t>Methanol</w:t>
            </w:r>
          </w:p>
        </w:tc>
        <w:tc>
          <w:tcPr>
            <w:tcW w:w="5940" w:type="dxa"/>
          </w:tcPr>
          <w:p w14:paraId="16B8358B" w14:textId="77777777" w:rsidR="004E7B5B" w:rsidRDefault="00DA3434">
            <w:pPr>
              <w:pStyle w:val="TableParagraph"/>
              <w:rPr>
                <w:rFonts w:ascii="Times New Roman"/>
                <w:sz w:val="20"/>
              </w:rPr>
            </w:pPr>
            <w:r>
              <w:rPr>
                <w:rFonts w:ascii="Times New Roman"/>
                <w:sz w:val="20"/>
              </w:rPr>
              <w:t>Methyl Alcohol</w:t>
            </w:r>
          </w:p>
        </w:tc>
      </w:tr>
      <w:tr w:rsidR="004E7B5B" w14:paraId="54738B44" w14:textId="77777777" w:rsidTr="006C477F">
        <w:trPr>
          <w:trHeight w:val="290"/>
        </w:trPr>
        <w:tc>
          <w:tcPr>
            <w:tcW w:w="3870" w:type="dxa"/>
          </w:tcPr>
          <w:p w14:paraId="546E64A0" w14:textId="77777777" w:rsidR="004E7B5B" w:rsidRDefault="00DA3434">
            <w:pPr>
              <w:pStyle w:val="TableParagraph"/>
              <w:rPr>
                <w:rFonts w:ascii="Times New Roman"/>
                <w:sz w:val="20"/>
              </w:rPr>
            </w:pPr>
            <w:r>
              <w:rPr>
                <w:rFonts w:ascii="Times New Roman"/>
                <w:sz w:val="20"/>
              </w:rPr>
              <w:t>Ethanol</w:t>
            </w:r>
          </w:p>
        </w:tc>
        <w:tc>
          <w:tcPr>
            <w:tcW w:w="5940" w:type="dxa"/>
          </w:tcPr>
          <w:p w14:paraId="2A1721AC" w14:textId="77777777" w:rsidR="004E7B5B" w:rsidRDefault="00DA3434">
            <w:pPr>
              <w:pStyle w:val="TableParagraph"/>
              <w:rPr>
                <w:rFonts w:ascii="Times New Roman"/>
                <w:sz w:val="20"/>
              </w:rPr>
            </w:pPr>
            <w:r>
              <w:rPr>
                <w:rFonts w:ascii="Times New Roman"/>
                <w:sz w:val="20"/>
              </w:rPr>
              <w:t>Ethanol</w:t>
            </w:r>
          </w:p>
        </w:tc>
      </w:tr>
      <w:tr w:rsidR="004E7B5B" w14:paraId="43E9A55B" w14:textId="77777777" w:rsidTr="006C477F">
        <w:trPr>
          <w:trHeight w:val="293"/>
        </w:trPr>
        <w:tc>
          <w:tcPr>
            <w:tcW w:w="3870" w:type="dxa"/>
          </w:tcPr>
          <w:p w14:paraId="6FB289FD" w14:textId="77777777" w:rsidR="004E7B5B" w:rsidRDefault="00DA3434">
            <w:pPr>
              <w:pStyle w:val="TableParagraph"/>
              <w:rPr>
                <w:rFonts w:ascii="Times New Roman"/>
                <w:sz w:val="20"/>
              </w:rPr>
            </w:pPr>
            <w:r>
              <w:rPr>
                <w:rFonts w:ascii="Times New Roman"/>
                <w:sz w:val="20"/>
              </w:rPr>
              <w:t>Isopropanol</w:t>
            </w:r>
          </w:p>
        </w:tc>
        <w:tc>
          <w:tcPr>
            <w:tcW w:w="5940" w:type="dxa"/>
          </w:tcPr>
          <w:p w14:paraId="2F64AA65" w14:textId="77777777" w:rsidR="004E7B5B" w:rsidRDefault="00DA3434">
            <w:pPr>
              <w:pStyle w:val="TableParagraph"/>
              <w:rPr>
                <w:rFonts w:ascii="Times New Roman"/>
                <w:sz w:val="20"/>
              </w:rPr>
            </w:pPr>
            <w:r>
              <w:rPr>
                <w:rFonts w:ascii="Times New Roman"/>
                <w:sz w:val="20"/>
              </w:rPr>
              <w:t>Isopropanol</w:t>
            </w:r>
          </w:p>
        </w:tc>
      </w:tr>
      <w:tr w:rsidR="004E7B5B" w14:paraId="5C86F033" w14:textId="77777777" w:rsidTr="006C477F">
        <w:trPr>
          <w:trHeight w:val="290"/>
        </w:trPr>
        <w:tc>
          <w:tcPr>
            <w:tcW w:w="3870" w:type="dxa"/>
          </w:tcPr>
          <w:p w14:paraId="75796487" w14:textId="77777777" w:rsidR="004E7B5B" w:rsidRDefault="00DA3434">
            <w:pPr>
              <w:pStyle w:val="TableParagraph"/>
              <w:rPr>
                <w:rFonts w:ascii="Times New Roman"/>
                <w:sz w:val="20"/>
              </w:rPr>
            </w:pPr>
            <w:r>
              <w:rPr>
                <w:rFonts w:ascii="Times New Roman"/>
                <w:sz w:val="20"/>
              </w:rPr>
              <w:t>Chlorobenzene</w:t>
            </w:r>
          </w:p>
        </w:tc>
        <w:tc>
          <w:tcPr>
            <w:tcW w:w="5940" w:type="dxa"/>
          </w:tcPr>
          <w:p w14:paraId="4D129264" w14:textId="77777777" w:rsidR="004E7B5B" w:rsidRDefault="00DA3434">
            <w:pPr>
              <w:pStyle w:val="TableParagraph"/>
              <w:rPr>
                <w:rFonts w:ascii="Times New Roman"/>
                <w:sz w:val="20"/>
              </w:rPr>
            </w:pPr>
            <w:r>
              <w:rPr>
                <w:rFonts w:ascii="Times New Roman"/>
                <w:sz w:val="20"/>
              </w:rPr>
              <w:t>Chlorobenzene</w:t>
            </w:r>
          </w:p>
        </w:tc>
      </w:tr>
      <w:tr w:rsidR="004E7B5B" w14:paraId="0D2D3FD6" w14:textId="77777777" w:rsidTr="006C477F">
        <w:trPr>
          <w:trHeight w:val="290"/>
        </w:trPr>
        <w:tc>
          <w:tcPr>
            <w:tcW w:w="3870" w:type="dxa"/>
          </w:tcPr>
          <w:p w14:paraId="3FB9C79E" w14:textId="77777777" w:rsidR="004E7B5B" w:rsidRDefault="00DA3434">
            <w:pPr>
              <w:pStyle w:val="TableParagraph"/>
              <w:rPr>
                <w:rFonts w:ascii="Times New Roman"/>
                <w:sz w:val="20"/>
              </w:rPr>
            </w:pPr>
            <w:r>
              <w:rPr>
                <w:rFonts w:ascii="Times New Roman"/>
                <w:sz w:val="20"/>
              </w:rPr>
              <w:t>Anisole</w:t>
            </w:r>
          </w:p>
        </w:tc>
        <w:tc>
          <w:tcPr>
            <w:tcW w:w="5940" w:type="dxa"/>
          </w:tcPr>
          <w:p w14:paraId="552BD23D" w14:textId="77777777" w:rsidR="004E7B5B" w:rsidRDefault="00DA3434">
            <w:pPr>
              <w:pStyle w:val="TableParagraph"/>
              <w:rPr>
                <w:rFonts w:ascii="Times New Roman"/>
                <w:sz w:val="20"/>
              </w:rPr>
            </w:pPr>
            <w:r>
              <w:rPr>
                <w:rFonts w:ascii="Times New Roman"/>
                <w:sz w:val="20"/>
              </w:rPr>
              <w:t>Anisole</w:t>
            </w:r>
          </w:p>
        </w:tc>
      </w:tr>
      <w:tr w:rsidR="004E7B5B" w14:paraId="68D17D7F" w14:textId="77777777" w:rsidTr="006C477F">
        <w:trPr>
          <w:trHeight w:val="290"/>
        </w:trPr>
        <w:tc>
          <w:tcPr>
            <w:tcW w:w="3870" w:type="dxa"/>
          </w:tcPr>
          <w:p w14:paraId="1BF6A7C5" w14:textId="77777777" w:rsidR="004E7B5B" w:rsidRDefault="00DA3434">
            <w:pPr>
              <w:pStyle w:val="TableParagraph"/>
              <w:rPr>
                <w:rFonts w:ascii="Times New Roman"/>
                <w:sz w:val="20"/>
              </w:rPr>
            </w:pPr>
            <w:r>
              <w:rPr>
                <w:rFonts w:ascii="Times New Roman"/>
                <w:sz w:val="20"/>
              </w:rPr>
              <w:t>ZDMAC</w:t>
            </w:r>
          </w:p>
        </w:tc>
        <w:tc>
          <w:tcPr>
            <w:tcW w:w="5940" w:type="dxa"/>
          </w:tcPr>
          <w:p w14:paraId="608EFECA" w14:textId="77777777" w:rsidR="004E7B5B" w:rsidRDefault="00DA3434">
            <w:pPr>
              <w:pStyle w:val="TableParagraph"/>
              <w:rPr>
                <w:rFonts w:ascii="Times New Roman"/>
                <w:sz w:val="20"/>
              </w:rPr>
            </w:pPr>
            <w:r>
              <w:rPr>
                <w:rFonts w:ascii="Times New Roman"/>
                <w:sz w:val="20"/>
              </w:rPr>
              <w:t>N,N-Dimethylacetamide</w:t>
            </w:r>
          </w:p>
        </w:tc>
      </w:tr>
      <w:tr w:rsidR="004E7B5B" w14:paraId="3FE93F69" w14:textId="77777777" w:rsidTr="006C477F">
        <w:trPr>
          <w:trHeight w:val="290"/>
        </w:trPr>
        <w:tc>
          <w:tcPr>
            <w:tcW w:w="3870" w:type="dxa"/>
          </w:tcPr>
          <w:p w14:paraId="47C8637A" w14:textId="77777777" w:rsidR="004E7B5B" w:rsidRDefault="00DA3434">
            <w:pPr>
              <w:pStyle w:val="TableParagraph"/>
              <w:rPr>
                <w:rFonts w:ascii="Times New Roman"/>
                <w:sz w:val="20"/>
              </w:rPr>
            </w:pPr>
            <w:r>
              <w:rPr>
                <w:rFonts w:ascii="Times New Roman"/>
                <w:sz w:val="20"/>
              </w:rPr>
              <w:t>ZED-N50</w:t>
            </w:r>
          </w:p>
        </w:tc>
        <w:tc>
          <w:tcPr>
            <w:tcW w:w="5940" w:type="dxa"/>
          </w:tcPr>
          <w:p w14:paraId="6D9D2033" w14:textId="77777777" w:rsidR="004E7B5B" w:rsidRDefault="00DA3434">
            <w:pPr>
              <w:pStyle w:val="TableParagraph"/>
              <w:rPr>
                <w:rFonts w:ascii="Times New Roman"/>
                <w:sz w:val="20"/>
              </w:rPr>
            </w:pPr>
            <w:r>
              <w:rPr>
                <w:rFonts w:ascii="Times New Roman"/>
                <w:sz w:val="20"/>
              </w:rPr>
              <w:t>n-Amyl Acetate</w:t>
            </w:r>
          </w:p>
        </w:tc>
      </w:tr>
    </w:tbl>
    <w:p w14:paraId="4EB6ACE8" w14:textId="77777777" w:rsidR="004E7B5B" w:rsidRDefault="004E7B5B">
      <w:pPr>
        <w:spacing w:line="230" w:lineRule="atLeast"/>
        <w:rPr>
          <w:rFonts w:ascii="Times New Roman"/>
          <w:sz w:val="20"/>
        </w:rPr>
        <w:sectPr w:rsidR="004E7B5B" w:rsidSect="00E81F1E">
          <w:pgSz w:w="12240" w:h="15840"/>
          <w:pgMar w:top="1440" w:right="1440" w:bottom="1440" w:left="1440" w:header="0" w:footer="373" w:gutter="0"/>
          <w:cols w:space="720"/>
        </w:sectPr>
      </w:pPr>
    </w:p>
    <w:tbl>
      <w:tblPr>
        <w:tblW w:w="0" w:type="auto"/>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4152"/>
        <w:gridCol w:w="5054"/>
      </w:tblGrid>
      <w:tr w:rsidR="004E7B5B" w14:paraId="0E7103F3" w14:textId="77777777" w:rsidTr="006C477F">
        <w:trPr>
          <w:trHeight w:val="287"/>
        </w:trPr>
        <w:tc>
          <w:tcPr>
            <w:tcW w:w="9206" w:type="dxa"/>
            <w:gridSpan w:val="2"/>
            <w:shd w:val="clear" w:color="auto" w:fill="5F5F5F"/>
          </w:tcPr>
          <w:p w14:paraId="51142F8D" w14:textId="77777777" w:rsidR="004E7B5B" w:rsidRDefault="00DA3434">
            <w:pPr>
              <w:pStyle w:val="TableParagraph"/>
              <w:rPr>
                <w:rFonts w:ascii="Times New Roman"/>
                <w:b/>
                <w:sz w:val="20"/>
              </w:rPr>
            </w:pPr>
            <w:r>
              <w:rPr>
                <w:rFonts w:ascii="Times New Roman"/>
                <w:b/>
                <w:color w:val="FFFFFF"/>
                <w:sz w:val="20"/>
              </w:rPr>
              <w:lastRenderedPageBreak/>
              <w:t>Solvents</w:t>
            </w:r>
          </w:p>
        </w:tc>
      </w:tr>
      <w:tr w:rsidR="004E7B5B" w14:paraId="0B50B68B" w14:textId="77777777" w:rsidTr="006C477F">
        <w:trPr>
          <w:trHeight w:val="287"/>
        </w:trPr>
        <w:tc>
          <w:tcPr>
            <w:tcW w:w="4152" w:type="dxa"/>
          </w:tcPr>
          <w:p w14:paraId="20B13EF2" w14:textId="77777777" w:rsidR="004E7B5B" w:rsidRDefault="00DA3434">
            <w:pPr>
              <w:pStyle w:val="TableParagraph"/>
              <w:rPr>
                <w:rFonts w:ascii="Times New Roman"/>
                <w:b/>
                <w:sz w:val="20"/>
              </w:rPr>
            </w:pPr>
            <w:r>
              <w:rPr>
                <w:rFonts w:ascii="Times New Roman"/>
                <w:b/>
                <w:sz w:val="20"/>
              </w:rPr>
              <w:t>Common/Colloquial Name</w:t>
            </w:r>
          </w:p>
        </w:tc>
        <w:tc>
          <w:tcPr>
            <w:tcW w:w="5054" w:type="dxa"/>
          </w:tcPr>
          <w:p w14:paraId="4AC89032" w14:textId="77777777" w:rsidR="004E7B5B" w:rsidRDefault="00DA3434">
            <w:pPr>
              <w:pStyle w:val="TableParagraph"/>
              <w:rPr>
                <w:rFonts w:ascii="Times New Roman"/>
                <w:b/>
                <w:sz w:val="20"/>
              </w:rPr>
            </w:pPr>
            <w:r>
              <w:rPr>
                <w:rFonts w:ascii="Times New Roman"/>
                <w:b/>
                <w:sz w:val="20"/>
              </w:rPr>
              <w:t>Correct (IUPAC) Technical Name</w:t>
            </w:r>
          </w:p>
        </w:tc>
      </w:tr>
      <w:tr w:rsidR="004E7B5B" w14:paraId="16A912F6" w14:textId="77777777" w:rsidTr="006C477F">
        <w:trPr>
          <w:trHeight w:val="287"/>
        </w:trPr>
        <w:tc>
          <w:tcPr>
            <w:tcW w:w="4152" w:type="dxa"/>
          </w:tcPr>
          <w:p w14:paraId="3277A6F2" w14:textId="77777777" w:rsidR="004E7B5B" w:rsidRDefault="004E7B5B">
            <w:pPr>
              <w:pStyle w:val="TableParagraph"/>
              <w:ind w:left="0"/>
              <w:rPr>
                <w:rFonts w:ascii="Times New Roman"/>
                <w:sz w:val="18"/>
              </w:rPr>
            </w:pPr>
          </w:p>
        </w:tc>
        <w:tc>
          <w:tcPr>
            <w:tcW w:w="5054" w:type="dxa"/>
          </w:tcPr>
          <w:p w14:paraId="334C7173" w14:textId="77777777" w:rsidR="004E7B5B" w:rsidRDefault="004E7B5B">
            <w:pPr>
              <w:pStyle w:val="TableParagraph"/>
              <w:ind w:left="0"/>
              <w:rPr>
                <w:rFonts w:ascii="Times New Roman"/>
                <w:sz w:val="18"/>
              </w:rPr>
            </w:pPr>
          </w:p>
        </w:tc>
      </w:tr>
      <w:tr w:rsidR="004E7B5B" w14:paraId="2972DE4F" w14:textId="77777777" w:rsidTr="006C477F">
        <w:trPr>
          <w:trHeight w:val="290"/>
        </w:trPr>
        <w:tc>
          <w:tcPr>
            <w:tcW w:w="4152" w:type="dxa"/>
          </w:tcPr>
          <w:p w14:paraId="6F491419" w14:textId="77777777" w:rsidR="004E7B5B" w:rsidRDefault="00DA3434">
            <w:pPr>
              <w:pStyle w:val="TableParagraph"/>
              <w:rPr>
                <w:rFonts w:ascii="Times New Roman"/>
                <w:sz w:val="20"/>
              </w:rPr>
            </w:pPr>
            <w:r>
              <w:rPr>
                <w:rFonts w:ascii="Times New Roman"/>
                <w:sz w:val="20"/>
              </w:rPr>
              <w:t>Acetone</w:t>
            </w:r>
          </w:p>
        </w:tc>
        <w:tc>
          <w:tcPr>
            <w:tcW w:w="5054" w:type="dxa"/>
          </w:tcPr>
          <w:p w14:paraId="6194EDC7" w14:textId="77777777" w:rsidR="004E7B5B" w:rsidRDefault="00DA3434">
            <w:pPr>
              <w:pStyle w:val="TableParagraph"/>
              <w:rPr>
                <w:rFonts w:ascii="Times New Roman"/>
                <w:sz w:val="20"/>
              </w:rPr>
            </w:pPr>
            <w:r>
              <w:rPr>
                <w:rFonts w:ascii="Times New Roman"/>
                <w:sz w:val="20"/>
              </w:rPr>
              <w:t>Acetone</w:t>
            </w:r>
          </w:p>
        </w:tc>
      </w:tr>
      <w:tr w:rsidR="004E7B5B" w14:paraId="369CE965" w14:textId="77777777" w:rsidTr="006C477F">
        <w:trPr>
          <w:trHeight w:val="287"/>
        </w:trPr>
        <w:tc>
          <w:tcPr>
            <w:tcW w:w="4152" w:type="dxa"/>
          </w:tcPr>
          <w:p w14:paraId="36C74F92" w14:textId="77777777" w:rsidR="004E7B5B" w:rsidRDefault="00DA3434">
            <w:pPr>
              <w:pStyle w:val="TableParagraph"/>
              <w:rPr>
                <w:rFonts w:ascii="Times New Roman"/>
                <w:sz w:val="20"/>
              </w:rPr>
            </w:pPr>
            <w:r>
              <w:rPr>
                <w:rFonts w:ascii="Times New Roman"/>
                <w:sz w:val="20"/>
              </w:rPr>
              <w:t>IPA</w:t>
            </w:r>
          </w:p>
        </w:tc>
        <w:tc>
          <w:tcPr>
            <w:tcW w:w="5054" w:type="dxa"/>
          </w:tcPr>
          <w:p w14:paraId="174469D6" w14:textId="77777777" w:rsidR="004E7B5B" w:rsidRDefault="00DA3434">
            <w:pPr>
              <w:pStyle w:val="TableParagraph"/>
              <w:rPr>
                <w:rFonts w:ascii="Times New Roman"/>
                <w:sz w:val="20"/>
              </w:rPr>
            </w:pPr>
            <w:r>
              <w:rPr>
                <w:rFonts w:ascii="Times New Roman"/>
                <w:sz w:val="20"/>
              </w:rPr>
              <w:t>Isopropyl Alcohol</w:t>
            </w:r>
          </w:p>
        </w:tc>
      </w:tr>
      <w:tr w:rsidR="004E7B5B" w14:paraId="061A1C78" w14:textId="77777777" w:rsidTr="006C477F">
        <w:trPr>
          <w:trHeight w:val="287"/>
        </w:trPr>
        <w:tc>
          <w:tcPr>
            <w:tcW w:w="4152" w:type="dxa"/>
          </w:tcPr>
          <w:p w14:paraId="3CB29970" w14:textId="77777777" w:rsidR="004E7B5B" w:rsidRDefault="00DA3434">
            <w:pPr>
              <w:pStyle w:val="TableParagraph"/>
              <w:rPr>
                <w:rFonts w:ascii="Times New Roman"/>
                <w:sz w:val="20"/>
              </w:rPr>
            </w:pPr>
            <w:r>
              <w:rPr>
                <w:rFonts w:ascii="Times New Roman"/>
                <w:sz w:val="20"/>
              </w:rPr>
              <w:t>Methanol</w:t>
            </w:r>
          </w:p>
        </w:tc>
        <w:tc>
          <w:tcPr>
            <w:tcW w:w="5054" w:type="dxa"/>
          </w:tcPr>
          <w:p w14:paraId="2AB53E0C" w14:textId="77777777" w:rsidR="004E7B5B" w:rsidRDefault="00DA3434">
            <w:pPr>
              <w:pStyle w:val="TableParagraph"/>
              <w:rPr>
                <w:rFonts w:ascii="Times New Roman"/>
                <w:sz w:val="20"/>
              </w:rPr>
            </w:pPr>
            <w:r>
              <w:rPr>
                <w:rFonts w:ascii="Times New Roman"/>
                <w:sz w:val="20"/>
              </w:rPr>
              <w:t>Methyl Alcohol</w:t>
            </w:r>
          </w:p>
        </w:tc>
      </w:tr>
      <w:tr w:rsidR="004E7B5B" w14:paraId="04A72605" w14:textId="77777777" w:rsidTr="006C477F">
        <w:trPr>
          <w:trHeight w:val="287"/>
        </w:trPr>
        <w:tc>
          <w:tcPr>
            <w:tcW w:w="4152" w:type="dxa"/>
          </w:tcPr>
          <w:p w14:paraId="32C2CD5C" w14:textId="77777777" w:rsidR="004E7B5B" w:rsidRDefault="00DA3434">
            <w:pPr>
              <w:pStyle w:val="TableParagraph"/>
              <w:rPr>
                <w:rFonts w:ascii="Times New Roman"/>
                <w:sz w:val="20"/>
              </w:rPr>
            </w:pPr>
            <w:r>
              <w:rPr>
                <w:rFonts w:ascii="Times New Roman"/>
                <w:sz w:val="20"/>
              </w:rPr>
              <w:t>T1100 Rinse Solvent</w:t>
            </w:r>
          </w:p>
        </w:tc>
        <w:tc>
          <w:tcPr>
            <w:tcW w:w="5054" w:type="dxa"/>
          </w:tcPr>
          <w:p w14:paraId="764D0AE0" w14:textId="77777777" w:rsidR="004E7B5B" w:rsidRDefault="00DA3434">
            <w:pPr>
              <w:pStyle w:val="TableParagraph"/>
              <w:rPr>
                <w:rFonts w:ascii="Times New Roman"/>
                <w:sz w:val="20"/>
              </w:rPr>
            </w:pPr>
            <w:r>
              <w:rPr>
                <w:rFonts w:ascii="Times New Roman"/>
                <w:sz w:val="20"/>
              </w:rPr>
              <w:t>Mesitylene</w:t>
            </w:r>
          </w:p>
        </w:tc>
      </w:tr>
      <w:tr w:rsidR="004E7B5B" w14:paraId="0850FC93" w14:textId="77777777" w:rsidTr="006C477F">
        <w:trPr>
          <w:trHeight w:val="287"/>
        </w:trPr>
        <w:tc>
          <w:tcPr>
            <w:tcW w:w="4152" w:type="dxa"/>
          </w:tcPr>
          <w:p w14:paraId="1B6A3DFF" w14:textId="77777777" w:rsidR="004E7B5B" w:rsidRDefault="00DA3434">
            <w:pPr>
              <w:pStyle w:val="TableParagraph"/>
              <w:rPr>
                <w:rFonts w:ascii="Times New Roman"/>
                <w:sz w:val="20"/>
              </w:rPr>
            </w:pPr>
            <w:r>
              <w:rPr>
                <w:rFonts w:ascii="Times New Roman"/>
                <w:sz w:val="20"/>
              </w:rPr>
              <w:t>XP SU-8 Developer</w:t>
            </w:r>
          </w:p>
        </w:tc>
        <w:tc>
          <w:tcPr>
            <w:tcW w:w="5054" w:type="dxa"/>
          </w:tcPr>
          <w:p w14:paraId="55D9319B" w14:textId="77777777" w:rsidR="004E7B5B" w:rsidRDefault="00DA3434">
            <w:pPr>
              <w:pStyle w:val="TableParagraph"/>
              <w:rPr>
                <w:rFonts w:ascii="Times New Roman"/>
                <w:sz w:val="20"/>
              </w:rPr>
            </w:pPr>
            <w:r>
              <w:rPr>
                <w:rFonts w:ascii="Times New Roman"/>
                <w:sz w:val="20"/>
              </w:rPr>
              <w:t>1-Methoxy-2-propyl Acetate</w:t>
            </w:r>
          </w:p>
        </w:tc>
      </w:tr>
      <w:tr w:rsidR="004E7B5B" w14:paraId="4113FB8E" w14:textId="77777777" w:rsidTr="006C477F">
        <w:trPr>
          <w:trHeight w:val="287"/>
        </w:trPr>
        <w:tc>
          <w:tcPr>
            <w:tcW w:w="4152" w:type="dxa"/>
          </w:tcPr>
          <w:p w14:paraId="25F65125" w14:textId="77777777" w:rsidR="004E7B5B" w:rsidRDefault="00DA3434">
            <w:pPr>
              <w:pStyle w:val="TableParagraph"/>
              <w:rPr>
                <w:rFonts w:ascii="Times New Roman"/>
                <w:sz w:val="20"/>
              </w:rPr>
            </w:pPr>
            <w:r>
              <w:rPr>
                <w:rFonts w:ascii="Times New Roman"/>
                <w:sz w:val="20"/>
              </w:rPr>
              <w:t>QZ 3322 Polyimide Stripper</w:t>
            </w:r>
          </w:p>
        </w:tc>
        <w:tc>
          <w:tcPr>
            <w:tcW w:w="5054" w:type="dxa"/>
          </w:tcPr>
          <w:p w14:paraId="7593C5B1" w14:textId="77777777" w:rsidR="004E7B5B" w:rsidRDefault="00DA3434">
            <w:pPr>
              <w:pStyle w:val="TableParagraph"/>
              <w:rPr>
                <w:rFonts w:ascii="Times New Roman"/>
                <w:sz w:val="20"/>
              </w:rPr>
            </w:pPr>
            <w:r>
              <w:rPr>
                <w:rFonts w:ascii="Times New Roman"/>
                <w:sz w:val="20"/>
              </w:rPr>
              <w:t>Ethanolamine, Tetrahydrofurfuryl Alcohol</w:t>
            </w:r>
          </w:p>
        </w:tc>
      </w:tr>
      <w:tr w:rsidR="004E7B5B" w14:paraId="479D7145" w14:textId="77777777" w:rsidTr="006C477F">
        <w:trPr>
          <w:trHeight w:val="290"/>
        </w:trPr>
        <w:tc>
          <w:tcPr>
            <w:tcW w:w="4152" w:type="dxa"/>
          </w:tcPr>
          <w:p w14:paraId="36A651ED" w14:textId="77777777" w:rsidR="004E7B5B" w:rsidRDefault="00DA3434">
            <w:pPr>
              <w:pStyle w:val="TableParagraph"/>
              <w:rPr>
                <w:rFonts w:ascii="Times New Roman"/>
                <w:sz w:val="20"/>
              </w:rPr>
            </w:pPr>
            <w:r>
              <w:rPr>
                <w:rFonts w:ascii="Times New Roman"/>
                <w:sz w:val="20"/>
              </w:rPr>
              <w:t>Nano Remover PG (NMP)</w:t>
            </w:r>
          </w:p>
        </w:tc>
        <w:tc>
          <w:tcPr>
            <w:tcW w:w="5054" w:type="dxa"/>
          </w:tcPr>
          <w:p w14:paraId="25A1B4AF" w14:textId="77777777" w:rsidR="004E7B5B" w:rsidRDefault="00DA3434">
            <w:pPr>
              <w:pStyle w:val="TableParagraph"/>
              <w:rPr>
                <w:rFonts w:ascii="Times New Roman"/>
                <w:sz w:val="20"/>
              </w:rPr>
            </w:pPr>
            <w:r>
              <w:rPr>
                <w:rFonts w:ascii="Times New Roman"/>
                <w:sz w:val="20"/>
              </w:rPr>
              <w:t>n-Methyl Pyrrolidinone</w:t>
            </w:r>
          </w:p>
        </w:tc>
      </w:tr>
      <w:tr w:rsidR="004E7B5B" w14:paraId="1777B01F" w14:textId="77777777" w:rsidTr="006C477F">
        <w:trPr>
          <w:trHeight w:val="287"/>
        </w:trPr>
        <w:tc>
          <w:tcPr>
            <w:tcW w:w="4152" w:type="dxa"/>
          </w:tcPr>
          <w:p w14:paraId="7E0F39C8" w14:textId="77777777" w:rsidR="004E7B5B" w:rsidRDefault="00DA3434">
            <w:pPr>
              <w:pStyle w:val="TableParagraph"/>
              <w:rPr>
                <w:rFonts w:ascii="Times New Roman"/>
                <w:sz w:val="20"/>
              </w:rPr>
            </w:pPr>
            <w:r>
              <w:rPr>
                <w:rFonts w:ascii="Times New Roman"/>
                <w:sz w:val="20"/>
              </w:rPr>
              <w:t>HMDS</w:t>
            </w:r>
          </w:p>
        </w:tc>
        <w:tc>
          <w:tcPr>
            <w:tcW w:w="5054" w:type="dxa"/>
          </w:tcPr>
          <w:p w14:paraId="2928A611" w14:textId="77777777" w:rsidR="004E7B5B" w:rsidRDefault="00DA3434">
            <w:pPr>
              <w:pStyle w:val="TableParagraph"/>
              <w:rPr>
                <w:rFonts w:ascii="Times New Roman"/>
                <w:sz w:val="20"/>
              </w:rPr>
            </w:pPr>
            <w:r>
              <w:rPr>
                <w:rFonts w:ascii="Times New Roman"/>
                <w:sz w:val="20"/>
              </w:rPr>
              <w:t>Hexamethyldisilazane</w:t>
            </w:r>
          </w:p>
        </w:tc>
      </w:tr>
      <w:tr w:rsidR="004E7B5B" w14:paraId="33F29523" w14:textId="77777777" w:rsidTr="006C477F">
        <w:trPr>
          <w:trHeight w:val="287"/>
        </w:trPr>
        <w:tc>
          <w:tcPr>
            <w:tcW w:w="4152" w:type="dxa"/>
          </w:tcPr>
          <w:p w14:paraId="65AC55D9" w14:textId="77777777" w:rsidR="004E7B5B" w:rsidRDefault="00DA3434">
            <w:pPr>
              <w:pStyle w:val="TableParagraph"/>
              <w:rPr>
                <w:rFonts w:ascii="Times New Roman"/>
                <w:sz w:val="20"/>
              </w:rPr>
            </w:pPr>
            <w:r>
              <w:rPr>
                <w:rFonts w:ascii="Times New Roman"/>
                <w:sz w:val="20"/>
              </w:rPr>
              <w:t>AP 3000 Adhesion Promoter</w:t>
            </w:r>
          </w:p>
        </w:tc>
        <w:tc>
          <w:tcPr>
            <w:tcW w:w="5054" w:type="dxa"/>
          </w:tcPr>
          <w:p w14:paraId="1F6655B4" w14:textId="77777777" w:rsidR="004E7B5B" w:rsidRDefault="00DA3434">
            <w:pPr>
              <w:pStyle w:val="TableParagraph"/>
              <w:rPr>
                <w:rFonts w:ascii="Times New Roman"/>
                <w:sz w:val="20"/>
              </w:rPr>
            </w:pPr>
            <w:r>
              <w:rPr>
                <w:rFonts w:ascii="Times New Roman"/>
                <w:sz w:val="20"/>
              </w:rPr>
              <w:t>1-Methoxy-2-Propanol</w:t>
            </w:r>
          </w:p>
        </w:tc>
      </w:tr>
      <w:tr w:rsidR="004E7B5B" w14:paraId="6EA3D4C0" w14:textId="77777777" w:rsidTr="006C477F">
        <w:trPr>
          <w:trHeight w:val="287"/>
        </w:trPr>
        <w:tc>
          <w:tcPr>
            <w:tcW w:w="4152" w:type="dxa"/>
          </w:tcPr>
          <w:p w14:paraId="7C5022C6" w14:textId="77777777" w:rsidR="004E7B5B" w:rsidRDefault="00DA3434">
            <w:pPr>
              <w:pStyle w:val="TableParagraph"/>
              <w:rPr>
                <w:rFonts w:ascii="Times New Roman"/>
                <w:sz w:val="20"/>
              </w:rPr>
            </w:pPr>
            <w:r>
              <w:rPr>
                <w:rFonts w:ascii="Times New Roman"/>
                <w:sz w:val="20"/>
              </w:rPr>
              <w:t>DS 3000 Advanced Developer</w:t>
            </w:r>
          </w:p>
        </w:tc>
        <w:tc>
          <w:tcPr>
            <w:tcW w:w="5054" w:type="dxa"/>
          </w:tcPr>
          <w:p w14:paraId="2952F593" w14:textId="77777777" w:rsidR="004E7B5B" w:rsidRDefault="00DA3434">
            <w:pPr>
              <w:pStyle w:val="TableParagraph"/>
              <w:rPr>
                <w:rFonts w:ascii="Times New Roman"/>
                <w:sz w:val="20"/>
              </w:rPr>
            </w:pPr>
            <w:r>
              <w:rPr>
                <w:rFonts w:ascii="Times New Roman"/>
                <w:sz w:val="20"/>
              </w:rPr>
              <w:t>Triisopropyl benzene</w:t>
            </w:r>
          </w:p>
        </w:tc>
      </w:tr>
      <w:tr w:rsidR="004E7B5B" w14:paraId="1798720F" w14:textId="77777777" w:rsidTr="006C477F">
        <w:trPr>
          <w:trHeight w:val="287"/>
        </w:trPr>
        <w:tc>
          <w:tcPr>
            <w:tcW w:w="4152" w:type="dxa"/>
          </w:tcPr>
          <w:p w14:paraId="1E25CD7A" w14:textId="77777777" w:rsidR="004E7B5B" w:rsidRDefault="00DA3434">
            <w:pPr>
              <w:pStyle w:val="TableParagraph"/>
              <w:rPr>
                <w:rFonts w:ascii="Times New Roman"/>
                <w:sz w:val="20"/>
              </w:rPr>
            </w:pPr>
            <w:r>
              <w:rPr>
                <w:rFonts w:ascii="Times New Roman"/>
                <w:sz w:val="20"/>
              </w:rPr>
              <w:t>QZ 3501 Polyimide Developer</w:t>
            </w:r>
          </w:p>
        </w:tc>
        <w:tc>
          <w:tcPr>
            <w:tcW w:w="5054" w:type="dxa"/>
          </w:tcPr>
          <w:p w14:paraId="2B488163" w14:textId="77777777" w:rsidR="004E7B5B" w:rsidRDefault="00DA3434">
            <w:pPr>
              <w:pStyle w:val="TableParagraph"/>
              <w:rPr>
                <w:rFonts w:ascii="Times New Roman"/>
                <w:sz w:val="20"/>
              </w:rPr>
            </w:pPr>
            <w:r>
              <w:rPr>
                <w:rFonts w:ascii="Times New Roman"/>
                <w:sz w:val="20"/>
              </w:rPr>
              <w:t>Dihydrofuranone, Butyl Acetate</w:t>
            </w:r>
          </w:p>
        </w:tc>
      </w:tr>
      <w:tr w:rsidR="004E7B5B" w14:paraId="1687133D" w14:textId="77777777" w:rsidTr="006C477F">
        <w:trPr>
          <w:trHeight w:val="287"/>
        </w:trPr>
        <w:tc>
          <w:tcPr>
            <w:tcW w:w="4152" w:type="dxa"/>
          </w:tcPr>
          <w:p w14:paraId="4E5C5AAD" w14:textId="77777777" w:rsidR="004E7B5B" w:rsidRDefault="00DA3434">
            <w:pPr>
              <w:pStyle w:val="TableParagraph"/>
              <w:rPr>
                <w:rFonts w:ascii="Times New Roman"/>
                <w:sz w:val="20"/>
              </w:rPr>
            </w:pPr>
            <w:r>
              <w:rPr>
                <w:rFonts w:ascii="Times New Roman"/>
                <w:sz w:val="20"/>
              </w:rPr>
              <w:t>Microstrip 2001 Photoresist Stripper</w:t>
            </w:r>
          </w:p>
        </w:tc>
        <w:tc>
          <w:tcPr>
            <w:tcW w:w="5054" w:type="dxa"/>
          </w:tcPr>
          <w:p w14:paraId="480F85A6" w14:textId="77777777" w:rsidR="004E7B5B" w:rsidRDefault="00DA3434">
            <w:pPr>
              <w:pStyle w:val="TableParagraph"/>
              <w:rPr>
                <w:rFonts w:ascii="Times New Roman"/>
                <w:sz w:val="20"/>
              </w:rPr>
            </w:pPr>
            <w:r>
              <w:rPr>
                <w:rFonts w:ascii="Times New Roman"/>
                <w:sz w:val="20"/>
              </w:rPr>
              <w:t>2-(2-Aminoethoxy) ethanol, n-Methyl Pyrrilidone</w:t>
            </w:r>
          </w:p>
        </w:tc>
      </w:tr>
      <w:tr w:rsidR="004E7B5B" w14:paraId="17363139" w14:textId="77777777" w:rsidTr="006C477F">
        <w:trPr>
          <w:trHeight w:val="921"/>
        </w:trPr>
        <w:tc>
          <w:tcPr>
            <w:tcW w:w="4152" w:type="dxa"/>
          </w:tcPr>
          <w:p w14:paraId="56F9CE25" w14:textId="77777777" w:rsidR="004E7B5B" w:rsidRDefault="00DA3434">
            <w:pPr>
              <w:pStyle w:val="TableParagraph"/>
              <w:rPr>
                <w:rFonts w:ascii="Times New Roman"/>
                <w:sz w:val="20"/>
              </w:rPr>
            </w:pPr>
            <w:r>
              <w:rPr>
                <w:rFonts w:ascii="Times New Roman"/>
                <w:sz w:val="20"/>
              </w:rPr>
              <w:t>AZ 4620 Positive Photoresist</w:t>
            </w:r>
          </w:p>
        </w:tc>
        <w:tc>
          <w:tcPr>
            <w:tcW w:w="5054" w:type="dxa"/>
          </w:tcPr>
          <w:p w14:paraId="48664A1E" w14:textId="77777777" w:rsidR="004E7B5B" w:rsidRDefault="00DA3434">
            <w:pPr>
              <w:pStyle w:val="TableParagraph"/>
              <w:ind w:right="243"/>
              <w:rPr>
                <w:rFonts w:ascii="Times New Roman"/>
                <w:sz w:val="20"/>
              </w:rPr>
            </w:pPr>
            <w:r>
              <w:rPr>
                <w:rFonts w:ascii="Times New Roman"/>
                <w:sz w:val="20"/>
              </w:rPr>
              <w:t>Propylene Glycol Monomethyl Ether Acetate, 1-Methoxy- 2-Propyl Acetate, Cresol Novalac Resin, Diazonaphthoquinone Sulfonic Ester</w:t>
            </w:r>
          </w:p>
        </w:tc>
      </w:tr>
      <w:tr w:rsidR="004E7B5B" w14:paraId="4B0B3F8A" w14:textId="77777777" w:rsidTr="006C477F">
        <w:trPr>
          <w:trHeight w:val="690"/>
        </w:trPr>
        <w:tc>
          <w:tcPr>
            <w:tcW w:w="4152" w:type="dxa"/>
          </w:tcPr>
          <w:p w14:paraId="150B26C2" w14:textId="77777777" w:rsidR="004E7B5B" w:rsidRDefault="00DA3434">
            <w:pPr>
              <w:pStyle w:val="TableParagraph"/>
              <w:rPr>
                <w:rFonts w:ascii="Times New Roman"/>
                <w:sz w:val="20"/>
              </w:rPr>
            </w:pPr>
            <w:r>
              <w:rPr>
                <w:rFonts w:ascii="Times New Roman"/>
                <w:sz w:val="20"/>
              </w:rPr>
              <w:t>OCG 825 Positive Photoresist</w:t>
            </w:r>
          </w:p>
        </w:tc>
        <w:tc>
          <w:tcPr>
            <w:tcW w:w="5054" w:type="dxa"/>
          </w:tcPr>
          <w:p w14:paraId="67DAAC27" w14:textId="77777777" w:rsidR="004E7B5B" w:rsidRDefault="00DA3434">
            <w:pPr>
              <w:pStyle w:val="TableParagraph"/>
              <w:spacing w:line="230" w:lineRule="atLeast"/>
              <w:ind w:right="218"/>
              <w:rPr>
                <w:rFonts w:ascii="Times New Roman"/>
                <w:sz w:val="20"/>
              </w:rPr>
            </w:pPr>
            <w:r>
              <w:rPr>
                <w:rFonts w:ascii="Times New Roman"/>
                <w:sz w:val="20"/>
              </w:rPr>
              <w:t>Ethyl-3-Ethoxypropionate, Novolac Resin, Methacrylic Methacrylate Copolymer, Naphthoquinone Diazide Esters, Trisubstitiuted Benzene Sulfonic Acid Derivative</w:t>
            </w:r>
          </w:p>
        </w:tc>
      </w:tr>
      <w:tr w:rsidR="004E7B5B" w14:paraId="10BE0117" w14:textId="77777777" w:rsidTr="006C477F">
        <w:trPr>
          <w:trHeight w:val="688"/>
        </w:trPr>
        <w:tc>
          <w:tcPr>
            <w:tcW w:w="4152" w:type="dxa"/>
          </w:tcPr>
          <w:p w14:paraId="09917624" w14:textId="77777777" w:rsidR="004E7B5B" w:rsidRDefault="00DA3434">
            <w:pPr>
              <w:pStyle w:val="TableParagraph"/>
              <w:rPr>
                <w:rFonts w:ascii="Times New Roman"/>
                <w:sz w:val="20"/>
              </w:rPr>
            </w:pPr>
            <w:r>
              <w:rPr>
                <w:rFonts w:ascii="Times New Roman"/>
                <w:sz w:val="20"/>
              </w:rPr>
              <w:t>AZ 5214 E Photoresist</w:t>
            </w:r>
          </w:p>
        </w:tc>
        <w:tc>
          <w:tcPr>
            <w:tcW w:w="5054" w:type="dxa"/>
          </w:tcPr>
          <w:p w14:paraId="2C6DF0DC" w14:textId="77777777" w:rsidR="004E7B5B" w:rsidRDefault="00DA3434">
            <w:pPr>
              <w:pStyle w:val="TableParagraph"/>
              <w:ind w:right="243"/>
              <w:rPr>
                <w:rFonts w:ascii="Times New Roman"/>
                <w:sz w:val="20"/>
              </w:rPr>
            </w:pPr>
            <w:r>
              <w:rPr>
                <w:rFonts w:ascii="Times New Roman"/>
                <w:sz w:val="20"/>
              </w:rPr>
              <w:t>Propylene Glycol Monomethyl Ether Acetate, 1-Methoxy- 2-Propanol Acetate</w:t>
            </w:r>
          </w:p>
        </w:tc>
      </w:tr>
      <w:tr w:rsidR="004E7B5B" w14:paraId="154DCA96" w14:textId="77777777" w:rsidTr="006C477F">
        <w:trPr>
          <w:trHeight w:val="690"/>
        </w:trPr>
        <w:tc>
          <w:tcPr>
            <w:tcW w:w="4152" w:type="dxa"/>
          </w:tcPr>
          <w:p w14:paraId="643C88AC" w14:textId="77777777" w:rsidR="004E7B5B" w:rsidRDefault="00DA3434">
            <w:pPr>
              <w:pStyle w:val="TableParagraph"/>
              <w:rPr>
                <w:rFonts w:ascii="Times New Roman"/>
                <w:sz w:val="20"/>
              </w:rPr>
            </w:pPr>
            <w:r>
              <w:rPr>
                <w:rFonts w:ascii="Times New Roman"/>
                <w:sz w:val="20"/>
              </w:rPr>
              <w:t>AZ 1512 Positive Photoresist</w:t>
            </w:r>
          </w:p>
        </w:tc>
        <w:tc>
          <w:tcPr>
            <w:tcW w:w="5054" w:type="dxa"/>
          </w:tcPr>
          <w:p w14:paraId="01542CF8" w14:textId="77777777" w:rsidR="004E7B5B" w:rsidRDefault="00DA3434">
            <w:pPr>
              <w:pStyle w:val="TableParagraph"/>
              <w:ind w:right="479"/>
              <w:rPr>
                <w:rFonts w:ascii="Times New Roman"/>
                <w:sz w:val="20"/>
              </w:rPr>
            </w:pPr>
            <w:r>
              <w:rPr>
                <w:rFonts w:ascii="Times New Roman"/>
                <w:sz w:val="20"/>
              </w:rPr>
              <w:t>1-Methoxy-2-Propanol Acetate, Diazonaphthoquinonesulfonic ester, Cresol novak resin</w:t>
            </w:r>
          </w:p>
        </w:tc>
      </w:tr>
      <w:tr w:rsidR="004E7B5B" w14:paraId="2C1D1F16" w14:textId="77777777" w:rsidTr="006C477F">
        <w:trPr>
          <w:trHeight w:val="460"/>
        </w:trPr>
        <w:tc>
          <w:tcPr>
            <w:tcW w:w="4152" w:type="dxa"/>
          </w:tcPr>
          <w:p w14:paraId="6461A193" w14:textId="77777777" w:rsidR="004E7B5B" w:rsidRDefault="00DA3434">
            <w:pPr>
              <w:pStyle w:val="TableParagraph"/>
              <w:rPr>
                <w:rFonts w:ascii="Times New Roman"/>
                <w:sz w:val="20"/>
              </w:rPr>
            </w:pPr>
            <w:r>
              <w:rPr>
                <w:rFonts w:ascii="Times New Roman"/>
                <w:sz w:val="20"/>
              </w:rPr>
              <w:t>AZ 3312 Positive Photoresist</w:t>
            </w:r>
          </w:p>
        </w:tc>
        <w:tc>
          <w:tcPr>
            <w:tcW w:w="5054" w:type="dxa"/>
          </w:tcPr>
          <w:p w14:paraId="10807BE1" w14:textId="77777777" w:rsidR="004E7B5B" w:rsidRDefault="00DA3434">
            <w:pPr>
              <w:pStyle w:val="TableParagraph"/>
              <w:spacing w:line="230" w:lineRule="atLeast"/>
              <w:ind w:right="1257"/>
              <w:rPr>
                <w:rFonts w:ascii="Times New Roman"/>
                <w:sz w:val="20"/>
              </w:rPr>
            </w:pPr>
            <w:r>
              <w:rPr>
                <w:rFonts w:ascii="Times New Roman"/>
                <w:sz w:val="20"/>
              </w:rPr>
              <w:t>1-Methoxy-2-Propanol Acetate, Ethyl lactate, Diazonaphthoquinonesulfonic ester</w:t>
            </w:r>
          </w:p>
        </w:tc>
      </w:tr>
      <w:tr w:rsidR="004E7B5B" w14:paraId="74EF1400" w14:textId="77777777" w:rsidTr="006C477F">
        <w:trPr>
          <w:trHeight w:val="460"/>
        </w:trPr>
        <w:tc>
          <w:tcPr>
            <w:tcW w:w="4152" w:type="dxa"/>
          </w:tcPr>
          <w:p w14:paraId="743E593E" w14:textId="77777777" w:rsidR="004E7B5B" w:rsidRDefault="00DA3434">
            <w:pPr>
              <w:pStyle w:val="TableParagraph"/>
              <w:rPr>
                <w:rFonts w:ascii="Times New Roman"/>
                <w:sz w:val="20"/>
              </w:rPr>
            </w:pPr>
            <w:r>
              <w:rPr>
                <w:rFonts w:ascii="Times New Roman"/>
                <w:sz w:val="20"/>
              </w:rPr>
              <w:t>AZ 1505 Positive Photoresist</w:t>
            </w:r>
          </w:p>
        </w:tc>
        <w:tc>
          <w:tcPr>
            <w:tcW w:w="5054" w:type="dxa"/>
          </w:tcPr>
          <w:p w14:paraId="16F29FF4" w14:textId="77777777" w:rsidR="004E7B5B" w:rsidRDefault="00DA3434">
            <w:pPr>
              <w:pStyle w:val="TableParagraph"/>
              <w:rPr>
                <w:rFonts w:ascii="Times New Roman"/>
                <w:sz w:val="20"/>
              </w:rPr>
            </w:pPr>
            <w:r>
              <w:rPr>
                <w:rFonts w:ascii="Times New Roman"/>
                <w:sz w:val="20"/>
              </w:rPr>
              <w:t>1-Methoxy-2-Propanol Acetate</w:t>
            </w:r>
          </w:p>
        </w:tc>
      </w:tr>
      <w:tr w:rsidR="004E7B5B" w14:paraId="596D71CD" w14:textId="77777777" w:rsidTr="006C477F">
        <w:trPr>
          <w:trHeight w:val="918"/>
        </w:trPr>
        <w:tc>
          <w:tcPr>
            <w:tcW w:w="4152" w:type="dxa"/>
          </w:tcPr>
          <w:p w14:paraId="12DF4554" w14:textId="77777777" w:rsidR="004E7B5B" w:rsidRDefault="00DA3434">
            <w:pPr>
              <w:pStyle w:val="TableParagraph"/>
              <w:rPr>
                <w:rFonts w:ascii="Times New Roman"/>
                <w:sz w:val="20"/>
              </w:rPr>
            </w:pPr>
            <w:r>
              <w:rPr>
                <w:rFonts w:ascii="Times New Roman"/>
                <w:sz w:val="20"/>
              </w:rPr>
              <w:t>AZ 4330 Positive Photoresist</w:t>
            </w:r>
          </w:p>
        </w:tc>
        <w:tc>
          <w:tcPr>
            <w:tcW w:w="5054" w:type="dxa"/>
          </w:tcPr>
          <w:p w14:paraId="1A736EC6" w14:textId="77777777" w:rsidR="004E7B5B" w:rsidRDefault="00DA3434">
            <w:pPr>
              <w:pStyle w:val="TableParagraph"/>
              <w:ind w:right="2378"/>
              <w:rPr>
                <w:rFonts w:ascii="Times New Roman"/>
                <w:sz w:val="20"/>
              </w:rPr>
            </w:pPr>
            <w:r>
              <w:rPr>
                <w:rFonts w:ascii="Times New Roman"/>
                <w:sz w:val="20"/>
              </w:rPr>
              <w:t>1-Methoxy-2-Propanol Acetate, Cresol-novolak resin, Diazonaphthoquinonesulfone</w:t>
            </w:r>
          </w:p>
        </w:tc>
      </w:tr>
      <w:tr w:rsidR="00AA7952" w14:paraId="26BBE37B" w14:textId="77777777" w:rsidTr="006C477F">
        <w:trPr>
          <w:trHeight w:val="287"/>
        </w:trPr>
        <w:tc>
          <w:tcPr>
            <w:tcW w:w="4152" w:type="dxa"/>
          </w:tcPr>
          <w:p w14:paraId="56B3B770" w14:textId="3FE6859E" w:rsidR="00AA7952" w:rsidRDefault="00AA7952">
            <w:pPr>
              <w:pStyle w:val="TableParagraph"/>
              <w:rPr>
                <w:rFonts w:ascii="Times New Roman"/>
                <w:sz w:val="20"/>
              </w:rPr>
            </w:pPr>
            <w:r>
              <w:rPr>
                <w:rFonts w:ascii="Times New Roman"/>
                <w:sz w:val="20"/>
              </w:rPr>
              <w:t>SU-8 Series Resist</w:t>
            </w:r>
          </w:p>
        </w:tc>
        <w:tc>
          <w:tcPr>
            <w:tcW w:w="5054" w:type="dxa"/>
          </w:tcPr>
          <w:p w14:paraId="47912817" w14:textId="7C439A6E" w:rsidR="00AA7952" w:rsidRDefault="00AA7952">
            <w:pPr>
              <w:pStyle w:val="TableParagraph"/>
              <w:rPr>
                <w:rFonts w:ascii="Times New Roman"/>
                <w:sz w:val="20"/>
              </w:rPr>
            </w:pPr>
            <w:r>
              <w:rPr>
                <w:rFonts w:ascii="Times New Roman"/>
                <w:sz w:val="20"/>
              </w:rPr>
              <w:t>Gamma Butyrolactone, Epoxy resin</w:t>
            </w:r>
          </w:p>
        </w:tc>
      </w:tr>
    </w:tbl>
    <w:p w14:paraId="697848CB" w14:textId="77777777" w:rsidR="004E7B5B" w:rsidRDefault="004E7B5B">
      <w:pPr>
        <w:rPr>
          <w:rFonts w:ascii="Times New Roman"/>
          <w:sz w:val="20"/>
        </w:rPr>
        <w:sectPr w:rsidR="004E7B5B" w:rsidSect="00E81F1E">
          <w:pgSz w:w="12240" w:h="15840"/>
          <w:pgMar w:top="1440" w:right="1440" w:bottom="1440" w:left="1440" w:header="0" w:footer="373" w:gutter="0"/>
          <w:cols w:space="720"/>
        </w:sectPr>
      </w:pPr>
    </w:p>
    <w:p w14:paraId="468D7035" w14:textId="444B564F" w:rsidR="004E7B5B" w:rsidRDefault="00DA3434" w:rsidP="006C477F">
      <w:pPr>
        <w:pStyle w:val="Heading3"/>
        <w:spacing w:before="80"/>
        <w:ind w:left="0"/>
        <w:rPr>
          <w:color w:val="0000FF"/>
          <w:u w:val="thick" w:color="0000FF"/>
        </w:rPr>
      </w:pPr>
      <w:bookmarkStart w:id="71" w:name="Appendix_C:_Cleanroom_Floor_Plan"/>
      <w:bookmarkStart w:id="72" w:name="_Toc32330936"/>
      <w:bookmarkEnd w:id="71"/>
      <w:r>
        <w:rPr>
          <w:color w:val="0000FF"/>
          <w:u w:val="thick" w:color="0000FF"/>
        </w:rPr>
        <w:lastRenderedPageBreak/>
        <w:t>Appendix C: Cleanroom</w:t>
      </w:r>
      <w:r w:rsidR="001760A1">
        <w:rPr>
          <w:color w:val="0000FF"/>
          <w:u w:val="thick" w:color="0000FF"/>
        </w:rPr>
        <w:t xml:space="preserve"> and Building</w:t>
      </w:r>
      <w:r>
        <w:rPr>
          <w:color w:val="0000FF"/>
          <w:u w:val="thick" w:color="0000FF"/>
        </w:rPr>
        <w:t xml:space="preserve"> Floor Plan</w:t>
      </w:r>
      <w:r w:rsidR="001760A1">
        <w:rPr>
          <w:color w:val="0000FF"/>
          <w:u w:val="thick" w:color="0000FF"/>
        </w:rPr>
        <w:t>s with Escape Routes and Equipment</w:t>
      </w:r>
      <w:bookmarkEnd w:id="72"/>
    </w:p>
    <w:p w14:paraId="3B1680A3" w14:textId="70DBD1BA" w:rsidR="004E7B5B" w:rsidRDefault="00391AF8" w:rsidP="00391AF8">
      <w:pPr>
        <w:pStyle w:val="BodyText"/>
        <w:jc w:val="center"/>
        <w:rPr>
          <w:b/>
          <w:sz w:val="24"/>
          <w:szCs w:val="24"/>
        </w:rPr>
      </w:pPr>
      <w:r w:rsidRPr="00391AF8">
        <w:rPr>
          <w:b/>
          <w:sz w:val="24"/>
          <w:szCs w:val="24"/>
        </w:rPr>
        <w:t>First Floor Cleanroom in “Area 5”, the southeast corner of the MTW building</w:t>
      </w:r>
    </w:p>
    <w:p w14:paraId="3C09C0C9" w14:textId="77777777" w:rsidR="00391AF8" w:rsidRDefault="00391AF8" w:rsidP="00391AF8">
      <w:pPr>
        <w:pStyle w:val="BodyText"/>
        <w:jc w:val="center"/>
        <w:rPr>
          <w:b/>
        </w:rPr>
      </w:pPr>
    </w:p>
    <w:p w14:paraId="6951CFD1" w14:textId="5E58DF5C" w:rsidR="004E7B5B" w:rsidRDefault="006C4A52" w:rsidP="006C477F">
      <w:pPr>
        <w:pStyle w:val="BodyText"/>
        <w:spacing w:before="4"/>
        <w:ind w:left="-810" w:hanging="90"/>
        <w:jc w:val="center"/>
        <w:rPr>
          <w:b/>
          <w:sz w:val="25"/>
        </w:rPr>
      </w:pPr>
      <w:r>
        <w:rPr>
          <w:b/>
          <w:noProof/>
          <w:sz w:val="25"/>
        </w:rPr>
        <w:drawing>
          <wp:inline distT="0" distB="0" distL="0" distR="0" wp14:anchorId="0AAC0FB6" wp14:editId="2242A93E">
            <wp:extent cx="7002780" cy="70942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7002780" cy="7094220"/>
                    </a:xfrm>
                    <a:prstGeom prst="rect">
                      <a:avLst/>
                    </a:prstGeom>
                    <a:noFill/>
                    <a:ln>
                      <a:noFill/>
                    </a:ln>
                  </pic:spPr>
                </pic:pic>
              </a:graphicData>
            </a:graphic>
          </wp:inline>
        </w:drawing>
      </w:r>
    </w:p>
    <w:p w14:paraId="127DA4B1" w14:textId="6439B4BD" w:rsidR="006C4A52" w:rsidRDefault="006C4A52" w:rsidP="001760A1">
      <w:pPr>
        <w:pStyle w:val="BodyText"/>
        <w:spacing w:before="4"/>
        <w:jc w:val="center"/>
        <w:rPr>
          <w:b/>
          <w:sz w:val="25"/>
        </w:rPr>
      </w:pPr>
      <w:r>
        <w:rPr>
          <w:b/>
          <w:sz w:val="25"/>
        </w:rPr>
        <w:t>The Red Arrows Indicate Potential Escape Route</w:t>
      </w:r>
    </w:p>
    <w:p w14:paraId="14D7AB07" w14:textId="77777777" w:rsidR="008C1577" w:rsidRDefault="008C1577" w:rsidP="001760A1">
      <w:pPr>
        <w:pStyle w:val="BodyText"/>
        <w:spacing w:before="4"/>
        <w:jc w:val="center"/>
        <w:rPr>
          <w:b/>
          <w:sz w:val="25"/>
        </w:rPr>
      </w:pPr>
    </w:p>
    <w:p w14:paraId="308C2D47" w14:textId="504DF5E1" w:rsidR="00391AF8" w:rsidRDefault="008C1577" w:rsidP="008C1577">
      <w:pPr>
        <w:pStyle w:val="BodyText"/>
        <w:spacing w:before="4"/>
        <w:jc w:val="center"/>
        <w:rPr>
          <w:b/>
          <w:sz w:val="25"/>
        </w:rPr>
      </w:pPr>
      <w:r>
        <w:rPr>
          <w:b/>
          <w:sz w:val="25"/>
        </w:rPr>
        <w:lastRenderedPageBreak/>
        <w:t>Area 3 (South Half of 2</w:t>
      </w:r>
      <w:r w:rsidRPr="006C4A52">
        <w:rPr>
          <w:b/>
          <w:sz w:val="25"/>
          <w:vertAlign w:val="superscript"/>
        </w:rPr>
        <w:t>nd</w:t>
      </w:r>
      <w:r>
        <w:rPr>
          <w:b/>
          <w:sz w:val="25"/>
        </w:rPr>
        <w:t xml:space="preserve"> Floor Cleanroom) Floorplan</w:t>
      </w:r>
    </w:p>
    <w:p w14:paraId="2D2CC69C" w14:textId="1F79DB6D" w:rsidR="006C4A52" w:rsidRDefault="008C1577" w:rsidP="008C1577">
      <w:pPr>
        <w:pStyle w:val="BodyText"/>
        <w:spacing w:before="4"/>
        <w:jc w:val="center"/>
        <w:rPr>
          <w:b/>
          <w:sz w:val="25"/>
        </w:rPr>
      </w:pPr>
      <w:r>
        <w:rPr>
          <w:b/>
          <w:noProof/>
          <w:sz w:val="25"/>
        </w:rPr>
        <w:drawing>
          <wp:anchor distT="0" distB="0" distL="114300" distR="114300" simplePos="0" relativeHeight="251805696" behindDoc="0" locked="0" layoutInCell="1" allowOverlap="1" wp14:anchorId="76868BD1" wp14:editId="663A855C">
            <wp:simplePos x="0" y="0"/>
            <wp:positionH relativeFrom="column">
              <wp:posOffset>33020</wp:posOffset>
            </wp:positionH>
            <wp:positionV relativeFrom="paragraph">
              <wp:posOffset>6132830</wp:posOffset>
            </wp:positionV>
            <wp:extent cx="1112520" cy="1752883"/>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1112520" cy="1752883"/>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sz w:val="25"/>
        </w:rPr>
        <w:drawing>
          <wp:anchor distT="0" distB="0" distL="114300" distR="114300" simplePos="0" relativeHeight="251792384" behindDoc="0" locked="0" layoutInCell="1" allowOverlap="1" wp14:anchorId="1E77D288" wp14:editId="3D64E33C">
            <wp:simplePos x="0" y="0"/>
            <wp:positionH relativeFrom="column">
              <wp:posOffset>-908148</wp:posOffset>
            </wp:positionH>
            <wp:positionV relativeFrom="paragraph">
              <wp:posOffset>1346297</wp:posOffset>
            </wp:positionV>
            <wp:extent cx="7862335" cy="5193076"/>
            <wp:effectExtent l="0" t="1333500" r="0" b="132207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rot="5400000">
                      <a:off x="0" y="0"/>
                      <a:ext cx="7866942" cy="51961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3DE4">
        <w:rPr>
          <w:b/>
          <w:sz w:val="25"/>
        </w:rPr>
        <w:t>The Yellow “X” Area is off limits due to Construction</w:t>
      </w:r>
    </w:p>
    <w:p w14:paraId="08F616EF" w14:textId="4EF9B36B" w:rsidR="006C4A52" w:rsidRDefault="008C1577" w:rsidP="001760A1">
      <w:pPr>
        <w:pStyle w:val="BodyText"/>
        <w:spacing w:before="4"/>
        <w:jc w:val="center"/>
        <w:rPr>
          <w:b/>
          <w:sz w:val="25"/>
        </w:rPr>
      </w:pPr>
      <w:r>
        <w:rPr>
          <w:b/>
          <w:noProof/>
          <w:sz w:val="25"/>
        </w:rPr>
        <w:lastRenderedPageBreak/>
        <w:drawing>
          <wp:anchor distT="0" distB="0" distL="114300" distR="114300" simplePos="0" relativeHeight="251636736" behindDoc="0" locked="0" layoutInCell="1" allowOverlap="1" wp14:anchorId="6B91053F" wp14:editId="09B7BB72">
            <wp:simplePos x="0" y="0"/>
            <wp:positionH relativeFrom="column">
              <wp:posOffset>-828040</wp:posOffset>
            </wp:positionH>
            <wp:positionV relativeFrom="paragraph">
              <wp:posOffset>1811655</wp:posOffset>
            </wp:positionV>
            <wp:extent cx="7521575" cy="4424680"/>
            <wp:effectExtent l="0" t="1543050" r="0" b="153797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rot="5400000">
                      <a:off x="0" y="0"/>
                      <a:ext cx="7521575" cy="4424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30D7">
        <w:rPr>
          <w:b/>
          <w:noProof/>
          <w:sz w:val="25"/>
        </w:rPr>
        <w:drawing>
          <wp:anchor distT="0" distB="0" distL="114300" distR="114300" simplePos="0" relativeHeight="251686912" behindDoc="0" locked="0" layoutInCell="1" allowOverlap="1" wp14:anchorId="607D71AA" wp14:editId="15A22C0D">
            <wp:simplePos x="0" y="0"/>
            <wp:positionH relativeFrom="column">
              <wp:posOffset>104140</wp:posOffset>
            </wp:positionH>
            <wp:positionV relativeFrom="paragraph">
              <wp:posOffset>5304155</wp:posOffset>
            </wp:positionV>
            <wp:extent cx="1351280" cy="2129321"/>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1351280" cy="21293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3DE4">
        <w:rPr>
          <w:b/>
          <w:sz w:val="25"/>
        </w:rPr>
        <w:t>Area 2 (North Half of 2</w:t>
      </w:r>
      <w:r w:rsidR="00153DE4" w:rsidRPr="00153DE4">
        <w:rPr>
          <w:b/>
          <w:sz w:val="25"/>
          <w:vertAlign w:val="superscript"/>
        </w:rPr>
        <w:t>nd</w:t>
      </w:r>
      <w:r w:rsidR="00153DE4">
        <w:rPr>
          <w:b/>
          <w:sz w:val="25"/>
        </w:rPr>
        <w:t xml:space="preserve"> Floor Cleanroom)</w:t>
      </w:r>
    </w:p>
    <w:p w14:paraId="3B9D9383" w14:textId="62DD2B19" w:rsidR="006C4A52" w:rsidRPr="008C1577" w:rsidRDefault="00153DE4" w:rsidP="001760A1">
      <w:pPr>
        <w:pStyle w:val="BodyText"/>
        <w:spacing w:before="4"/>
        <w:jc w:val="center"/>
        <w:rPr>
          <w:b/>
          <w:sz w:val="24"/>
          <w:szCs w:val="18"/>
        </w:rPr>
      </w:pPr>
      <w:r w:rsidRPr="008C1577">
        <w:rPr>
          <w:b/>
          <w:sz w:val="24"/>
          <w:szCs w:val="18"/>
        </w:rPr>
        <w:t>The Red “X” Areas do not Belong to AEP Core. Do not enter!</w:t>
      </w:r>
    </w:p>
    <w:p w14:paraId="08FBB0EA" w14:textId="0C334BEA" w:rsidR="00153DE4" w:rsidRPr="008C1577" w:rsidRDefault="00153DE4" w:rsidP="001760A1">
      <w:pPr>
        <w:pStyle w:val="BodyText"/>
        <w:spacing w:before="4"/>
        <w:jc w:val="center"/>
        <w:rPr>
          <w:b/>
          <w:sz w:val="24"/>
          <w:szCs w:val="18"/>
        </w:rPr>
      </w:pPr>
      <w:r w:rsidRPr="008C1577">
        <w:rPr>
          <w:b/>
          <w:sz w:val="24"/>
          <w:szCs w:val="18"/>
        </w:rPr>
        <w:t>The Yellow “X” Areas are under construction. Do not enter</w:t>
      </w:r>
      <w:r w:rsidR="004530D7" w:rsidRPr="008C1577">
        <w:rPr>
          <w:b/>
          <w:sz w:val="24"/>
          <w:szCs w:val="18"/>
        </w:rPr>
        <w:t xml:space="preserve"> </w:t>
      </w:r>
      <w:r w:rsidR="008C1577" w:rsidRPr="008C1577">
        <w:rPr>
          <w:b/>
          <w:sz w:val="24"/>
          <w:szCs w:val="18"/>
        </w:rPr>
        <w:t>except to escape</w:t>
      </w:r>
      <w:r w:rsidRPr="008C1577">
        <w:rPr>
          <w:b/>
          <w:sz w:val="24"/>
          <w:szCs w:val="18"/>
        </w:rPr>
        <w:t>!</w:t>
      </w:r>
    </w:p>
    <w:p w14:paraId="1A2CFC36" w14:textId="08AF3A2B" w:rsidR="001760A1" w:rsidRDefault="001760A1" w:rsidP="001760A1">
      <w:pPr>
        <w:pStyle w:val="BodyText"/>
        <w:spacing w:before="4"/>
        <w:jc w:val="center"/>
        <w:rPr>
          <w:b/>
          <w:sz w:val="25"/>
        </w:rPr>
      </w:pPr>
      <w:r>
        <w:rPr>
          <w:b/>
          <w:sz w:val="25"/>
        </w:rPr>
        <w:lastRenderedPageBreak/>
        <w:t>Main Building Escape Routes for the Two Cleanrooms and the MTW offices</w:t>
      </w:r>
    </w:p>
    <w:p w14:paraId="126F6FFC" w14:textId="77777777" w:rsidR="001760A1" w:rsidRDefault="001760A1" w:rsidP="001760A1">
      <w:pPr>
        <w:pStyle w:val="BodyText"/>
        <w:spacing w:before="4"/>
        <w:jc w:val="center"/>
        <w:rPr>
          <w:b/>
          <w:sz w:val="25"/>
        </w:rPr>
      </w:pPr>
      <w:r>
        <w:rPr>
          <w:b/>
          <w:noProof/>
          <w:sz w:val="25"/>
        </w:rPr>
        <w:drawing>
          <wp:inline distT="0" distB="0" distL="0" distR="0" wp14:anchorId="14D24CF9" wp14:editId="456E4005">
            <wp:extent cx="5570220" cy="502530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5573359" cy="5028139"/>
                    </a:xfrm>
                    <a:prstGeom prst="rect">
                      <a:avLst/>
                    </a:prstGeom>
                    <a:noFill/>
                    <a:ln>
                      <a:noFill/>
                    </a:ln>
                  </pic:spPr>
                </pic:pic>
              </a:graphicData>
            </a:graphic>
          </wp:inline>
        </w:drawing>
      </w:r>
    </w:p>
    <w:p w14:paraId="0AB1AC04" w14:textId="77777777" w:rsidR="001760A1" w:rsidRDefault="001760A1" w:rsidP="001760A1">
      <w:pPr>
        <w:pStyle w:val="BodyText"/>
        <w:spacing w:before="4"/>
        <w:jc w:val="center"/>
        <w:rPr>
          <w:b/>
          <w:sz w:val="25"/>
        </w:rPr>
      </w:pPr>
    </w:p>
    <w:p w14:paraId="029E86A1" w14:textId="4A766B2F" w:rsidR="001760A1" w:rsidRPr="001760A1" w:rsidRDefault="001760A1" w:rsidP="001760A1">
      <w:pPr>
        <w:pStyle w:val="BodyText"/>
        <w:spacing w:before="4"/>
        <w:jc w:val="center"/>
        <w:rPr>
          <w:b/>
          <w:sz w:val="25"/>
        </w:rPr>
        <w:sectPr w:rsidR="001760A1" w:rsidRPr="001760A1" w:rsidSect="00E81F1E">
          <w:pgSz w:w="12240" w:h="15840"/>
          <w:pgMar w:top="1440" w:right="1440" w:bottom="1440" w:left="1440" w:header="0" w:footer="373" w:gutter="0"/>
          <w:cols w:space="720"/>
        </w:sectPr>
      </w:pPr>
      <w:r>
        <w:rPr>
          <w:b/>
          <w:sz w:val="25"/>
        </w:rPr>
        <w:t>Assemble at the large red circle in the drawing above. The large circle is at the south end of the parking lot beyond the covered parking.</w:t>
      </w:r>
    </w:p>
    <w:p w14:paraId="21385DB6" w14:textId="7EDE4800" w:rsidR="004E7B5B" w:rsidRDefault="00DA3434" w:rsidP="008C1577">
      <w:pPr>
        <w:pStyle w:val="Heading3"/>
        <w:spacing w:before="80"/>
        <w:rPr>
          <w:b w:val="0"/>
          <w:sz w:val="16"/>
        </w:rPr>
      </w:pPr>
      <w:bookmarkStart w:id="73" w:name="Appendix_D:_Cleanroom_Orientation"/>
      <w:bookmarkStart w:id="74" w:name="Appendix_E:__Sample_PHA_Form"/>
      <w:bookmarkStart w:id="75" w:name="_Toc32330937"/>
      <w:bookmarkEnd w:id="73"/>
      <w:bookmarkEnd w:id="74"/>
      <w:r>
        <w:rPr>
          <w:color w:val="0000FF"/>
          <w:u w:val="thick" w:color="0000FF"/>
        </w:rPr>
        <w:lastRenderedPageBreak/>
        <w:t xml:space="preserve">Appendix </w:t>
      </w:r>
      <w:r w:rsidR="007C365B">
        <w:rPr>
          <w:color w:val="0000FF"/>
          <w:u w:val="thick" w:color="0000FF"/>
        </w:rPr>
        <w:t>D</w:t>
      </w:r>
      <w:r>
        <w:rPr>
          <w:color w:val="0000FF"/>
          <w:u w:val="thick" w:color="0000FF"/>
        </w:rPr>
        <w:t>: Sample PHA</w:t>
      </w:r>
      <w:r w:rsidR="00246453">
        <w:rPr>
          <w:color w:val="0000FF"/>
          <w:u w:val="thick" w:color="0000FF"/>
        </w:rPr>
        <w:t>/Chemical Approval</w:t>
      </w:r>
      <w:r>
        <w:rPr>
          <w:color w:val="0000FF"/>
          <w:u w:val="thick" w:color="0000FF"/>
        </w:rPr>
        <w:t xml:space="preserve"> Form</w:t>
      </w:r>
      <w:bookmarkEnd w:id="75"/>
    </w:p>
    <w:p w14:paraId="0A6FD301" w14:textId="521B974E" w:rsidR="004E7B5B" w:rsidRDefault="00246453" w:rsidP="008C1577">
      <w:pPr>
        <w:ind w:left="-1350" w:firstLine="990"/>
        <w:rPr>
          <w:sz w:val="16"/>
        </w:rPr>
        <w:sectPr w:rsidR="004E7B5B" w:rsidSect="00E81F1E">
          <w:pgSz w:w="12240" w:h="15840"/>
          <w:pgMar w:top="1440" w:right="1440" w:bottom="1440" w:left="1440" w:header="0" w:footer="373" w:gutter="0"/>
          <w:cols w:space="720"/>
        </w:sectPr>
      </w:pPr>
      <w:r>
        <w:rPr>
          <w:noProof/>
          <w:sz w:val="16"/>
        </w:rPr>
        <w:drawing>
          <wp:inline distT="0" distB="0" distL="0" distR="0" wp14:anchorId="1E7FCB48" wp14:editId="1F245EC0">
            <wp:extent cx="6419850" cy="7994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1" cstate="email">
                      <a:extLst>
                        <a:ext uri="{28A0092B-C50C-407E-A947-70E740481C1C}">
                          <a14:useLocalDpi xmlns:a14="http://schemas.microsoft.com/office/drawing/2010/main"/>
                        </a:ext>
                      </a:extLst>
                    </a:blip>
                    <a:srcRect l="3442" t="1084" r="4982" b="1501"/>
                    <a:stretch/>
                  </pic:blipFill>
                  <pic:spPr bwMode="auto">
                    <a:xfrm>
                      <a:off x="0" y="0"/>
                      <a:ext cx="6419850" cy="7994650"/>
                    </a:xfrm>
                    <a:prstGeom prst="rect">
                      <a:avLst/>
                    </a:prstGeom>
                    <a:noFill/>
                    <a:ln>
                      <a:noFill/>
                    </a:ln>
                    <a:extLst>
                      <a:ext uri="{53640926-AAD7-44D8-BBD7-CCE9431645EC}">
                        <a14:shadowObscured xmlns:a14="http://schemas.microsoft.com/office/drawing/2010/main"/>
                      </a:ext>
                    </a:extLst>
                  </pic:spPr>
                </pic:pic>
              </a:graphicData>
            </a:graphic>
          </wp:inline>
        </w:drawing>
      </w:r>
    </w:p>
    <w:p w14:paraId="7EFE9691" w14:textId="38DA2444" w:rsidR="004E7B5B" w:rsidRDefault="00DA3434">
      <w:pPr>
        <w:pStyle w:val="Heading3"/>
        <w:spacing w:before="71"/>
        <w:rPr>
          <w:u w:val="none"/>
        </w:rPr>
      </w:pPr>
      <w:bookmarkStart w:id="76" w:name="Appendix_F:__Safety_Photographs"/>
      <w:bookmarkStart w:id="77" w:name="_Toc32330938"/>
      <w:bookmarkEnd w:id="76"/>
      <w:r>
        <w:rPr>
          <w:color w:val="0000FF"/>
          <w:u w:val="thick" w:color="0000FF"/>
        </w:rPr>
        <w:lastRenderedPageBreak/>
        <w:t xml:space="preserve">Appendix </w:t>
      </w:r>
      <w:r w:rsidR="007C365B">
        <w:rPr>
          <w:color w:val="0000FF"/>
          <w:u w:val="thick" w:color="0000FF"/>
        </w:rPr>
        <w:t>E</w:t>
      </w:r>
      <w:r>
        <w:rPr>
          <w:color w:val="0000FF"/>
          <w:u w:val="thick" w:color="0000FF"/>
        </w:rPr>
        <w:t>: Safety Photographs</w:t>
      </w:r>
      <w:bookmarkEnd w:id="77"/>
    </w:p>
    <w:p w14:paraId="07E32447" w14:textId="77777777" w:rsidR="004E7B5B" w:rsidRDefault="004E7B5B">
      <w:pPr>
        <w:pStyle w:val="BodyText"/>
        <w:spacing w:before="9"/>
        <w:rPr>
          <w:b/>
          <w:sz w:val="15"/>
        </w:rPr>
      </w:pPr>
    </w:p>
    <w:p w14:paraId="7A2776E6" w14:textId="6F7DC1F5" w:rsidR="004E7B5B" w:rsidRDefault="00DF0CCB" w:rsidP="00DF0CCB">
      <w:pPr>
        <w:pStyle w:val="Heading4"/>
        <w:spacing w:before="93"/>
        <w:ind w:left="0" w:right="129"/>
        <w:jc w:val="center"/>
        <w:rPr>
          <w:b w:val="0"/>
        </w:rPr>
      </w:pPr>
      <w:r w:rsidRPr="00DF0CCB">
        <w:rPr>
          <w:color w:val="000000" w:themeColor="text1"/>
        </w:rPr>
        <w:t>Emergency Safety Equipment (HF Medical Kit, Safety Shower and Eye Wash Station, and Spill Kit)</w:t>
      </w:r>
    </w:p>
    <w:p w14:paraId="0D9F1C0E" w14:textId="7728E968" w:rsidR="00FF2FFD" w:rsidRDefault="00FF2FFD" w:rsidP="00FF2FFD">
      <w:pPr>
        <w:spacing w:before="143"/>
        <w:ind w:right="538"/>
        <w:jc w:val="center"/>
        <w:rPr>
          <w:b/>
          <w:sz w:val="20"/>
        </w:rPr>
      </w:pPr>
      <w:r>
        <w:rPr>
          <w:b/>
          <w:noProof/>
          <w:sz w:val="20"/>
        </w:rPr>
        <w:drawing>
          <wp:inline distT="0" distB="0" distL="0" distR="0" wp14:anchorId="12BB6B48" wp14:editId="4A24C655">
            <wp:extent cx="6758940" cy="70713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2" cstate="email">
                      <a:extLst>
                        <a:ext uri="{28A0092B-C50C-407E-A947-70E740481C1C}">
                          <a14:useLocalDpi xmlns:a14="http://schemas.microsoft.com/office/drawing/2010/main"/>
                        </a:ext>
                      </a:extLst>
                    </a:blip>
                    <a:srcRect/>
                    <a:stretch/>
                  </pic:blipFill>
                  <pic:spPr bwMode="auto">
                    <a:xfrm>
                      <a:off x="0" y="0"/>
                      <a:ext cx="6758940" cy="7071360"/>
                    </a:xfrm>
                    <a:prstGeom prst="rect">
                      <a:avLst/>
                    </a:prstGeom>
                    <a:noFill/>
                    <a:ln>
                      <a:noFill/>
                    </a:ln>
                    <a:extLst>
                      <a:ext uri="{53640926-AAD7-44D8-BBD7-CCE9431645EC}">
                        <a14:shadowObscured xmlns:a14="http://schemas.microsoft.com/office/drawing/2010/main"/>
                      </a:ext>
                    </a:extLst>
                  </pic:spPr>
                </pic:pic>
              </a:graphicData>
            </a:graphic>
          </wp:inline>
        </w:drawing>
      </w:r>
    </w:p>
    <w:p w14:paraId="57095ED2" w14:textId="77777777" w:rsidR="004E7B5B" w:rsidRDefault="004E7B5B">
      <w:pPr>
        <w:pStyle w:val="BodyText"/>
        <w:spacing w:before="1"/>
        <w:rPr>
          <w:b/>
        </w:rPr>
      </w:pPr>
    </w:p>
    <w:p w14:paraId="3CA79117" w14:textId="77777777" w:rsidR="00DF0CCB" w:rsidRDefault="00DF0CCB" w:rsidP="00DF0CCB">
      <w:pPr>
        <w:ind w:right="538"/>
        <w:jc w:val="center"/>
        <w:rPr>
          <w:b/>
          <w:sz w:val="20"/>
        </w:rPr>
      </w:pPr>
    </w:p>
    <w:p w14:paraId="757F28F6" w14:textId="0375E7E4" w:rsidR="004E7B5B" w:rsidRDefault="00DF0CCB" w:rsidP="00DF0CCB">
      <w:pPr>
        <w:ind w:right="538"/>
        <w:jc w:val="center"/>
        <w:rPr>
          <w:b/>
          <w:sz w:val="20"/>
        </w:rPr>
      </w:pPr>
      <w:r>
        <w:rPr>
          <w:b/>
          <w:sz w:val="20"/>
        </w:rPr>
        <w:lastRenderedPageBreak/>
        <w:t>Spill Cart Kit</w:t>
      </w:r>
    </w:p>
    <w:p w14:paraId="5D4DC2B5" w14:textId="77777777" w:rsidR="00DF0CCB" w:rsidRDefault="00DF0CCB" w:rsidP="00DF0CCB">
      <w:pPr>
        <w:ind w:right="538"/>
        <w:jc w:val="center"/>
        <w:rPr>
          <w:b/>
          <w:sz w:val="16"/>
        </w:rPr>
      </w:pPr>
    </w:p>
    <w:p w14:paraId="5D1468EC" w14:textId="3FAEF329" w:rsidR="004E7B5B" w:rsidRDefault="00FF2FFD" w:rsidP="00FF2FFD">
      <w:pPr>
        <w:jc w:val="center"/>
        <w:rPr>
          <w:sz w:val="16"/>
        </w:rPr>
      </w:pPr>
      <w:r>
        <w:rPr>
          <w:noProof/>
          <w:sz w:val="16"/>
        </w:rPr>
        <w:drawing>
          <wp:inline distT="0" distB="0" distL="0" distR="0" wp14:anchorId="4415F01B" wp14:editId="004080AB">
            <wp:extent cx="2118862" cy="36722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2138796" cy="3706828"/>
                    </a:xfrm>
                    <a:prstGeom prst="rect">
                      <a:avLst/>
                    </a:prstGeom>
                    <a:noFill/>
                    <a:ln>
                      <a:noFill/>
                    </a:ln>
                  </pic:spPr>
                </pic:pic>
              </a:graphicData>
            </a:graphic>
          </wp:inline>
        </w:drawing>
      </w:r>
    </w:p>
    <w:p w14:paraId="35B32F42" w14:textId="77777777" w:rsidR="00DF0CCB" w:rsidRPr="00DF0CCB" w:rsidRDefault="00DF0CCB" w:rsidP="00FF2FFD">
      <w:pPr>
        <w:jc w:val="center"/>
        <w:rPr>
          <w:sz w:val="18"/>
          <w:szCs w:val="24"/>
        </w:rPr>
      </w:pPr>
    </w:p>
    <w:p w14:paraId="2D8741BE" w14:textId="6C3AB19C" w:rsidR="00DF0CCB" w:rsidRPr="00DF0CCB" w:rsidRDefault="00DF0CCB" w:rsidP="00FF2FFD">
      <w:pPr>
        <w:jc w:val="center"/>
        <w:rPr>
          <w:b/>
          <w:bCs/>
          <w:sz w:val="20"/>
          <w:szCs w:val="28"/>
        </w:rPr>
      </w:pPr>
      <w:r w:rsidRPr="00DF0CCB">
        <w:rPr>
          <w:b/>
          <w:bCs/>
          <w:sz w:val="20"/>
          <w:szCs w:val="28"/>
        </w:rPr>
        <w:t>Class ABC Fire Extinguisher, the most common type found in the cleanroom, usually mounted near a door</w:t>
      </w:r>
    </w:p>
    <w:p w14:paraId="611E6836" w14:textId="1367E531" w:rsidR="00FF2FFD" w:rsidRDefault="00FF2FFD" w:rsidP="00FF2FFD">
      <w:pPr>
        <w:jc w:val="center"/>
        <w:rPr>
          <w:b/>
          <w:bCs/>
          <w:sz w:val="18"/>
          <w:szCs w:val="24"/>
        </w:rPr>
      </w:pPr>
      <w:r w:rsidRPr="00DF0CCB">
        <w:rPr>
          <w:b/>
          <w:bCs/>
          <w:noProof/>
          <w:sz w:val="18"/>
          <w:szCs w:val="24"/>
        </w:rPr>
        <w:drawing>
          <wp:inline distT="0" distB="0" distL="0" distR="0" wp14:anchorId="6A82C37A" wp14:editId="585B4F5C">
            <wp:extent cx="2689844" cy="358747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2748382" cy="3665544"/>
                    </a:xfrm>
                    <a:prstGeom prst="rect">
                      <a:avLst/>
                    </a:prstGeom>
                    <a:noFill/>
                    <a:ln>
                      <a:noFill/>
                    </a:ln>
                  </pic:spPr>
                </pic:pic>
              </a:graphicData>
            </a:graphic>
          </wp:inline>
        </w:drawing>
      </w:r>
      <w:r w:rsidRPr="00DF0CCB">
        <w:rPr>
          <w:b/>
          <w:bCs/>
          <w:noProof/>
          <w:sz w:val="18"/>
          <w:szCs w:val="24"/>
        </w:rPr>
        <w:drawing>
          <wp:inline distT="0" distB="0" distL="0" distR="0" wp14:anchorId="402791E1" wp14:editId="19131414">
            <wp:extent cx="2698147" cy="35985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2724000" cy="3633026"/>
                    </a:xfrm>
                    <a:prstGeom prst="rect">
                      <a:avLst/>
                    </a:prstGeom>
                    <a:noFill/>
                    <a:ln>
                      <a:noFill/>
                    </a:ln>
                  </pic:spPr>
                </pic:pic>
              </a:graphicData>
            </a:graphic>
          </wp:inline>
        </w:drawing>
      </w:r>
    </w:p>
    <w:p w14:paraId="13D0426C" w14:textId="3790F6DC" w:rsidR="00DF0CCB" w:rsidRDefault="00DF0CCB" w:rsidP="00FF2FFD">
      <w:pPr>
        <w:jc w:val="center"/>
        <w:rPr>
          <w:b/>
          <w:bCs/>
          <w:sz w:val="18"/>
          <w:szCs w:val="24"/>
        </w:rPr>
      </w:pPr>
    </w:p>
    <w:p w14:paraId="4F5B36A7" w14:textId="2A2A83D4" w:rsidR="00DF0CCB" w:rsidRPr="00DF0CCB" w:rsidRDefault="00DF0CCB" w:rsidP="00FF2FFD">
      <w:pPr>
        <w:jc w:val="center"/>
        <w:rPr>
          <w:b/>
          <w:bCs/>
          <w:sz w:val="20"/>
          <w:szCs w:val="28"/>
        </w:rPr>
      </w:pPr>
      <w:r>
        <w:rPr>
          <w:b/>
          <w:bCs/>
          <w:sz w:val="20"/>
          <w:szCs w:val="28"/>
        </w:rPr>
        <w:lastRenderedPageBreak/>
        <w:t xml:space="preserve">Class D Fire Extinguisher for Combustible Metal, Usually Mounted within 10 Feet of an Evaporator. </w:t>
      </w:r>
    </w:p>
    <w:p w14:paraId="097B11ED" w14:textId="77777777" w:rsidR="00DF0CCB" w:rsidRPr="00DF0CCB" w:rsidRDefault="00DF0CCB" w:rsidP="00FF2FFD">
      <w:pPr>
        <w:jc w:val="center"/>
        <w:rPr>
          <w:b/>
          <w:bCs/>
          <w:sz w:val="18"/>
          <w:szCs w:val="24"/>
        </w:rPr>
      </w:pPr>
    </w:p>
    <w:p w14:paraId="461DB07F" w14:textId="3C102A04" w:rsidR="00F25ACE" w:rsidRDefault="00FF2FFD" w:rsidP="00F25ACE">
      <w:pPr>
        <w:jc w:val="center"/>
        <w:rPr>
          <w:b/>
          <w:sz w:val="20"/>
        </w:rPr>
      </w:pPr>
      <w:r>
        <w:rPr>
          <w:noProof/>
          <w:sz w:val="16"/>
        </w:rPr>
        <w:drawing>
          <wp:inline distT="0" distB="0" distL="0" distR="0" wp14:anchorId="5AAE7D96" wp14:editId="30CFCDF0">
            <wp:extent cx="2484120" cy="31089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6" cstate="email">
                      <a:extLst>
                        <a:ext uri="{28A0092B-C50C-407E-A947-70E740481C1C}">
                          <a14:useLocalDpi xmlns:a14="http://schemas.microsoft.com/office/drawing/2010/main"/>
                        </a:ext>
                      </a:extLst>
                    </a:blip>
                    <a:srcRect/>
                    <a:stretch/>
                  </pic:blipFill>
                  <pic:spPr bwMode="auto">
                    <a:xfrm>
                      <a:off x="0" y="0"/>
                      <a:ext cx="2487217" cy="3112836"/>
                    </a:xfrm>
                    <a:prstGeom prst="rect">
                      <a:avLst/>
                    </a:prstGeom>
                    <a:noFill/>
                    <a:ln>
                      <a:noFill/>
                    </a:ln>
                    <a:extLst>
                      <a:ext uri="{53640926-AAD7-44D8-BBD7-CCE9431645EC}">
                        <a14:shadowObscured xmlns:a14="http://schemas.microsoft.com/office/drawing/2010/main"/>
                      </a:ext>
                    </a:extLst>
                  </pic:spPr>
                </pic:pic>
              </a:graphicData>
            </a:graphic>
          </wp:inline>
        </w:drawing>
      </w:r>
    </w:p>
    <w:p w14:paraId="66A75988" w14:textId="77777777" w:rsidR="00F25ACE" w:rsidRPr="00DF0CCB" w:rsidRDefault="00F25ACE" w:rsidP="00F25ACE">
      <w:pPr>
        <w:jc w:val="center"/>
        <w:rPr>
          <w:b/>
          <w:bCs/>
          <w:sz w:val="20"/>
          <w:szCs w:val="28"/>
        </w:rPr>
      </w:pPr>
      <w:r>
        <w:rPr>
          <w:b/>
          <w:bCs/>
          <w:sz w:val="20"/>
          <w:szCs w:val="28"/>
        </w:rPr>
        <w:t>Note the Yellow color. All MTW Class D Extinguishers will be Yellow.</w:t>
      </w:r>
    </w:p>
    <w:p w14:paraId="5328B8AA" w14:textId="77777777" w:rsidR="00F25ACE" w:rsidRDefault="00F25ACE" w:rsidP="00F25ACE">
      <w:pPr>
        <w:jc w:val="center"/>
        <w:rPr>
          <w:b/>
          <w:sz w:val="20"/>
        </w:rPr>
      </w:pPr>
    </w:p>
    <w:p w14:paraId="7A97280A" w14:textId="77777777" w:rsidR="00F25ACE" w:rsidRDefault="00F25ACE" w:rsidP="00F25ACE">
      <w:pPr>
        <w:jc w:val="center"/>
        <w:rPr>
          <w:b/>
          <w:sz w:val="20"/>
        </w:rPr>
      </w:pPr>
    </w:p>
    <w:p w14:paraId="5BBA2BCD" w14:textId="7C08D9C4" w:rsidR="004E7B5B" w:rsidRDefault="00DA3434" w:rsidP="00F25ACE">
      <w:pPr>
        <w:jc w:val="center"/>
        <w:rPr>
          <w:b/>
          <w:sz w:val="20"/>
        </w:rPr>
      </w:pPr>
      <w:r>
        <w:rPr>
          <w:b/>
          <w:sz w:val="20"/>
        </w:rPr>
        <w:t>Solvent Hood</w:t>
      </w:r>
      <w:r w:rsidR="004530D7">
        <w:rPr>
          <w:b/>
          <w:sz w:val="20"/>
        </w:rPr>
        <w:t>s</w:t>
      </w:r>
    </w:p>
    <w:p w14:paraId="024944C6" w14:textId="4603D6CC" w:rsidR="004E7B5B" w:rsidRPr="00C24070" w:rsidRDefault="004530D7" w:rsidP="00C24070">
      <w:pPr>
        <w:pStyle w:val="BodyText"/>
        <w:spacing w:before="8"/>
        <w:jc w:val="center"/>
        <w:rPr>
          <w:b/>
          <w:sz w:val="16"/>
        </w:rPr>
      </w:pPr>
      <w:r>
        <w:rPr>
          <w:b/>
          <w:noProof/>
          <w:sz w:val="16"/>
        </w:rPr>
        <w:drawing>
          <wp:inline distT="0" distB="0" distL="0" distR="0" wp14:anchorId="20211D64" wp14:editId="06A9FBD5">
            <wp:extent cx="3055471" cy="349149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3063941" cy="3501169"/>
                    </a:xfrm>
                    <a:prstGeom prst="rect">
                      <a:avLst/>
                    </a:prstGeom>
                    <a:noFill/>
                    <a:ln>
                      <a:noFill/>
                    </a:ln>
                  </pic:spPr>
                </pic:pic>
              </a:graphicData>
            </a:graphic>
          </wp:inline>
        </w:drawing>
      </w:r>
      <w:r>
        <w:rPr>
          <w:b/>
          <w:noProof/>
        </w:rPr>
        <w:drawing>
          <wp:inline distT="0" distB="0" distL="0" distR="0" wp14:anchorId="5D5AB9AD" wp14:editId="5A53213C">
            <wp:extent cx="2876682" cy="346646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68" cstate="email">
                      <a:extLst>
                        <a:ext uri="{28A0092B-C50C-407E-A947-70E740481C1C}">
                          <a14:useLocalDpi xmlns:a14="http://schemas.microsoft.com/office/drawing/2010/main"/>
                        </a:ext>
                      </a:extLst>
                    </a:blip>
                    <a:srcRect/>
                    <a:stretch/>
                  </pic:blipFill>
                  <pic:spPr bwMode="auto">
                    <a:xfrm>
                      <a:off x="0" y="0"/>
                      <a:ext cx="2903990" cy="3499372"/>
                    </a:xfrm>
                    <a:prstGeom prst="rect">
                      <a:avLst/>
                    </a:prstGeom>
                    <a:noFill/>
                    <a:ln>
                      <a:noFill/>
                    </a:ln>
                    <a:extLst>
                      <a:ext uri="{53640926-AAD7-44D8-BBD7-CCE9431645EC}">
                        <a14:shadowObscured xmlns:a14="http://schemas.microsoft.com/office/drawing/2010/main"/>
                      </a:ext>
                    </a:extLst>
                  </pic:spPr>
                </pic:pic>
              </a:graphicData>
            </a:graphic>
          </wp:inline>
        </w:drawing>
      </w:r>
      <w:r>
        <w:rPr>
          <w:b/>
        </w:rPr>
        <w:t xml:space="preserve">  </w:t>
      </w:r>
      <w:r w:rsidR="002E1AC5">
        <w:rPr>
          <w:b/>
        </w:rPr>
        <w:t>(Left)</w:t>
      </w:r>
      <w:r>
        <w:rPr>
          <w:b/>
        </w:rPr>
        <w:t xml:space="preserve"> Currently Marked and Setup for NMP Processing</w:t>
      </w:r>
      <w:r w:rsidR="002E1AC5">
        <w:rPr>
          <w:b/>
        </w:rPr>
        <w:t>, (Right) For Cleaning and other Processing</w:t>
      </w:r>
    </w:p>
    <w:p w14:paraId="74B67384" w14:textId="167A971A" w:rsidR="00F25ACE" w:rsidRDefault="00F25ACE" w:rsidP="004530D7">
      <w:pPr>
        <w:spacing w:before="4" w:line="720" w:lineRule="auto"/>
        <w:ind w:right="150"/>
        <w:jc w:val="center"/>
        <w:rPr>
          <w:b/>
          <w:sz w:val="20"/>
        </w:rPr>
      </w:pPr>
    </w:p>
    <w:p w14:paraId="1D9F9A8D" w14:textId="6F919495" w:rsidR="002E1AC5" w:rsidRDefault="002E1AC5" w:rsidP="002E1AC5">
      <w:pPr>
        <w:spacing w:before="4"/>
        <w:ind w:right="144"/>
        <w:jc w:val="center"/>
        <w:rPr>
          <w:b/>
          <w:sz w:val="20"/>
        </w:rPr>
      </w:pPr>
      <w:r>
        <w:rPr>
          <w:b/>
          <w:sz w:val="20"/>
        </w:rPr>
        <w:lastRenderedPageBreak/>
        <w:t>Solvent Cabinet for Chemical Storage (Left) Red Solvent and Silver General Waste Bins (Right)</w:t>
      </w:r>
    </w:p>
    <w:p w14:paraId="78E5D2F4" w14:textId="3970EAA5" w:rsidR="002E1AC5" w:rsidRDefault="002E1AC5" w:rsidP="002E1AC5">
      <w:pPr>
        <w:spacing w:before="4"/>
        <w:ind w:right="144"/>
        <w:jc w:val="center"/>
        <w:rPr>
          <w:b/>
          <w:sz w:val="20"/>
        </w:rPr>
      </w:pPr>
      <w:r>
        <w:rPr>
          <w:b/>
          <w:noProof/>
          <w:sz w:val="20"/>
        </w:rPr>
        <w:drawing>
          <wp:inline distT="0" distB="0" distL="0" distR="0" wp14:anchorId="6CDB6762" wp14:editId="3C6B306F">
            <wp:extent cx="2679923" cy="262110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69" cstate="email">
                      <a:extLst>
                        <a:ext uri="{28A0092B-C50C-407E-A947-70E740481C1C}">
                          <a14:useLocalDpi xmlns:a14="http://schemas.microsoft.com/office/drawing/2010/main"/>
                        </a:ext>
                      </a:extLst>
                    </a:blip>
                    <a:srcRect/>
                    <a:stretch/>
                  </pic:blipFill>
                  <pic:spPr bwMode="auto">
                    <a:xfrm>
                      <a:off x="0" y="0"/>
                      <a:ext cx="2710311" cy="2650827"/>
                    </a:xfrm>
                    <a:prstGeom prst="rect">
                      <a:avLst/>
                    </a:prstGeom>
                    <a:noFill/>
                    <a:ln>
                      <a:noFill/>
                    </a:ln>
                    <a:extLst>
                      <a:ext uri="{53640926-AAD7-44D8-BBD7-CCE9431645EC}">
                        <a14:shadowObscured xmlns:a14="http://schemas.microsoft.com/office/drawing/2010/main"/>
                      </a:ext>
                    </a:extLst>
                  </pic:spPr>
                </pic:pic>
              </a:graphicData>
            </a:graphic>
          </wp:inline>
        </w:drawing>
      </w:r>
      <w:r>
        <w:rPr>
          <w:b/>
          <w:noProof/>
          <w:sz w:val="20"/>
        </w:rPr>
        <w:drawing>
          <wp:inline distT="0" distB="0" distL="0" distR="0" wp14:anchorId="6B8D4378" wp14:editId="11FE1A61">
            <wp:extent cx="3058671" cy="261934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3122239" cy="2673778"/>
                    </a:xfrm>
                    <a:prstGeom prst="rect">
                      <a:avLst/>
                    </a:prstGeom>
                    <a:noFill/>
                    <a:ln>
                      <a:noFill/>
                    </a:ln>
                  </pic:spPr>
                </pic:pic>
              </a:graphicData>
            </a:graphic>
          </wp:inline>
        </w:drawing>
      </w:r>
    </w:p>
    <w:p w14:paraId="3BE6922F" w14:textId="2C9B0E82" w:rsidR="002E1AC5" w:rsidRDefault="002E1AC5" w:rsidP="002E1AC5">
      <w:pPr>
        <w:spacing w:before="4"/>
        <w:ind w:right="144"/>
        <w:jc w:val="center"/>
        <w:rPr>
          <w:b/>
          <w:sz w:val="20"/>
        </w:rPr>
      </w:pPr>
      <w:r>
        <w:rPr>
          <w:b/>
          <w:sz w:val="20"/>
        </w:rPr>
        <w:t>Dry Solvent Waste Only in the Solvent Waste, No Hazardous Waste in the General Waste</w:t>
      </w:r>
    </w:p>
    <w:p w14:paraId="1D0528F7" w14:textId="77777777" w:rsidR="00F25ACE" w:rsidRDefault="00F25ACE" w:rsidP="00B84D71">
      <w:pPr>
        <w:spacing w:before="4"/>
        <w:ind w:right="-29"/>
        <w:jc w:val="center"/>
        <w:rPr>
          <w:b/>
          <w:sz w:val="20"/>
        </w:rPr>
      </w:pPr>
    </w:p>
    <w:p w14:paraId="7BBE685D" w14:textId="289FFEF8" w:rsidR="00B84D71" w:rsidRDefault="00B84D71" w:rsidP="00B84D71">
      <w:pPr>
        <w:spacing w:before="4"/>
        <w:ind w:right="-29"/>
        <w:jc w:val="center"/>
        <w:rPr>
          <w:b/>
          <w:sz w:val="20"/>
        </w:rPr>
      </w:pPr>
      <w:r>
        <w:rPr>
          <w:b/>
          <w:sz w:val="20"/>
        </w:rPr>
        <w:t>Compressed Gas Bottle Dolly</w:t>
      </w:r>
    </w:p>
    <w:p w14:paraId="4839EB14" w14:textId="1007DFE9" w:rsidR="00B84D71" w:rsidRDefault="00B84D71" w:rsidP="00B84D71">
      <w:pPr>
        <w:spacing w:before="4"/>
        <w:ind w:right="-29"/>
        <w:jc w:val="center"/>
        <w:rPr>
          <w:b/>
          <w:sz w:val="20"/>
        </w:rPr>
      </w:pPr>
      <w:r>
        <w:rPr>
          <w:b/>
          <w:noProof/>
          <w:sz w:val="20"/>
        </w:rPr>
        <w:drawing>
          <wp:inline distT="0" distB="0" distL="0" distR="0" wp14:anchorId="1FE2F7C1" wp14:editId="61B5F5FE">
            <wp:extent cx="3639430" cy="48539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3642802" cy="4858438"/>
                    </a:xfrm>
                    <a:prstGeom prst="rect">
                      <a:avLst/>
                    </a:prstGeom>
                    <a:noFill/>
                    <a:ln>
                      <a:noFill/>
                    </a:ln>
                  </pic:spPr>
                </pic:pic>
              </a:graphicData>
            </a:graphic>
          </wp:inline>
        </w:drawing>
      </w:r>
    </w:p>
    <w:p w14:paraId="1925AFA9" w14:textId="46F7DE72" w:rsidR="00B84D71" w:rsidRDefault="00B84D71" w:rsidP="00B84D71">
      <w:pPr>
        <w:spacing w:before="4"/>
        <w:ind w:right="-29"/>
        <w:jc w:val="center"/>
        <w:rPr>
          <w:b/>
          <w:sz w:val="20"/>
        </w:rPr>
      </w:pPr>
      <w:r>
        <w:rPr>
          <w:b/>
          <w:sz w:val="20"/>
        </w:rPr>
        <w:t xml:space="preserve">Note: </w:t>
      </w:r>
      <w:r w:rsidR="001760A1">
        <w:rPr>
          <w:b/>
          <w:sz w:val="20"/>
        </w:rPr>
        <w:t>Bottle is secured with chain.</w:t>
      </w:r>
    </w:p>
    <w:p w14:paraId="53FB3031" w14:textId="77777777" w:rsidR="004E7B5B" w:rsidRDefault="004E7B5B">
      <w:pPr>
        <w:jc w:val="center"/>
        <w:rPr>
          <w:sz w:val="20"/>
        </w:rPr>
        <w:sectPr w:rsidR="004E7B5B" w:rsidSect="00E81F1E">
          <w:pgSz w:w="12240" w:h="15840"/>
          <w:pgMar w:top="1440" w:right="1440" w:bottom="1440" w:left="1440" w:header="0" w:footer="373" w:gutter="0"/>
          <w:cols w:space="720"/>
        </w:sectPr>
      </w:pPr>
      <w:bookmarkStart w:id="78" w:name="Appendix_G:__NFPA_Hazard_Diamond"/>
      <w:bookmarkEnd w:id="78"/>
    </w:p>
    <w:p w14:paraId="3DAB9B1A" w14:textId="77777777" w:rsidR="004E7B5B" w:rsidRDefault="00DA3434" w:rsidP="00C24070">
      <w:pPr>
        <w:pStyle w:val="Heading3"/>
        <w:spacing w:before="80"/>
        <w:ind w:left="0"/>
        <w:jc w:val="center"/>
        <w:rPr>
          <w:u w:val="none"/>
        </w:rPr>
      </w:pPr>
      <w:bookmarkStart w:id="79" w:name="_Toc32330939"/>
      <w:r>
        <w:rPr>
          <w:color w:val="0000FF"/>
          <w:u w:val="thick" w:color="0000FF"/>
        </w:rPr>
        <w:lastRenderedPageBreak/>
        <w:t>Appendix G: NFPA Hazard Diamond</w:t>
      </w:r>
      <w:bookmarkEnd w:id="79"/>
    </w:p>
    <w:p w14:paraId="7B6A1759" w14:textId="77777777" w:rsidR="004E7B5B" w:rsidRDefault="004E7B5B">
      <w:pPr>
        <w:pStyle w:val="BodyText"/>
        <w:rPr>
          <w:b/>
        </w:rPr>
      </w:pPr>
    </w:p>
    <w:p w14:paraId="300EA88B" w14:textId="61BE21AF" w:rsidR="004E7B5B" w:rsidRDefault="00C24070">
      <w:pPr>
        <w:pStyle w:val="BodyText"/>
        <w:rPr>
          <w:b/>
        </w:rPr>
      </w:pPr>
      <w:r>
        <w:rPr>
          <w:noProof/>
        </w:rPr>
        <w:drawing>
          <wp:anchor distT="0" distB="0" distL="0" distR="0" simplePos="0" relativeHeight="251593728" behindDoc="0" locked="0" layoutInCell="1" allowOverlap="1" wp14:anchorId="46EE89BE" wp14:editId="0A1AC32B">
            <wp:simplePos x="0" y="0"/>
            <wp:positionH relativeFrom="page">
              <wp:posOffset>1111885</wp:posOffset>
            </wp:positionH>
            <wp:positionV relativeFrom="paragraph">
              <wp:posOffset>242570</wp:posOffset>
            </wp:positionV>
            <wp:extent cx="5543682" cy="5782913"/>
            <wp:effectExtent l="0" t="0" r="0" b="0"/>
            <wp:wrapTopAndBottom/>
            <wp:docPr id="8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3.png"/>
                    <pic:cNvPicPr/>
                  </pic:nvPicPr>
                  <pic:blipFill>
                    <a:blip r:embed="rId72" cstate="print"/>
                    <a:stretch>
                      <a:fillRect/>
                    </a:stretch>
                  </pic:blipFill>
                  <pic:spPr>
                    <a:xfrm>
                      <a:off x="0" y="0"/>
                      <a:ext cx="5543682" cy="5782913"/>
                    </a:xfrm>
                    <a:prstGeom prst="rect">
                      <a:avLst/>
                    </a:prstGeom>
                  </pic:spPr>
                </pic:pic>
              </a:graphicData>
            </a:graphic>
          </wp:anchor>
        </w:drawing>
      </w:r>
    </w:p>
    <w:p w14:paraId="3D64B609" w14:textId="48A7A051" w:rsidR="004E7B5B" w:rsidRDefault="004E7B5B">
      <w:pPr>
        <w:pStyle w:val="BodyText"/>
        <w:spacing w:before="1"/>
        <w:rPr>
          <w:b/>
          <w:sz w:val="15"/>
        </w:rPr>
      </w:pPr>
    </w:p>
    <w:p w14:paraId="5BA8536E" w14:textId="77777777" w:rsidR="004E7B5B" w:rsidRDefault="004E7B5B">
      <w:pPr>
        <w:rPr>
          <w:sz w:val="15"/>
        </w:rPr>
        <w:sectPr w:rsidR="004E7B5B" w:rsidSect="00E81F1E">
          <w:pgSz w:w="12240" w:h="15840"/>
          <w:pgMar w:top="1440" w:right="1440" w:bottom="1440" w:left="1440" w:header="0" w:footer="373" w:gutter="0"/>
          <w:cols w:space="720"/>
        </w:sectPr>
      </w:pPr>
    </w:p>
    <w:p w14:paraId="63958CD5" w14:textId="4BC79A42" w:rsidR="004E7B5B" w:rsidRDefault="00977E02">
      <w:pPr>
        <w:spacing w:before="70"/>
        <w:ind w:right="130"/>
        <w:jc w:val="center"/>
        <w:rPr>
          <w:b/>
          <w:sz w:val="20"/>
        </w:rPr>
      </w:pPr>
      <w:r>
        <w:rPr>
          <w:b/>
          <w:sz w:val="20"/>
        </w:rPr>
        <w:lastRenderedPageBreak/>
        <w:t>AEP Core</w:t>
      </w:r>
      <w:r w:rsidR="00DA3434">
        <w:rPr>
          <w:b/>
          <w:sz w:val="20"/>
        </w:rPr>
        <w:t xml:space="preserve"> Policies and Procedures Handbook Record of Changes</w:t>
      </w:r>
    </w:p>
    <w:p w14:paraId="7B48BA77" w14:textId="77777777" w:rsidR="004E7B5B" w:rsidRDefault="004E7B5B">
      <w:pPr>
        <w:pStyle w:val="BodyText"/>
        <w:spacing w:before="10"/>
        <w:rPr>
          <w:b/>
          <w:sz w:val="19"/>
        </w:rPr>
      </w:pPr>
    </w:p>
    <w:tbl>
      <w:tblPr>
        <w:tblW w:w="0" w:type="auto"/>
        <w:tblInd w:w="46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739"/>
        <w:gridCol w:w="1349"/>
        <w:gridCol w:w="1891"/>
        <w:gridCol w:w="4877"/>
      </w:tblGrid>
      <w:tr w:rsidR="004E7B5B" w14:paraId="73F8B985" w14:textId="77777777" w:rsidTr="00C24070">
        <w:trPr>
          <w:trHeight w:val="231"/>
        </w:trPr>
        <w:tc>
          <w:tcPr>
            <w:tcW w:w="739" w:type="dxa"/>
            <w:tcBorders>
              <w:right w:val="single" w:sz="4" w:space="0" w:color="000000"/>
            </w:tcBorders>
          </w:tcPr>
          <w:p w14:paraId="3026676F" w14:textId="77777777" w:rsidR="004E7B5B" w:rsidRDefault="00DA3434">
            <w:pPr>
              <w:pStyle w:val="TableParagraph"/>
              <w:spacing w:before="2" w:line="209" w:lineRule="exact"/>
              <w:ind w:left="186" w:right="169"/>
              <w:jc w:val="center"/>
              <w:rPr>
                <w:rFonts w:ascii="Times New Roman"/>
                <w:sz w:val="20"/>
              </w:rPr>
            </w:pPr>
            <w:r>
              <w:rPr>
                <w:rFonts w:ascii="Times New Roman"/>
                <w:sz w:val="20"/>
              </w:rPr>
              <w:t>Rev</w:t>
            </w:r>
          </w:p>
        </w:tc>
        <w:tc>
          <w:tcPr>
            <w:tcW w:w="1349" w:type="dxa"/>
            <w:tcBorders>
              <w:left w:val="single" w:sz="4" w:space="0" w:color="000000"/>
              <w:right w:val="single" w:sz="4" w:space="0" w:color="000000"/>
            </w:tcBorders>
          </w:tcPr>
          <w:p w14:paraId="4C5ADF12" w14:textId="77777777" w:rsidR="004E7B5B" w:rsidRDefault="00DA3434">
            <w:pPr>
              <w:pStyle w:val="TableParagraph"/>
              <w:spacing w:before="2" w:line="209" w:lineRule="exact"/>
              <w:ind w:left="473" w:right="447"/>
              <w:jc w:val="center"/>
              <w:rPr>
                <w:rFonts w:ascii="Times New Roman"/>
                <w:sz w:val="20"/>
              </w:rPr>
            </w:pPr>
            <w:r>
              <w:rPr>
                <w:rFonts w:ascii="Times New Roman"/>
                <w:sz w:val="20"/>
              </w:rPr>
              <w:t>Date</w:t>
            </w:r>
          </w:p>
        </w:tc>
        <w:tc>
          <w:tcPr>
            <w:tcW w:w="1891" w:type="dxa"/>
            <w:tcBorders>
              <w:left w:val="single" w:sz="4" w:space="0" w:color="000000"/>
              <w:right w:val="single" w:sz="4" w:space="0" w:color="000000"/>
            </w:tcBorders>
          </w:tcPr>
          <w:p w14:paraId="552C95E5" w14:textId="77777777" w:rsidR="004E7B5B" w:rsidRDefault="00DA3434">
            <w:pPr>
              <w:pStyle w:val="TableParagraph"/>
              <w:spacing w:before="2" w:line="209" w:lineRule="exact"/>
              <w:ind w:left="435" w:right="410"/>
              <w:jc w:val="center"/>
              <w:rPr>
                <w:rFonts w:ascii="Times New Roman"/>
                <w:sz w:val="20"/>
              </w:rPr>
            </w:pPr>
            <w:r>
              <w:rPr>
                <w:rFonts w:ascii="Times New Roman"/>
                <w:sz w:val="20"/>
              </w:rPr>
              <w:t>Changed By</w:t>
            </w:r>
          </w:p>
        </w:tc>
        <w:tc>
          <w:tcPr>
            <w:tcW w:w="4877" w:type="dxa"/>
            <w:tcBorders>
              <w:left w:val="single" w:sz="4" w:space="0" w:color="000000"/>
            </w:tcBorders>
          </w:tcPr>
          <w:p w14:paraId="2A7F62A9" w14:textId="77777777" w:rsidR="004E7B5B" w:rsidRDefault="00DA3434">
            <w:pPr>
              <w:pStyle w:val="TableParagraph"/>
              <w:spacing w:before="2" w:line="209" w:lineRule="exact"/>
              <w:ind w:left="155" w:right="113"/>
              <w:jc w:val="center"/>
              <w:rPr>
                <w:rFonts w:ascii="Times New Roman"/>
                <w:sz w:val="20"/>
              </w:rPr>
            </w:pPr>
            <w:r>
              <w:rPr>
                <w:rFonts w:ascii="Times New Roman"/>
                <w:sz w:val="20"/>
              </w:rPr>
              <w:t>Sections Modified</w:t>
            </w:r>
          </w:p>
        </w:tc>
      </w:tr>
      <w:tr w:rsidR="004E7B5B" w14:paraId="55F6F3E0" w14:textId="77777777" w:rsidTr="00C24070">
        <w:trPr>
          <w:trHeight w:val="431"/>
        </w:trPr>
        <w:tc>
          <w:tcPr>
            <w:tcW w:w="739" w:type="dxa"/>
            <w:tcBorders>
              <w:bottom w:val="single" w:sz="4" w:space="0" w:color="000000"/>
              <w:right w:val="single" w:sz="4" w:space="0" w:color="000000"/>
            </w:tcBorders>
          </w:tcPr>
          <w:p w14:paraId="27F21223" w14:textId="7CDD215F" w:rsidR="004E7B5B" w:rsidRDefault="00EF4DC4">
            <w:pPr>
              <w:pStyle w:val="TableParagraph"/>
              <w:spacing w:before="100"/>
              <w:ind w:left="18"/>
              <w:jc w:val="center"/>
              <w:rPr>
                <w:rFonts w:ascii="Times New Roman"/>
                <w:sz w:val="20"/>
              </w:rPr>
            </w:pPr>
            <w:r>
              <w:rPr>
                <w:rFonts w:ascii="Times New Roman"/>
                <w:w w:val="99"/>
                <w:sz w:val="20"/>
              </w:rPr>
              <w:t>NC</w:t>
            </w:r>
          </w:p>
        </w:tc>
        <w:tc>
          <w:tcPr>
            <w:tcW w:w="1349" w:type="dxa"/>
            <w:tcBorders>
              <w:left w:val="single" w:sz="4" w:space="0" w:color="000000"/>
              <w:bottom w:val="single" w:sz="4" w:space="0" w:color="000000"/>
              <w:right w:val="single" w:sz="4" w:space="0" w:color="000000"/>
            </w:tcBorders>
          </w:tcPr>
          <w:p w14:paraId="0CAE9512" w14:textId="4A90EE23" w:rsidR="004E7B5B" w:rsidRDefault="00EF4DC4">
            <w:pPr>
              <w:pStyle w:val="TableParagraph"/>
              <w:spacing w:before="100"/>
              <w:ind w:left="0" w:right="345"/>
              <w:jc w:val="right"/>
              <w:rPr>
                <w:rFonts w:ascii="Times New Roman"/>
                <w:sz w:val="20"/>
              </w:rPr>
            </w:pPr>
            <w:r>
              <w:rPr>
                <w:rFonts w:ascii="Times New Roman"/>
                <w:sz w:val="20"/>
              </w:rPr>
              <w:t>12/31/2019</w:t>
            </w:r>
          </w:p>
        </w:tc>
        <w:tc>
          <w:tcPr>
            <w:tcW w:w="1891" w:type="dxa"/>
            <w:tcBorders>
              <w:left w:val="single" w:sz="4" w:space="0" w:color="000000"/>
              <w:bottom w:val="single" w:sz="4" w:space="0" w:color="000000"/>
              <w:right w:val="single" w:sz="4" w:space="0" w:color="000000"/>
            </w:tcBorders>
          </w:tcPr>
          <w:p w14:paraId="20998A8A" w14:textId="77777777" w:rsidR="004E7B5B" w:rsidRDefault="00DA3434">
            <w:pPr>
              <w:pStyle w:val="TableParagraph"/>
              <w:spacing w:before="100"/>
              <w:ind w:left="433" w:right="410"/>
              <w:jc w:val="center"/>
              <w:rPr>
                <w:rFonts w:ascii="Times New Roman"/>
                <w:sz w:val="20"/>
              </w:rPr>
            </w:pPr>
            <w:r>
              <w:rPr>
                <w:rFonts w:ascii="Times New Roman"/>
                <w:sz w:val="20"/>
              </w:rPr>
              <w:t>Team</w:t>
            </w:r>
          </w:p>
        </w:tc>
        <w:tc>
          <w:tcPr>
            <w:tcW w:w="4877" w:type="dxa"/>
            <w:tcBorders>
              <w:left w:val="single" w:sz="4" w:space="0" w:color="000000"/>
              <w:bottom w:val="single" w:sz="4" w:space="0" w:color="000000"/>
            </w:tcBorders>
          </w:tcPr>
          <w:p w14:paraId="3D64900C" w14:textId="77777777" w:rsidR="004E7B5B" w:rsidRDefault="00DA3434">
            <w:pPr>
              <w:pStyle w:val="TableParagraph"/>
              <w:spacing w:before="100"/>
              <w:ind w:left="155" w:right="114"/>
              <w:jc w:val="center"/>
              <w:rPr>
                <w:rFonts w:ascii="Times New Roman"/>
                <w:sz w:val="20"/>
              </w:rPr>
            </w:pPr>
            <w:r>
              <w:rPr>
                <w:rFonts w:ascii="Times New Roman"/>
                <w:sz w:val="20"/>
              </w:rPr>
              <w:t>Initial release of new format. All sections modified.</w:t>
            </w:r>
          </w:p>
        </w:tc>
      </w:tr>
      <w:tr w:rsidR="004E7B5B" w14:paraId="31A2EFC6" w14:textId="77777777" w:rsidTr="00C24070">
        <w:trPr>
          <w:trHeight w:val="20"/>
        </w:trPr>
        <w:tc>
          <w:tcPr>
            <w:tcW w:w="739" w:type="dxa"/>
            <w:tcBorders>
              <w:top w:val="single" w:sz="4" w:space="0" w:color="000000"/>
              <w:bottom w:val="single" w:sz="4" w:space="0" w:color="000000"/>
              <w:right w:val="single" w:sz="4" w:space="0" w:color="000000"/>
            </w:tcBorders>
          </w:tcPr>
          <w:p w14:paraId="7DF6B834" w14:textId="1E38A02C" w:rsidR="004E7B5B" w:rsidRDefault="004E7B5B">
            <w:pPr>
              <w:pStyle w:val="TableParagraph"/>
              <w:spacing w:before="115"/>
              <w:ind w:left="17"/>
              <w:jc w:val="center"/>
              <w:rPr>
                <w:rFonts w:ascii="Times New Roman"/>
                <w:sz w:val="20"/>
              </w:rPr>
            </w:pPr>
          </w:p>
        </w:tc>
        <w:tc>
          <w:tcPr>
            <w:tcW w:w="1349" w:type="dxa"/>
            <w:tcBorders>
              <w:top w:val="single" w:sz="4" w:space="0" w:color="000000"/>
              <w:left w:val="single" w:sz="4" w:space="0" w:color="000000"/>
              <w:bottom w:val="single" w:sz="4" w:space="0" w:color="000000"/>
              <w:right w:val="single" w:sz="4" w:space="0" w:color="000000"/>
            </w:tcBorders>
          </w:tcPr>
          <w:p w14:paraId="7D05AF4E" w14:textId="6F4AA8BF" w:rsidR="004E7B5B" w:rsidRDefault="004E7B5B">
            <w:pPr>
              <w:pStyle w:val="TableParagraph"/>
              <w:spacing w:before="115"/>
              <w:ind w:left="0" w:right="345"/>
              <w:jc w:val="right"/>
              <w:rPr>
                <w:rFonts w:ascii="Times New Roman"/>
                <w:sz w:val="20"/>
              </w:rPr>
            </w:pPr>
          </w:p>
        </w:tc>
        <w:tc>
          <w:tcPr>
            <w:tcW w:w="1891" w:type="dxa"/>
            <w:tcBorders>
              <w:top w:val="single" w:sz="4" w:space="0" w:color="000000"/>
              <w:left w:val="single" w:sz="4" w:space="0" w:color="000000"/>
              <w:bottom w:val="single" w:sz="4" w:space="0" w:color="000000"/>
              <w:right w:val="single" w:sz="4" w:space="0" w:color="000000"/>
            </w:tcBorders>
          </w:tcPr>
          <w:p w14:paraId="5E232C75" w14:textId="40329353" w:rsidR="004E7B5B" w:rsidRDefault="004E7B5B">
            <w:pPr>
              <w:pStyle w:val="TableParagraph"/>
              <w:spacing w:before="115"/>
              <w:ind w:left="435" w:right="410"/>
              <w:jc w:val="center"/>
              <w:rPr>
                <w:rFonts w:ascii="Times New Roman"/>
                <w:sz w:val="20"/>
              </w:rPr>
            </w:pPr>
          </w:p>
        </w:tc>
        <w:tc>
          <w:tcPr>
            <w:tcW w:w="4877" w:type="dxa"/>
            <w:tcBorders>
              <w:top w:val="single" w:sz="4" w:space="0" w:color="000000"/>
              <w:left w:val="single" w:sz="4" w:space="0" w:color="000000"/>
              <w:bottom w:val="single" w:sz="4" w:space="0" w:color="000000"/>
            </w:tcBorders>
          </w:tcPr>
          <w:p w14:paraId="066D7EB7" w14:textId="350C9EBD" w:rsidR="004E7B5B" w:rsidRDefault="004E7B5B">
            <w:pPr>
              <w:pStyle w:val="TableParagraph"/>
              <w:spacing w:line="230" w:lineRule="atLeast"/>
              <w:ind w:left="2049" w:right="243" w:hanging="1750"/>
              <w:rPr>
                <w:rFonts w:ascii="Times New Roman"/>
                <w:sz w:val="20"/>
              </w:rPr>
            </w:pPr>
          </w:p>
        </w:tc>
      </w:tr>
      <w:tr w:rsidR="004E7B5B" w14:paraId="7FE50190" w14:textId="77777777" w:rsidTr="00C24070">
        <w:trPr>
          <w:trHeight w:val="20"/>
        </w:trPr>
        <w:tc>
          <w:tcPr>
            <w:tcW w:w="739" w:type="dxa"/>
            <w:tcBorders>
              <w:top w:val="single" w:sz="4" w:space="0" w:color="000000"/>
              <w:bottom w:val="single" w:sz="4" w:space="0" w:color="000000"/>
              <w:right w:val="single" w:sz="4" w:space="0" w:color="000000"/>
            </w:tcBorders>
          </w:tcPr>
          <w:p w14:paraId="52D548BC" w14:textId="6E35582F" w:rsidR="004E7B5B" w:rsidRDefault="004E7B5B">
            <w:pPr>
              <w:pStyle w:val="TableParagraph"/>
              <w:spacing w:before="101"/>
              <w:ind w:left="186" w:right="169"/>
              <w:jc w:val="center"/>
              <w:rPr>
                <w:rFonts w:ascii="Times New Roman"/>
                <w:sz w:val="20"/>
              </w:rPr>
            </w:pPr>
          </w:p>
        </w:tc>
        <w:tc>
          <w:tcPr>
            <w:tcW w:w="1349" w:type="dxa"/>
            <w:tcBorders>
              <w:top w:val="single" w:sz="4" w:space="0" w:color="000000"/>
              <w:left w:val="single" w:sz="4" w:space="0" w:color="000000"/>
              <w:bottom w:val="single" w:sz="4" w:space="0" w:color="000000"/>
              <w:right w:val="single" w:sz="4" w:space="0" w:color="000000"/>
            </w:tcBorders>
          </w:tcPr>
          <w:p w14:paraId="5B542AEA" w14:textId="1F2875A1" w:rsidR="004E7B5B" w:rsidRDefault="004E7B5B">
            <w:pPr>
              <w:pStyle w:val="TableParagraph"/>
              <w:spacing w:before="101"/>
              <w:ind w:left="0" w:right="345"/>
              <w:jc w:val="right"/>
              <w:rPr>
                <w:rFonts w:ascii="Times New Roman"/>
                <w:sz w:val="20"/>
              </w:rPr>
            </w:pPr>
          </w:p>
        </w:tc>
        <w:tc>
          <w:tcPr>
            <w:tcW w:w="1891" w:type="dxa"/>
            <w:tcBorders>
              <w:top w:val="single" w:sz="4" w:space="0" w:color="000000"/>
              <w:left w:val="single" w:sz="4" w:space="0" w:color="000000"/>
              <w:bottom w:val="single" w:sz="4" w:space="0" w:color="000000"/>
              <w:right w:val="single" w:sz="4" w:space="0" w:color="000000"/>
            </w:tcBorders>
          </w:tcPr>
          <w:p w14:paraId="46FF2BF3" w14:textId="3B78AA42" w:rsidR="004E7B5B" w:rsidRDefault="004E7B5B">
            <w:pPr>
              <w:pStyle w:val="TableParagraph"/>
              <w:spacing w:before="101"/>
              <w:ind w:left="434" w:right="410"/>
              <w:jc w:val="center"/>
              <w:rPr>
                <w:rFonts w:ascii="Times New Roman"/>
                <w:sz w:val="20"/>
              </w:rPr>
            </w:pPr>
          </w:p>
        </w:tc>
        <w:tc>
          <w:tcPr>
            <w:tcW w:w="4877" w:type="dxa"/>
            <w:tcBorders>
              <w:top w:val="single" w:sz="4" w:space="0" w:color="000000"/>
              <w:left w:val="single" w:sz="4" w:space="0" w:color="000000"/>
              <w:bottom w:val="single" w:sz="4" w:space="0" w:color="000000"/>
            </w:tcBorders>
          </w:tcPr>
          <w:p w14:paraId="4645D40E" w14:textId="7D658A54" w:rsidR="004E7B5B" w:rsidRDefault="004E7B5B">
            <w:pPr>
              <w:pStyle w:val="TableParagraph"/>
              <w:spacing w:before="101"/>
              <w:ind w:left="155" w:right="115"/>
              <w:jc w:val="center"/>
              <w:rPr>
                <w:rFonts w:ascii="Times New Roman"/>
                <w:sz w:val="20"/>
              </w:rPr>
            </w:pPr>
          </w:p>
        </w:tc>
      </w:tr>
      <w:tr w:rsidR="004E7B5B" w14:paraId="1479B722" w14:textId="77777777" w:rsidTr="00C24070">
        <w:trPr>
          <w:trHeight w:val="20"/>
        </w:trPr>
        <w:tc>
          <w:tcPr>
            <w:tcW w:w="739" w:type="dxa"/>
            <w:tcBorders>
              <w:top w:val="single" w:sz="4" w:space="0" w:color="000000"/>
              <w:bottom w:val="single" w:sz="4" w:space="0" w:color="000000"/>
              <w:right w:val="single" w:sz="4" w:space="0" w:color="000000"/>
            </w:tcBorders>
          </w:tcPr>
          <w:p w14:paraId="0F79E169" w14:textId="5CB8A41B" w:rsidR="004E7B5B" w:rsidRDefault="004E7B5B">
            <w:pPr>
              <w:pStyle w:val="TableParagraph"/>
              <w:spacing w:before="101"/>
              <w:ind w:left="17"/>
              <w:jc w:val="center"/>
              <w:rPr>
                <w:rFonts w:ascii="Times New Roman"/>
                <w:sz w:val="20"/>
              </w:rPr>
            </w:pPr>
          </w:p>
        </w:tc>
        <w:tc>
          <w:tcPr>
            <w:tcW w:w="1349" w:type="dxa"/>
            <w:tcBorders>
              <w:top w:val="single" w:sz="4" w:space="0" w:color="000000"/>
              <w:left w:val="single" w:sz="4" w:space="0" w:color="000000"/>
              <w:bottom w:val="single" w:sz="4" w:space="0" w:color="000000"/>
              <w:right w:val="single" w:sz="4" w:space="0" w:color="000000"/>
            </w:tcBorders>
          </w:tcPr>
          <w:p w14:paraId="51C9226E" w14:textId="51023503" w:rsidR="004E7B5B" w:rsidRDefault="004E7B5B">
            <w:pPr>
              <w:pStyle w:val="TableParagraph"/>
              <w:spacing w:before="101"/>
              <w:ind w:left="0" w:right="296"/>
              <w:jc w:val="right"/>
              <w:rPr>
                <w:rFonts w:ascii="Times New Roman"/>
                <w:sz w:val="20"/>
              </w:rPr>
            </w:pPr>
          </w:p>
        </w:tc>
        <w:tc>
          <w:tcPr>
            <w:tcW w:w="1891" w:type="dxa"/>
            <w:tcBorders>
              <w:top w:val="single" w:sz="4" w:space="0" w:color="000000"/>
              <w:left w:val="single" w:sz="4" w:space="0" w:color="000000"/>
              <w:bottom w:val="single" w:sz="4" w:space="0" w:color="000000"/>
              <w:right w:val="single" w:sz="4" w:space="0" w:color="000000"/>
            </w:tcBorders>
          </w:tcPr>
          <w:p w14:paraId="2C3AB306" w14:textId="7A8B672D" w:rsidR="004E7B5B" w:rsidRDefault="004E7B5B">
            <w:pPr>
              <w:pStyle w:val="TableParagraph"/>
              <w:spacing w:before="101"/>
              <w:ind w:left="434" w:right="410"/>
              <w:jc w:val="center"/>
              <w:rPr>
                <w:rFonts w:ascii="Times New Roman"/>
                <w:sz w:val="20"/>
              </w:rPr>
            </w:pPr>
          </w:p>
        </w:tc>
        <w:tc>
          <w:tcPr>
            <w:tcW w:w="4877" w:type="dxa"/>
            <w:tcBorders>
              <w:top w:val="single" w:sz="4" w:space="0" w:color="000000"/>
              <w:left w:val="single" w:sz="4" w:space="0" w:color="000000"/>
              <w:bottom w:val="single" w:sz="4" w:space="0" w:color="000000"/>
            </w:tcBorders>
          </w:tcPr>
          <w:p w14:paraId="62F2B795" w14:textId="0F84F3D8" w:rsidR="004E7B5B" w:rsidRDefault="004E7B5B">
            <w:pPr>
              <w:pStyle w:val="TableParagraph"/>
              <w:spacing w:before="101"/>
              <w:ind w:left="155" w:right="115"/>
              <w:jc w:val="center"/>
              <w:rPr>
                <w:rFonts w:ascii="Times New Roman"/>
                <w:sz w:val="20"/>
              </w:rPr>
            </w:pPr>
          </w:p>
        </w:tc>
      </w:tr>
      <w:tr w:rsidR="004E7B5B" w14:paraId="6E22E7EA" w14:textId="77777777" w:rsidTr="00C24070">
        <w:trPr>
          <w:trHeight w:val="20"/>
        </w:trPr>
        <w:tc>
          <w:tcPr>
            <w:tcW w:w="739" w:type="dxa"/>
            <w:tcBorders>
              <w:top w:val="single" w:sz="4" w:space="0" w:color="000000"/>
              <w:bottom w:val="single" w:sz="4" w:space="0" w:color="000000"/>
              <w:right w:val="single" w:sz="4" w:space="0" w:color="000000"/>
            </w:tcBorders>
          </w:tcPr>
          <w:p w14:paraId="1C734B53" w14:textId="42D3F53A" w:rsidR="004E7B5B" w:rsidRDefault="004E7B5B">
            <w:pPr>
              <w:pStyle w:val="TableParagraph"/>
              <w:spacing w:before="103"/>
              <w:ind w:left="18"/>
              <w:jc w:val="center"/>
              <w:rPr>
                <w:rFonts w:ascii="Times New Roman"/>
                <w:sz w:val="20"/>
              </w:rPr>
            </w:pPr>
          </w:p>
        </w:tc>
        <w:tc>
          <w:tcPr>
            <w:tcW w:w="1349" w:type="dxa"/>
            <w:tcBorders>
              <w:top w:val="single" w:sz="4" w:space="0" w:color="000000"/>
              <w:left w:val="single" w:sz="4" w:space="0" w:color="000000"/>
              <w:bottom w:val="single" w:sz="4" w:space="0" w:color="000000"/>
              <w:right w:val="single" w:sz="4" w:space="0" w:color="000000"/>
            </w:tcBorders>
          </w:tcPr>
          <w:p w14:paraId="0E1D7CEE" w14:textId="4810AD44" w:rsidR="004E7B5B" w:rsidRDefault="004E7B5B">
            <w:pPr>
              <w:pStyle w:val="TableParagraph"/>
              <w:spacing w:before="103"/>
              <w:ind w:left="0" w:right="396"/>
              <w:jc w:val="right"/>
              <w:rPr>
                <w:rFonts w:ascii="Times New Roman"/>
                <w:sz w:val="20"/>
              </w:rPr>
            </w:pPr>
          </w:p>
        </w:tc>
        <w:tc>
          <w:tcPr>
            <w:tcW w:w="1891" w:type="dxa"/>
            <w:tcBorders>
              <w:top w:val="single" w:sz="4" w:space="0" w:color="000000"/>
              <w:left w:val="single" w:sz="4" w:space="0" w:color="000000"/>
              <w:bottom w:val="single" w:sz="4" w:space="0" w:color="000000"/>
              <w:right w:val="single" w:sz="4" w:space="0" w:color="000000"/>
            </w:tcBorders>
          </w:tcPr>
          <w:p w14:paraId="1C4E7EC5" w14:textId="6F812260" w:rsidR="004E7B5B" w:rsidRDefault="004E7B5B">
            <w:pPr>
              <w:pStyle w:val="TableParagraph"/>
              <w:spacing w:before="103"/>
              <w:ind w:left="558"/>
              <w:rPr>
                <w:rFonts w:ascii="Times New Roman"/>
                <w:sz w:val="20"/>
              </w:rPr>
            </w:pPr>
          </w:p>
        </w:tc>
        <w:tc>
          <w:tcPr>
            <w:tcW w:w="4877" w:type="dxa"/>
            <w:tcBorders>
              <w:top w:val="single" w:sz="4" w:space="0" w:color="000000"/>
              <w:left w:val="single" w:sz="4" w:space="0" w:color="000000"/>
              <w:bottom w:val="single" w:sz="4" w:space="0" w:color="000000"/>
            </w:tcBorders>
          </w:tcPr>
          <w:p w14:paraId="0A6209E9" w14:textId="327C8EDA" w:rsidR="004E7B5B" w:rsidRDefault="004E7B5B">
            <w:pPr>
              <w:pStyle w:val="TableParagraph"/>
              <w:spacing w:before="103"/>
              <w:ind w:left="154" w:right="115"/>
              <w:jc w:val="center"/>
              <w:rPr>
                <w:rFonts w:ascii="Times New Roman"/>
                <w:sz w:val="20"/>
              </w:rPr>
            </w:pPr>
          </w:p>
        </w:tc>
      </w:tr>
      <w:tr w:rsidR="004E7B5B" w14:paraId="50AE571F" w14:textId="77777777" w:rsidTr="00C24070">
        <w:trPr>
          <w:trHeight w:val="20"/>
        </w:trPr>
        <w:tc>
          <w:tcPr>
            <w:tcW w:w="739" w:type="dxa"/>
            <w:tcBorders>
              <w:top w:val="single" w:sz="4" w:space="0" w:color="000000"/>
              <w:bottom w:val="single" w:sz="4" w:space="0" w:color="000000"/>
              <w:right w:val="single" w:sz="4" w:space="0" w:color="000000"/>
            </w:tcBorders>
          </w:tcPr>
          <w:p w14:paraId="4C27E5A8" w14:textId="4B048B43" w:rsidR="004E7B5B" w:rsidRDefault="004E7B5B">
            <w:pPr>
              <w:pStyle w:val="TableParagraph"/>
              <w:spacing w:before="115"/>
              <w:ind w:left="15"/>
              <w:jc w:val="center"/>
              <w:rPr>
                <w:rFonts w:ascii="Times New Roman"/>
                <w:sz w:val="20"/>
              </w:rPr>
            </w:pPr>
          </w:p>
        </w:tc>
        <w:tc>
          <w:tcPr>
            <w:tcW w:w="1349" w:type="dxa"/>
            <w:tcBorders>
              <w:top w:val="single" w:sz="4" w:space="0" w:color="000000"/>
              <w:left w:val="single" w:sz="4" w:space="0" w:color="000000"/>
              <w:bottom w:val="single" w:sz="4" w:space="0" w:color="000000"/>
              <w:right w:val="single" w:sz="4" w:space="0" w:color="000000"/>
            </w:tcBorders>
          </w:tcPr>
          <w:p w14:paraId="31A23C5E" w14:textId="4800352B" w:rsidR="004E7B5B" w:rsidRDefault="004E7B5B">
            <w:pPr>
              <w:pStyle w:val="TableParagraph"/>
              <w:spacing w:before="115"/>
              <w:ind w:left="0" w:right="345"/>
              <w:jc w:val="right"/>
              <w:rPr>
                <w:rFonts w:ascii="Times New Roman"/>
                <w:sz w:val="20"/>
              </w:rPr>
            </w:pPr>
          </w:p>
        </w:tc>
        <w:tc>
          <w:tcPr>
            <w:tcW w:w="1891" w:type="dxa"/>
            <w:tcBorders>
              <w:top w:val="single" w:sz="4" w:space="0" w:color="000000"/>
              <w:left w:val="single" w:sz="4" w:space="0" w:color="000000"/>
              <w:bottom w:val="single" w:sz="4" w:space="0" w:color="000000"/>
              <w:right w:val="single" w:sz="4" w:space="0" w:color="000000"/>
            </w:tcBorders>
          </w:tcPr>
          <w:p w14:paraId="37F2AFED" w14:textId="61CE7235" w:rsidR="004E7B5B" w:rsidRDefault="004E7B5B">
            <w:pPr>
              <w:pStyle w:val="TableParagraph"/>
              <w:spacing w:before="115"/>
              <w:ind w:left="430" w:right="410"/>
              <w:jc w:val="center"/>
              <w:rPr>
                <w:rFonts w:ascii="Times New Roman"/>
                <w:sz w:val="20"/>
              </w:rPr>
            </w:pPr>
          </w:p>
        </w:tc>
        <w:tc>
          <w:tcPr>
            <w:tcW w:w="4877" w:type="dxa"/>
            <w:tcBorders>
              <w:top w:val="single" w:sz="4" w:space="0" w:color="000000"/>
              <w:left w:val="single" w:sz="4" w:space="0" w:color="000000"/>
              <w:bottom w:val="single" w:sz="4" w:space="0" w:color="000000"/>
            </w:tcBorders>
          </w:tcPr>
          <w:p w14:paraId="7453DF67" w14:textId="58737EA5" w:rsidR="004E7B5B" w:rsidRDefault="004E7B5B">
            <w:pPr>
              <w:pStyle w:val="TableParagraph"/>
              <w:spacing w:before="4" w:line="228" w:lineRule="exact"/>
              <w:ind w:left="1007" w:right="327" w:hanging="624"/>
              <w:rPr>
                <w:rFonts w:ascii="Times New Roman"/>
                <w:sz w:val="20"/>
              </w:rPr>
            </w:pPr>
          </w:p>
        </w:tc>
      </w:tr>
      <w:tr w:rsidR="004E7B5B" w14:paraId="2781028B" w14:textId="77777777" w:rsidTr="00C24070">
        <w:trPr>
          <w:trHeight w:val="20"/>
        </w:trPr>
        <w:tc>
          <w:tcPr>
            <w:tcW w:w="739" w:type="dxa"/>
            <w:tcBorders>
              <w:top w:val="single" w:sz="4" w:space="0" w:color="000000"/>
              <w:bottom w:val="single" w:sz="4" w:space="0" w:color="000000"/>
              <w:right w:val="single" w:sz="4" w:space="0" w:color="000000"/>
            </w:tcBorders>
          </w:tcPr>
          <w:p w14:paraId="4B511EE5" w14:textId="2340FF22" w:rsidR="004E7B5B" w:rsidRDefault="004E7B5B">
            <w:pPr>
              <w:pStyle w:val="TableParagraph"/>
              <w:spacing w:before="113"/>
              <w:ind w:left="19"/>
              <w:jc w:val="center"/>
              <w:rPr>
                <w:rFonts w:ascii="Times New Roman"/>
                <w:sz w:val="20"/>
              </w:rPr>
            </w:pPr>
          </w:p>
        </w:tc>
        <w:tc>
          <w:tcPr>
            <w:tcW w:w="1349" w:type="dxa"/>
            <w:tcBorders>
              <w:top w:val="single" w:sz="4" w:space="0" w:color="000000"/>
              <w:left w:val="single" w:sz="4" w:space="0" w:color="000000"/>
              <w:bottom w:val="single" w:sz="4" w:space="0" w:color="000000"/>
              <w:right w:val="single" w:sz="4" w:space="0" w:color="000000"/>
            </w:tcBorders>
          </w:tcPr>
          <w:p w14:paraId="021B20D8" w14:textId="737D26A8" w:rsidR="004E7B5B" w:rsidRDefault="004E7B5B">
            <w:pPr>
              <w:pStyle w:val="TableParagraph"/>
              <w:spacing w:before="113"/>
              <w:ind w:left="0" w:right="345"/>
              <w:jc w:val="right"/>
              <w:rPr>
                <w:rFonts w:ascii="Times New Roman"/>
                <w:sz w:val="20"/>
              </w:rPr>
            </w:pPr>
          </w:p>
        </w:tc>
        <w:tc>
          <w:tcPr>
            <w:tcW w:w="1891" w:type="dxa"/>
            <w:tcBorders>
              <w:top w:val="single" w:sz="4" w:space="0" w:color="000000"/>
              <w:left w:val="single" w:sz="4" w:space="0" w:color="000000"/>
              <w:bottom w:val="single" w:sz="4" w:space="0" w:color="000000"/>
              <w:right w:val="single" w:sz="4" w:space="0" w:color="000000"/>
            </w:tcBorders>
          </w:tcPr>
          <w:p w14:paraId="65C7B64A" w14:textId="4DBD5545" w:rsidR="004E7B5B" w:rsidRDefault="004E7B5B">
            <w:pPr>
              <w:pStyle w:val="TableParagraph"/>
              <w:spacing w:before="113"/>
              <w:ind w:left="434" w:right="410"/>
              <w:jc w:val="center"/>
              <w:rPr>
                <w:rFonts w:ascii="Times New Roman"/>
                <w:sz w:val="20"/>
              </w:rPr>
            </w:pPr>
          </w:p>
        </w:tc>
        <w:tc>
          <w:tcPr>
            <w:tcW w:w="4877" w:type="dxa"/>
            <w:tcBorders>
              <w:top w:val="single" w:sz="4" w:space="0" w:color="000000"/>
              <w:left w:val="single" w:sz="4" w:space="0" w:color="000000"/>
              <w:bottom w:val="single" w:sz="4" w:space="0" w:color="000000"/>
            </w:tcBorders>
          </w:tcPr>
          <w:p w14:paraId="39A91B17" w14:textId="085F5E9D" w:rsidR="004E7B5B" w:rsidRDefault="004E7B5B">
            <w:pPr>
              <w:pStyle w:val="TableParagraph"/>
              <w:spacing w:before="1" w:line="230" w:lineRule="exact"/>
              <w:ind w:left="1382" w:right="476" w:hanging="848"/>
              <w:rPr>
                <w:rFonts w:ascii="Times New Roman"/>
                <w:sz w:val="20"/>
              </w:rPr>
            </w:pPr>
          </w:p>
        </w:tc>
      </w:tr>
      <w:tr w:rsidR="004E7B5B" w14:paraId="626ADE39" w14:textId="77777777" w:rsidTr="00C24070">
        <w:trPr>
          <w:trHeight w:val="20"/>
        </w:trPr>
        <w:tc>
          <w:tcPr>
            <w:tcW w:w="739" w:type="dxa"/>
            <w:tcBorders>
              <w:top w:val="single" w:sz="4" w:space="0" w:color="000000"/>
              <w:bottom w:val="single" w:sz="4" w:space="0" w:color="000000"/>
              <w:right w:val="single" w:sz="4" w:space="0" w:color="000000"/>
            </w:tcBorders>
          </w:tcPr>
          <w:p w14:paraId="1B4B6963" w14:textId="0EEE9E14" w:rsidR="004E7B5B" w:rsidRDefault="004E7B5B">
            <w:pPr>
              <w:pStyle w:val="TableParagraph"/>
              <w:spacing w:before="98"/>
              <w:ind w:left="18"/>
              <w:jc w:val="center"/>
              <w:rPr>
                <w:rFonts w:ascii="Times New Roman"/>
                <w:sz w:val="20"/>
              </w:rPr>
            </w:pPr>
          </w:p>
        </w:tc>
        <w:tc>
          <w:tcPr>
            <w:tcW w:w="1349" w:type="dxa"/>
            <w:tcBorders>
              <w:top w:val="single" w:sz="4" w:space="0" w:color="000000"/>
              <w:left w:val="single" w:sz="4" w:space="0" w:color="000000"/>
              <w:bottom w:val="single" w:sz="4" w:space="0" w:color="000000"/>
              <w:right w:val="single" w:sz="4" w:space="0" w:color="000000"/>
            </w:tcBorders>
          </w:tcPr>
          <w:p w14:paraId="3716BB1B" w14:textId="46F3B835" w:rsidR="004E7B5B" w:rsidRDefault="004E7B5B">
            <w:pPr>
              <w:pStyle w:val="TableParagraph"/>
              <w:spacing w:before="98"/>
              <w:ind w:left="0" w:right="345"/>
              <w:jc w:val="right"/>
              <w:rPr>
                <w:rFonts w:ascii="Times New Roman"/>
                <w:sz w:val="20"/>
              </w:rPr>
            </w:pPr>
          </w:p>
        </w:tc>
        <w:tc>
          <w:tcPr>
            <w:tcW w:w="1891" w:type="dxa"/>
            <w:tcBorders>
              <w:top w:val="single" w:sz="4" w:space="0" w:color="000000"/>
              <w:left w:val="single" w:sz="4" w:space="0" w:color="000000"/>
              <w:bottom w:val="single" w:sz="4" w:space="0" w:color="000000"/>
              <w:right w:val="single" w:sz="4" w:space="0" w:color="000000"/>
            </w:tcBorders>
          </w:tcPr>
          <w:p w14:paraId="7E14C0DD" w14:textId="01697D2C" w:rsidR="004E7B5B" w:rsidRDefault="004E7B5B">
            <w:pPr>
              <w:pStyle w:val="TableParagraph"/>
              <w:spacing w:before="98"/>
              <w:ind w:left="433" w:right="410"/>
              <w:jc w:val="center"/>
              <w:rPr>
                <w:rFonts w:ascii="Times New Roman"/>
                <w:sz w:val="20"/>
              </w:rPr>
            </w:pPr>
          </w:p>
        </w:tc>
        <w:tc>
          <w:tcPr>
            <w:tcW w:w="4877" w:type="dxa"/>
            <w:tcBorders>
              <w:top w:val="single" w:sz="4" w:space="0" w:color="000000"/>
              <w:left w:val="single" w:sz="4" w:space="0" w:color="000000"/>
              <w:bottom w:val="single" w:sz="4" w:space="0" w:color="000000"/>
            </w:tcBorders>
          </w:tcPr>
          <w:p w14:paraId="7D37D81D" w14:textId="0F8877D2" w:rsidR="004E7B5B" w:rsidRDefault="004E7B5B">
            <w:pPr>
              <w:pStyle w:val="TableParagraph"/>
              <w:spacing w:before="98"/>
              <w:ind w:left="155" w:right="115"/>
              <w:jc w:val="center"/>
              <w:rPr>
                <w:rFonts w:ascii="Times New Roman"/>
                <w:sz w:val="20"/>
              </w:rPr>
            </w:pPr>
          </w:p>
        </w:tc>
      </w:tr>
      <w:tr w:rsidR="004E7B5B" w14:paraId="378AC261" w14:textId="77777777" w:rsidTr="00C24070">
        <w:trPr>
          <w:trHeight w:val="20"/>
        </w:trPr>
        <w:tc>
          <w:tcPr>
            <w:tcW w:w="739" w:type="dxa"/>
            <w:tcBorders>
              <w:top w:val="single" w:sz="4" w:space="0" w:color="000000"/>
              <w:bottom w:val="single" w:sz="4" w:space="0" w:color="000000"/>
              <w:right w:val="single" w:sz="4" w:space="0" w:color="000000"/>
            </w:tcBorders>
          </w:tcPr>
          <w:p w14:paraId="38DC1D21" w14:textId="404C8E77" w:rsidR="004E7B5B" w:rsidRDefault="004E7B5B">
            <w:pPr>
              <w:pStyle w:val="TableParagraph"/>
              <w:spacing w:before="115"/>
              <w:ind w:left="18"/>
              <w:jc w:val="center"/>
              <w:rPr>
                <w:rFonts w:ascii="Times New Roman"/>
                <w:sz w:val="20"/>
              </w:rPr>
            </w:pPr>
          </w:p>
        </w:tc>
        <w:tc>
          <w:tcPr>
            <w:tcW w:w="1349" w:type="dxa"/>
            <w:tcBorders>
              <w:top w:val="single" w:sz="4" w:space="0" w:color="000000"/>
              <w:left w:val="single" w:sz="4" w:space="0" w:color="000000"/>
              <w:bottom w:val="single" w:sz="4" w:space="0" w:color="000000"/>
              <w:right w:val="single" w:sz="4" w:space="0" w:color="000000"/>
            </w:tcBorders>
          </w:tcPr>
          <w:p w14:paraId="6F564E75" w14:textId="282576D5" w:rsidR="004E7B5B" w:rsidRDefault="004E7B5B">
            <w:pPr>
              <w:pStyle w:val="TableParagraph"/>
              <w:spacing w:before="115"/>
              <w:ind w:left="0" w:right="345"/>
              <w:jc w:val="right"/>
              <w:rPr>
                <w:rFonts w:ascii="Times New Roman"/>
                <w:sz w:val="20"/>
              </w:rPr>
            </w:pPr>
          </w:p>
        </w:tc>
        <w:tc>
          <w:tcPr>
            <w:tcW w:w="1891" w:type="dxa"/>
            <w:tcBorders>
              <w:top w:val="single" w:sz="4" w:space="0" w:color="000000"/>
              <w:left w:val="single" w:sz="4" w:space="0" w:color="000000"/>
              <w:bottom w:val="single" w:sz="4" w:space="0" w:color="000000"/>
              <w:right w:val="single" w:sz="4" w:space="0" w:color="000000"/>
            </w:tcBorders>
          </w:tcPr>
          <w:p w14:paraId="5D0CC5AE" w14:textId="09CD6843" w:rsidR="004E7B5B" w:rsidRDefault="004E7B5B">
            <w:pPr>
              <w:pStyle w:val="TableParagraph"/>
              <w:spacing w:before="115"/>
              <w:ind w:left="433" w:right="410"/>
              <w:jc w:val="center"/>
              <w:rPr>
                <w:rFonts w:ascii="Times New Roman"/>
                <w:sz w:val="20"/>
              </w:rPr>
            </w:pPr>
          </w:p>
        </w:tc>
        <w:tc>
          <w:tcPr>
            <w:tcW w:w="4877" w:type="dxa"/>
            <w:tcBorders>
              <w:top w:val="single" w:sz="4" w:space="0" w:color="000000"/>
              <w:left w:val="single" w:sz="4" w:space="0" w:color="000000"/>
              <w:bottom w:val="single" w:sz="4" w:space="0" w:color="000000"/>
            </w:tcBorders>
          </w:tcPr>
          <w:p w14:paraId="4E0882B2" w14:textId="73331584" w:rsidR="004E7B5B" w:rsidRDefault="004E7B5B">
            <w:pPr>
              <w:pStyle w:val="TableParagraph"/>
              <w:spacing w:line="230" w:lineRule="atLeast"/>
              <w:ind w:left="403" w:right="346" w:firstLine="79"/>
              <w:rPr>
                <w:rFonts w:ascii="Times New Roman"/>
                <w:sz w:val="20"/>
              </w:rPr>
            </w:pPr>
          </w:p>
        </w:tc>
      </w:tr>
      <w:tr w:rsidR="004E7B5B" w14:paraId="58D97117" w14:textId="77777777" w:rsidTr="00C24070">
        <w:trPr>
          <w:trHeight w:val="20"/>
        </w:trPr>
        <w:tc>
          <w:tcPr>
            <w:tcW w:w="739" w:type="dxa"/>
            <w:tcBorders>
              <w:top w:val="single" w:sz="4" w:space="0" w:color="000000"/>
              <w:bottom w:val="single" w:sz="4" w:space="0" w:color="000000"/>
              <w:right w:val="single" w:sz="4" w:space="0" w:color="000000"/>
            </w:tcBorders>
          </w:tcPr>
          <w:p w14:paraId="614FC34D" w14:textId="0B880E49" w:rsidR="004E7B5B" w:rsidRDefault="004E7B5B">
            <w:pPr>
              <w:pStyle w:val="TableParagraph"/>
              <w:spacing w:before="101"/>
              <w:ind w:left="18"/>
              <w:jc w:val="center"/>
              <w:rPr>
                <w:rFonts w:ascii="Times New Roman"/>
                <w:sz w:val="20"/>
              </w:rPr>
            </w:pPr>
          </w:p>
        </w:tc>
        <w:tc>
          <w:tcPr>
            <w:tcW w:w="1349" w:type="dxa"/>
            <w:tcBorders>
              <w:top w:val="single" w:sz="4" w:space="0" w:color="000000"/>
              <w:left w:val="single" w:sz="4" w:space="0" w:color="000000"/>
              <w:bottom w:val="single" w:sz="4" w:space="0" w:color="000000"/>
              <w:right w:val="single" w:sz="4" w:space="0" w:color="000000"/>
            </w:tcBorders>
          </w:tcPr>
          <w:p w14:paraId="4C04466D" w14:textId="0CC56388" w:rsidR="004E7B5B" w:rsidRDefault="004E7B5B">
            <w:pPr>
              <w:pStyle w:val="TableParagraph"/>
              <w:spacing w:before="101"/>
              <w:ind w:left="0" w:right="396"/>
              <w:jc w:val="right"/>
              <w:rPr>
                <w:rFonts w:ascii="Times New Roman"/>
                <w:sz w:val="20"/>
              </w:rPr>
            </w:pPr>
          </w:p>
        </w:tc>
        <w:tc>
          <w:tcPr>
            <w:tcW w:w="1891" w:type="dxa"/>
            <w:tcBorders>
              <w:top w:val="single" w:sz="4" w:space="0" w:color="000000"/>
              <w:left w:val="single" w:sz="4" w:space="0" w:color="000000"/>
              <w:bottom w:val="single" w:sz="4" w:space="0" w:color="000000"/>
              <w:right w:val="single" w:sz="4" w:space="0" w:color="000000"/>
            </w:tcBorders>
          </w:tcPr>
          <w:p w14:paraId="5B0E9B30" w14:textId="73187820" w:rsidR="004E7B5B" w:rsidRDefault="004E7B5B">
            <w:pPr>
              <w:pStyle w:val="TableParagraph"/>
              <w:spacing w:before="101"/>
              <w:ind w:left="432" w:right="410"/>
              <w:jc w:val="center"/>
              <w:rPr>
                <w:rFonts w:ascii="Times New Roman"/>
                <w:sz w:val="20"/>
              </w:rPr>
            </w:pPr>
          </w:p>
        </w:tc>
        <w:tc>
          <w:tcPr>
            <w:tcW w:w="4877" w:type="dxa"/>
            <w:tcBorders>
              <w:top w:val="single" w:sz="4" w:space="0" w:color="000000"/>
              <w:left w:val="single" w:sz="4" w:space="0" w:color="000000"/>
              <w:bottom w:val="single" w:sz="4" w:space="0" w:color="000000"/>
            </w:tcBorders>
          </w:tcPr>
          <w:p w14:paraId="5A64673D" w14:textId="540230D7" w:rsidR="004E7B5B" w:rsidRDefault="004E7B5B">
            <w:pPr>
              <w:pStyle w:val="TableParagraph"/>
              <w:spacing w:before="101"/>
              <w:ind w:left="154" w:right="115"/>
              <w:jc w:val="center"/>
              <w:rPr>
                <w:rFonts w:ascii="Times New Roman"/>
                <w:sz w:val="20"/>
              </w:rPr>
            </w:pPr>
          </w:p>
        </w:tc>
      </w:tr>
      <w:tr w:rsidR="004E7B5B" w14:paraId="09D390CA" w14:textId="77777777" w:rsidTr="00C24070">
        <w:trPr>
          <w:trHeight w:val="20"/>
        </w:trPr>
        <w:tc>
          <w:tcPr>
            <w:tcW w:w="739" w:type="dxa"/>
            <w:tcBorders>
              <w:top w:val="single" w:sz="4" w:space="0" w:color="000000"/>
              <w:bottom w:val="single" w:sz="4" w:space="0" w:color="000000"/>
              <w:right w:val="single" w:sz="4" w:space="0" w:color="000000"/>
            </w:tcBorders>
          </w:tcPr>
          <w:p w14:paraId="5BA61E7F" w14:textId="388BBBE3" w:rsidR="004E7B5B" w:rsidRDefault="004E7B5B" w:rsidP="00C24070">
            <w:pPr>
              <w:pStyle w:val="TableParagraph"/>
              <w:spacing w:before="185"/>
              <w:ind w:left="-1320"/>
              <w:jc w:val="center"/>
              <w:rPr>
                <w:rFonts w:ascii="Times New Roman"/>
                <w:sz w:val="20"/>
              </w:rPr>
            </w:pPr>
          </w:p>
        </w:tc>
        <w:tc>
          <w:tcPr>
            <w:tcW w:w="1349" w:type="dxa"/>
            <w:tcBorders>
              <w:top w:val="single" w:sz="4" w:space="0" w:color="000000"/>
              <w:left w:val="single" w:sz="4" w:space="0" w:color="000000"/>
              <w:bottom w:val="single" w:sz="4" w:space="0" w:color="000000"/>
              <w:right w:val="single" w:sz="4" w:space="0" w:color="000000"/>
            </w:tcBorders>
          </w:tcPr>
          <w:p w14:paraId="781F59ED" w14:textId="25EE0D94" w:rsidR="004E7B5B" w:rsidRDefault="004E7B5B">
            <w:pPr>
              <w:pStyle w:val="TableParagraph"/>
              <w:spacing w:before="185"/>
              <w:ind w:left="0" w:right="345"/>
              <w:jc w:val="right"/>
              <w:rPr>
                <w:rFonts w:ascii="Times New Roman"/>
                <w:sz w:val="20"/>
              </w:rPr>
            </w:pPr>
          </w:p>
        </w:tc>
        <w:tc>
          <w:tcPr>
            <w:tcW w:w="1891" w:type="dxa"/>
            <w:tcBorders>
              <w:top w:val="single" w:sz="4" w:space="0" w:color="000000"/>
              <w:left w:val="single" w:sz="4" w:space="0" w:color="000000"/>
              <w:bottom w:val="single" w:sz="4" w:space="0" w:color="000000"/>
              <w:right w:val="single" w:sz="4" w:space="0" w:color="000000"/>
            </w:tcBorders>
          </w:tcPr>
          <w:p w14:paraId="0A58DD06" w14:textId="64D6F7D2" w:rsidR="004E7B5B" w:rsidRDefault="004E7B5B">
            <w:pPr>
              <w:pStyle w:val="TableParagraph"/>
              <w:spacing w:before="185"/>
              <w:ind w:left="433" w:right="410"/>
              <w:jc w:val="center"/>
              <w:rPr>
                <w:rFonts w:ascii="Times New Roman"/>
                <w:sz w:val="20"/>
              </w:rPr>
            </w:pPr>
          </w:p>
        </w:tc>
        <w:tc>
          <w:tcPr>
            <w:tcW w:w="4877" w:type="dxa"/>
            <w:tcBorders>
              <w:top w:val="single" w:sz="4" w:space="0" w:color="000000"/>
              <w:left w:val="single" w:sz="4" w:space="0" w:color="000000"/>
              <w:bottom w:val="single" w:sz="4" w:space="0" w:color="000000"/>
            </w:tcBorders>
          </w:tcPr>
          <w:p w14:paraId="57AC58B2" w14:textId="7D98AAA2" w:rsidR="004E7B5B" w:rsidRDefault="004E7B5B">
            <w:pPr>
              <w:pStyle w:val="TableParagraph"/>
              <w:spacing w:line="209" w:lineRule="exact"/>
              <w:ind w:left="155" w:right="115"/>
              <w:jc w:val="center"/>
              <w:rPr>
                <w:rFonts w:ascii="Times New Roman"/>
                <w:sz w:val="20"/>
              </w:rPr>
            </w:pPr>
          </w:p>
        </w:tc>
      </w:tr>
      <w:tr w:rsidR="004E7B5B" w14:paraId="69B02798" w14:textId="77777777" w:rsidTr="00C24070">
        <w:trPr>
          <w:trHeight w:val="20"/>
        </w:trPr>
        <w:tc>
          <w:tcPr>
            <w:tcW w:w="739" w:type="dxa"/>
            <w:tcBorders>
              <w:top w:val="single" w:sz="4" w:space="0" w:color="000000"/>
              <w:bottom w:val="single" w:sz="4" w:space="0" w:color="000000"/>
              <w:right w:val="single" w:sz="4" w:space="0" w:color="000000"/>
            </w:tcBorders>
          </w:tcPr>
          <w:p w14:paraId="3732ED98" w14:textId="4C35E9FF" w:rsidR="004E7B5B" w:rsidRDefault="004E7B5B">
            <w:pPr>
              <w:pStyle w:val="TableParagraph"/>
              <w:ind w:left="18"/>
              <w:jc w:val="center"/>
              <w:rPr>
                <w:rFonts w:ascii="Times New Roman"/>
                <w:sz w:val="20"/>
              </w:rPr>
            </w:pPr>
          </w:p>
        </w:tc>
        <w:tc>
          <w:tcPr>
            <w:tcW w:w="1349" w:type="dxa"/>
            <w:tcBorders>
              <w:top w:val="single" w:sz="4" w:space="0" w:color="000000"/>
              <w:left w:val="single" w:sz="4" w:space="0" w:color="000000"/>
              <w:bottom w:val="single" w:sz="4" w:space="0" w:color="000000"/>
              <w:right w:val="single" w:sz="4" w:space="0" w:color="000000"/>
            </w:tcBorders>
          </w:tcPr>
          <w:p w14:paraId="4D0F5888" w14:textId="535A59DA" w:rsidR="004E7B5B" w:rsidRDefault="004E7B5B">
            <w:pPr>
              <w:pStyle w:val="TableParagraph"/>
              <w:ind w:left="0" w:right="345"/>
              <w:jc w:val="right"/>
              <w:rPr>
                <w:rFonts w:ascii="Times New Roman"/>
                <w:sz w:val="20"/>
              </w:rPr>
            </w:pPr>
          </w:p>
        </w:tc>
        <w:tc>
          <w:tcPr>
            <w:tcW w:w="1891" w:type="dxa"/>
            <w:tcBorders>
              <w:top w:val="single" w:sz="4" w:space="0" w:color="000000"/>
              <w:left w:val="single" w:sz="4" w:space="0" w:color="000000"/>
              <w:bottom w:val="single" w:sz="4" w:space="0" w:color="000000"/>
              <w:right w:val="single" w:sz="4" w:space="0" w:color="000000"/>
            </w:tcBorders>
          </w:tcPr>
          <w:p w14:paraId="444995AA" w14:textId="00122677" w:rsidR="004E7B5B" w:rsidRDefault="004E7B5B">
            <w:pPr>
              <w:pStyle w:val="TableParagraph"/>
              <w:ind w:left="433" w:right="410"/>
              <w:jc w:val="center"/>
              <w:rPr>
                <w:rFonts w:ascii="Times New Roman"/>
                <w:sz w:val="20"/>
              </w:rPr>
            </w:pPr>
          </w:p>
        </w:tc>
        <w:tc>
          <w:tcPr>
            <w:tcW w:w="4877" w:type="dxa"/>
            <w:tcBorders>
              <w:top w:val="single" w:sz="4" w:space="0" w:color="000000"/>
              <w:left w:val="single" w:sz="4" w:space="0" w:color="000000"/>
              <w:bottom w:val="single" w:sz="4" w:space="0" w:color="000000"/>
            </w:tcBorders>
          </w:tcPr>
          <w:p w14:paraId="44682069" w14:textId="63B3B420" w:rsidR="004E7B5B" w:rsidRDefault="004E7B5B">
            <w:pPr>
              <w:pStyle w:val="TableParagraph"/>
              <w:spacing w:before="6" w:line="228" w:lineRule="exact"/>
              <w:ind w:left="155" w:right="111"/>
              <w:jc w:val="center"/>
              <w:rPr>
                <w:rFonts w:ascii="Times New Roman"/>
                <w:sz w:val="20"/>
              </w:rPr>
            </w:pPr>
          </w:p>
        </w:tc>
      </w:tr>
      <w:tr w:rsidR="004E7B5B" w14:paraId="7DB8D143" w14:textId="77777777" w:rsidTr="00C24070">
        <w:trPr>
          <w:trHeight w:val="20"/>
        </w:trPr>
        <w:tc>
          <w:tcPr>
            <w:tcW w:w="739" w:type="dxa"/>
            <w:tcBorders>
              <w:top w:val="single" w:sz="4" w:space="0" w:color="000000"/>
              <w:bottom w:val="single" w:sz="4" w:space="0" w:color="000000"/>
              <w:right w:val="single" w:sz="4" w:space="0" w:color="000000"/>
            </w:tcBorders>
          </w:tcPr>
          <w:p w14:paraId="25EBEF0D" w14:textId="77777777" w:rsidR="004E7B5B" w:rsidRDefault="004E7B5B">
            <w:pPr>
              <w:pStyle w:val="TableParagraph"/>
              <w:ind w:left="0"/>
              <w:rPr>
                <w:rFonts w:ascii="Times New Roman"/>
                <w:sz w:val="18"/>
              </w:rPr>
            </w:pPr>
          </w:p>
        </w:tc>
        <w:tc>
          <w:tcPr>
            <w:tcW w:w="1349" w:type="dxa"/>
            <w:tcBorders>
              <w:top w:val="single" w:sz="4" w:space="0" w:color="000000"/>
              <w:left w:val="single" w:sz="4" w:space="0" w:color="000000"/>
              <w:bottom w:val="single" w:sz="4" w:space="0" w:color="000000"/>
              <w:right w:val="single" w:sz="4" w:space="0" w:color="000000"/>
            </w:tcBorders>
          </w:tcPr>
          <w:p w14:paraId="673E90B9" w14:textId="77777777" w:rsidR="004E7B5B" w:rsidRDefault="004E7B5B">
            <w:pPr>
              <w:pStyle w:val="TableParagraph"/>
              <w:ind w:left="0"/>
              <w:rPr>
                <w:rFonts w:ascii="Times New Roman"/>
                <w:sz w:val="18"/>
              </w:rPr>
            </w:pPr>
          </w:p>
        </w:tc>
        <w:tc>
          <w:tcPr>
            <w:tcW w:w="1891" w:type="dxa"/>
            <w:tcBorders>
              <w:top w:val="single" w:sz="4" w:space="0" w:color="000000"/>
              <w:left w:val="single" w:sz="4" w:space="0" w:color="000000"/>
              <w:bottom w:val="single" w:sz="4" w:space="0" w:color="000000"/>
              <w:right w:val="single" w:sz="4" w:space="0" w:color="000000"/>
            </w:tcBorders>
          </w:tcPr>
          <w:p w14:paraId="66430297" w14:textId="77777777" w:rsidR="004E7B5B" w:rsidRDefault="004E7B5B">
            <w:pPr>
              <w:pStyle w:val="TableParagraph"/>
              <w:ind w:left="0"/>
              <w:rPr>
                <w:rFonts w:ascii="Times New Roman"/>
                <w:sz w:val="18"/>
              </w:rPr>
            </w:pPr>
          </w:p>
        </w:tc>
        <w:tc>
          <w:tcPr>
            <w:tcW w:w="4877" w:type="dxa"/>
            <w:tcBorders>
              <w:top w:val="single" w:sz="4" w:space="0" w:color="000000"/>
              <w:left w:val="single" w:sz="4" w:space="0" w:color="000000"/>
              <w:bottom w:val="single" w:sz="4" w:space="0" w:color="000000"/>
            </w:tcBorders>
          </w:tcPr>
          <w:p w14:paraId="33C73E96" w14:textId="77777777" w:rsidR="004E7B5B" w:rsidRDefault="004E7B5B">
            <w:pPr>
              <w:pStyle w:val="TableParagraph"/>
              <w:ind w:left="0"/>
              <w:rPr>
                <w:rFonts w:ascii="Times New Roman"/>
                <w:sz w:val="18"/>
              </w:rPr>
            </w:pPr>
          </w:p>
        </w:tc>
      </w:tr>
      <w:tr w:rsidR="004E7B5B" w14:paraId="47913238" w14:textId="77777777" w:rsidTr="00C24070">
        <w:trPr>
          <w:trHeight w:val="20"/>
        </w:trPr>
        <w:tc>
          <w:tcPr>
            <w:tcW w:w="739" w:type="dxa"/>
            <w:tcBorders>
              <w:top w:val="single" w:sz="4" w:space="0" w:color="000000"/>
              <w:bottom w:val="single" w:sz="4" w:space="0" w:color="000000"/>
              <w:right w:val="single" w:sz="4" w:space="0" w:color="000000"/>
            </w:tcBorders>
          </w:tcPr>
          <w:p w14:paraId="3640F033" w14:textId="77777777" w:rsidR="004E7B5B" w:rsidRDefault="004E7B5B">
            <w:pPr>
              <w:pStyle w:val="TableParagraph"/>
              <w:ind w:left="0"/>
              <w:rPr>
                <w:rFonts w:ascii="Times New Roman"/>
                <w:sz w:val="18"/>
              </w:rPr>
            </w:pPr>
          </w:p>
        </w:tc>
        <w:tc>
          <w:tcPr>
            <w:tcW w:w="1349" w:type="dxa"/>
            <w:tcBorders>
              <w:top w:val="single" w:sz="4" w:space="0" w:color="000000"/>
              <w:left w:val="single" w:sz="4" w:space="0" w:color="000000"/>
              <w:bottom w:val="single" w:sz="4" w:space="0" w:color="000000"/>
              <w:right w:val="single" w:sz="4" w:space="0" w:color="000000"/>
            </w:tcBorders>
          </w:tcPr>
          <w:p w14:paraId="744BADEA" w14:textId="77777777" w:rsidR="004E7B5B" w:rsidRDefault="004E7B5B">
            <w:pPr>
              <w:pStyle w:val="TableParagraph"/>
              <w:ind w:left="0"/>
              <w:rPr>
                <w:rFonts w:ascii="Times New Roman"/>
                <w:sz w:val="18"/>
              </w:rPr>
            </w:pPr>
          </w:p>
        </w:tc>
        <w:tc>
          <w:tcPr>
            <w:tcW w:w="1891" w:type="dxa"/>
            <w:tcBorders>
              <w:top w:val="single" w:sz="4" w:space="0" w:color="000000"/>
              <w:left w:val="single" w:sz="4" w:space="0" w:color="000000"/>
              <w:bottom w:val="single" w:sz="4" w:space="0" w:color="000000"/>
              <w:right w:val="single" w:sz="4" w:space="0" w:color="000000"/>
            </w:tcBorders>
          </w:tcPr>
          <w:p w14:paraId="165BDE99" w14:textId="77777777" w:rsidR="004E7B5B" w:rsidRDefault="004E7B5B">
            <w:pPr>
              <w:pStyle w:val="TableParagraph"/>
              <w:ind w:left="0"/>
              <w:rPr>
                <w:rFonts w:ascii="Times New Roman"/>
                <w:sz w:val="18"/>
              </w:rPr>
            </w:pPr>
          </w:p>
        </w:tc>
        <w:tc>
          <w:tcPr>
            <w:tcW w:w="4877" w:type="dxa"/>
            <w:tcBorders>
              <w:top w:val="single" w:sz="4" w:space="0" w:color="000000"/>
              <w:left w:val="single" w:sz="4" w:space="0" w:color="000000"/>
              <w:bottom w:val="single" w:sz="4" w:space="0" w:color="000000"/>
            </w:tcBorders>
          </w:tcPr>
          <w:p w14:paraId="5D775F55" w14:textId="77777777" w:rsidR="004E7B5B" w:rsidRDefault="004E7B5B">
            <w:pPr>
              <w:pStyle w:val="TableParagraph"/>
              <w:ind w:left="0"/>
              <w:rPr>
                <w:rFonts w:ascii="Times New Roman"/>
                <w:sz w:val="18"/>
              </w:rPr>
            </w:pPr>
          </w:p>
        </w:tc>
      </w:tr>
      <w:tr w:rsidR="004E7B5B" w14:paraId="5B435AC1" w14:textId="77777777" w:rsidTr="00C24070">
        <w:trPr>
          <w:trHeight w:val="20"/>
        </w:trPr>
        <w:tc>
          <w:tcPr>
            <w:tcW w:w="739" w:type="dxa"/>
            <w:tcBorders>
              <w:top w:val="single" w:sz="4" w:space="0" w:color="000000"/>
              <w:bottom w:val="single" w:sz="4" w:space="0" w:color="000000"/>
              <w:right w:val="single" w:sz="4" w:space="0" w:color="000000"/>
            </w:tcBorders>
          </w:tcPr>
          <w:p w14:paraId="28406F3A" w14:textId="77777777" w:rsidR="004E7B5B" w:rsidRDefault="004E7B5B">
            <w:pPr>
              <w:pStyle w:val="TableParagraph"/>
              <w:ind w:left="0"/>
              <w:rPr>
                <w:rFonts w:ascii="Times New Roman"/>
                <w:sz w:val="18"/>
              </w:rPr>
            </w:pPr>
          </w:p>
        </w:tc>
        <w:tc>
          <w:tcPr>
            <w:tcW w:w="1349" w:type="dxa"/>
            <w:tcBorders>
              <w:top w:val="single" w:sz="4" w:space="0" w:color="000000"/>
              <w:left w:val="single" w:sz="4" w:space="0" w:color="000000"/>
              <w:bottom w:val="single" w:sz="4" w:space="0" w:color="000000"/>
              <w:right w:val="single" w:sz="4" w:space="0" w:color="000000"/>
            </w:tcBorders>
          </w:tcPr>
          <w:p w14:paraId="4AF7D897" w14:textId="77777777" w:rsidR="004E7B5B" w:rsidRDefault="004E7B5B">
            <w:pPr>
              <w:pStyle w:val="TableParagraph"/>
              <w:ind w:left="0"/>
              <w:rPr>
                <w:rFonts w:ascii="Times New Roman"/>
                <w:sz w:val="18"/>
              </w:rPr>
            </w:pPr>
          </w:p>
        </w:tc>
        <w:tc>
          <w:tcPr>
            <w:tcW w:w="1891" w:type="dxa"/>
            <w:tcBorders>
              <w:top w:val="single" w:sz="4" w:space="0" w:color="000000"/>
              <w:left w:val="single" w:sz="4" w:space="0" w:color="000000"/>
              <w:bottom w:val="single" w:sz="4" w:space="0" w:color="000000"/>
              <w:right w:val="single" w:sz="4" w:space="0" w:color="000000"/>
            </w:tcBorders>
          </w:tcPr>
          <w:p w14:paraId="213CEE80" w14:textId="77777777" w:rsidR="004E7B5B" w:rsidRDefault="004E7B5B">
            <w:pPr>
              <w:pStyle w:val="TableParagraph"/>
              <w:ind w:left="0"/>
              <w:rPr>
                <w:rFonts w:ascii="Times New Roman"/>
                <w:sz w:val="18"/>
              </w:rPr>
            </w:pPr>
          </w:p>
        </w:tc>
        <w:tc>
          <w:tcPr>
            <w:tcW w:w="4877" w:type="dxa"/>
            <w:tcBorders>
              <w:top w:val="single" w:sz="4" w:space="0" w:color="000000"/>
              <w:left w:val="single" w:sz="4" w:space="0" w:color="000000"/>
              <w:bottom w:val="single" w:sz="4" w:space="0" w:color="000000"/>
            </w:tcBorders>
          </w:tcPr>
          <w:p w14:paraId="39966F94" w14:textId="77777777" w:rsidR="004E7B5B" w:rsidRDefault="004E7B5B">
            <w:pPr>
              <w:pStyle w:val="TableParagraph"/>
              <w:ind w:left="0"/>
              <w:rPr>
                <w:rFonts w:ascii="Times New Roman"/>
                <w:sz w:val="18"/>
              </w:rPr>
            </w:pPr>
          </w:p>
        </w:tc>
      </w:tr>
      <w:tr w:rsidR="004E7B5B" w14:paraId="52673050" w14:textId="77777777" w:rsidTr="00C24070">
        <w:trPr>
          <w:trHeight w:val="20"/>
        </w:trPr>
        <w:tc>
          <w:tcPr>
            <w:tcW w:w="739" w:type="dxa"/>
            <w:tcBorders>
              <w:top w:val="single" w:sz="4" w:space="0" w:color="000000"/>
              <w:bottom w:val="single" w:sz="4" w:space="0" w:color="000000"/>
              <w:right w:val="single" w:sz="4" w:space="0" w:color="000000"/>
            </w:tcBorders>
          </w:tcPr>
          <w:p w14:paraId="41FD7DB9" w14:textId="77777777" w:rsidR="004E7B5B" w:rsidRDefault="004E7B5B">
            <w:pPr>
              <w:pStyle w:val="TableParagraph"/>
              <w:ind w:left="0"/>
              <w:rPr>
                <w:rFonts w:ascii="Times New Roman"/>
                <w:sz w:val="18"/>
              </w:rPr>
            </w:pPr>
          </w:p>
        </w:tc>
        <w:tc>
          <w:tcPr>
            <w:tcW w:w="1349" w:type="dxa"/>
            <w:tcBorders>
              <w:top w:val="single" w:sz="4" w:space="0" w:color="000000"/>
              <w:left w:val="single" w:sz="4" w:space="0" w:color="000000"/>
              <w:bottom w:val="single" w:sz="4" w:space="0" w:color="000000"/>
              <w:right w:val="single" w:sz="4" w:space="0" w:color="000000"/>
            </w:tcBorders>
          </w:tcPr>
          <w:p w14:paraId="34CCF35B" w14:textId="77777777" w:rsidR="004E7B5B" w:rsidRDefault="004E7B5B">
            <w:pPr>
              <w:pStyle w:val="TableParagraph"/>
              <w:ind w:left="0"/>
              <w:rPr>
                <w:rFonts w:ascii="Times New Roman"/>
                <w:sz w:val="18"/>
              </w:rPr>
            </w:pPr>
          </w:p>
        </w:tc>
        <w:tc>
          <w:tcPr>
            <w:tcW w:w="1891" w:type="dxa"/>
            <w:tcBorders>
              <w:top w:val="single" w:sz="4" w:space="0" w:color="000000"/>
              <w:left w:val="single" w:sz="4" w:space="0" w:color="000000"/>
              <w:bottom w:val="single" w:sz="4" w:space="0" w:color="000000"/>
              <w:right w:val="single" w:sz="4" w:space="0" w:color="000000"/>
            </w:tcBorders>
          </w:tcPr>
          <w:p w14:paraId="35A0B909" w14:textId="77777777" w:rsidR="004E7B5B" w:rsidRDefault="004E7B5B">
            <w:pPr>
              <w:pStyle w:val="TableParagraph"/>
              <w:ind w:left="0"/>
              <w:rPr>
                <w:rFonts w:ascii="Times New Roman"/>
                <w:sz w:val="18"/>
              </w:rPr>
            </w:pPr>
          </w:p>
        </w:tc>
        <w:tc>
          <w:tcPr>
            <w:tcW w:w="4877" w:type="dxa"/>
            <w:tcBorders>
              <w:top w:val="single" w:sz="4" w:space="0" w:color="000000"/>
              <w:left w:val="single" w:sz="4" w:space="0" w:color="000000"/>
              <w:bottom w:val="single" w:sz="4" w:space="0" w:color="000000"/>
            </w:tcBorders>
          </w:tcPr>
          <w:p w14:paraId="71E752FA" w14:textId="77777777" w:rsidR="004E7B5B" w:rsidRDefault="004E7B5B">
            <w:pPr>
              <w:pStyle w:val="TableParagraph"/>
              <w:ind w:left="0"/>
              <w:rPr>
                <w:rFonts w:ascii="Times New Roman"/>
                <w:sz w:val="18"/>
              </w:rPr>
            </w:pPr>
          </w:p>
        </w:tc>
      </w:tr>
      <w:tr w:rsidR="004E7B5B" w14:paraId="21B3476D" w14:textId="77777777" w:rsidTr="00C24070">
        <w:trPr>
          <w:trHeight w:val="20"/>
        </w:trPr>
        <w:tc>
          <w:tcPr>
            <w:tcW w:w="739" w:type="dxa"/>
            <w:tcBorders>
              <w:top w:val="single" w:sz="4" w:space="0" w:color="000000"/>
              <w:bottom w:val="single" w:sz="4" w:space="0" w:color="000000"/>
              <w:right w:val="single" w:sz="4" w:space="0" w:color="000000"/>
            </w:tcBorders>
          </w:tcPr>
          <w:p w14:paraId="5BB551B1" w14:textId="77777777" w:rsidR="004E7B5B" w:rsidRDefault="004E7B5B">
            <w:pPr>
              <w:pStyle w:val="TableParagraph"/>
              <w:ind w:left="0"/>
              <w:rPr>
                <w:rFonts w:ascii="Times New Roman"/>
                <w:sz w:val="18"/>
              </w:rPr>
            </w:pPr>
          </w:p>
        </w:tc>
        <w:tc>
          <w:tcPr>
            <w:tcW w:w="1349" w:type="dxa"/>
            <w:tcBorders>
              <w:top w:val="single" w:sz="4" w:space="0" w:color="000000"/>
              <w:left w:val="single" w:sz="4" w:space="0" w:color="000000"/>
              <w:bottom w:val="single" w:sz="4" w:space="0" w:color="000000"/>
              <w:right w:val="single" w:sz="4" w:space="0" w:color="000000"/>
            </w:tcBorders>
          </w:tcPr>
          <w:p w14:paraId="560BCAF7" w14:textId="77777777" w:rsidR="004E7B5B" w:rsidRDefault="004E7B5B">
            <w:pPr>
              <w:pStyle w:val="TableParagraph"/>
              <w:ind w:left="0"/>
              <w:rPr>
                <w:rFonts w:ascii="Times New Roman"/>
                <w:sz w:val="18"/>
              </w:rPr>
            </w:pPr>
          </w:p>
        </w:tc>
        <w:tc>
          <w:tcPr>
            <w:tcW w:w="1891" w:type="dxa"/>
            <w:tcBorders>
              <w:top w:val="single" w:sz="4" w:space="0" w:color="000000"/>
              <w:left w:val="single" w:sz="4" w:space="0" w:color="000000"/>
              <w:bottom w:val="single" w:sz="4" w:space="0" w:color="000000"/>
              <w:right w:val="single" w:sz="4" w:space="0" w:color="000000"/>
            </w:tcBorders>
          </w:tcPr>
          <w:p w14:paraId="1D765381" w14:textId="77777777" w:rsidR="004E7B5B" w:rsidRDefault="004E7B5B">
            <w:pPr>
              <w:pStyle w:val="TableParagraph"/>
              <w:ind w:left="0"/>
              <w:rPr>
                <w:rFonts w:ascii="Times New Roman"/>
                <w:sz w:val="18"/>
              </w:rPr>
            </w:pPr>
          </w:p>
        </w:tc>
        <w:tc>
          <w:tcPr>
            <w:tcW w:w="4877" w:type="dxa"/>
            <w:tcBorders>
              <w:top w:val="single" w:sz="4" w:space="0" w:color="000000"/>
              <w:left w:val="single" w:sz="4" w:space="0" w:color="000000"/>
              <w:bottom w:val="single" w:sz="4" w:space="0" w:color="000000"/>
            </w:tcBorders>
          </w:tcPr>
          <w:p w14:paraId="5F6E334F" w14:textId="77777777" w:rsidR="004E7B5B" w:rsidRDefault="004E7B5B">
            <w:pPr>
              <w:pStyle w:val="TableParagraph"/>
              <w:ind w:left="0"/>
              <w:rPr>
                <w:rFonts w:ascii="Times New Roman"/>
                <w:sz w:val="18"/>
              </w:rPr>
            </w:pPr>
          </w:p>
        </w:tc>
      </w:tr>
      <w:tr w:rsidR="004E7B5B" w14:paraId="59D189D1" w14:textId="77777777" w:rsidTr="00C24070">
        <w:trPr>
          <w:trHeight w:val="20"/>
        </w:trPr>
        <w:tc>
          <w:tcPr>
            <w:tcW w:w="739" w:type="dxa"/>
            <w:tcBorders>
              <w:top w:val="single" w:sz="4" w:space="0" w:color="000000"/>
              <w:bottom w:val="single" w:sz="4" w:space="0" w:color="000000"/>
              <w:right w:val="single" w:sz="4" w:space="0" w:color="000000"/>
            </w:tcBorders>
          </w:tcPr>
          <w:p w14:paraId="75C7DF62" w14:textId="77777777" w:rsidR="004E7B5B" w:rsidRDefault="004E7B5B">
            <w:pPr>
              <w:pStyle w:val="TableParagraph"/>
              <w:ind w:left="0"/>
              <w:rPr>
                <w:rFonts w:ascii="Times New Roman"/>
                <w:sz w:val="18"/>
              </w:rPr>
            </w:pPr>
          </w:p>
        </w:tc>
        <w:tc>
          <w:tcPr>
            <w:tcW w:w="1349" w:type="dxa"/>
            <w:tcBorders>
              <w:top w:val="single" w:sz="4" w:space="0" w:color="000000"/>
              <w:left w:val="single" w:sz="4" w:space="0" w:color="000000"/>
              <w:bottom w:val="single" w:sz="4" w:space="0" w:color="000000"/>
              <w:right w:val="single" w:sz="4" w:space="0" w:color="000000"/>
            </w:tcBorders>
          </w:tcPr>
          <w:p w14:paraId="0FD1BB0D" w14:textId="77777777" w:rsidR="004E7B5B" w:rsidRDefault="004E7B5B">
            <w:pPr>
              <w:pStyle w:val="TableParagraph"/>
              <w:ind w:left="0"/>
              <w:rPr>
                <w:rFonts w:ascii="Times New Roman"/>
                <w:sz w:val="18"/>
              </w:rPr>
            </w:pPr>
          </w:p>
        </w:tc>
        <w:tc>
          <w:tcPr>
            <w:tcW w:w="1891" w:type="dxa"/>
            <w:tcBorders>
              <w:top w:val="single" w:sz="4" w:space="0" w:color="000000"/>
              <w:left w:val="single" w:sz="4" w:space="0" w:color="000000"/>
              <w:bottom w:val="single" w:sz="4" w:space="0" w:color="000000"/>
              <w:right w:val="single" w:sz="4" w:space="0" w:color="000000"/>
            </w:tcBorders>
          </w:tcPr>
          <w:p w14:paraId="7C018C5B" w14:textId="77777777" w:rsidR="004E7B5B" w:rsidRDefault="004E7B5B">
            <w:pPr>
              <w:pStyle w:val="TableParagraph"/>
              <w:ind w:left="0"/>
              <w:rPr>
                <w:rFonts w:ascii="Times New Roman"/>
                <w:sz w:val="18"/>
              </w:rPr>
            </w:pPr>
          </w:p>
        </w:tc>
        <w:tc>
          <w:tcPr>
            <w:tcW w:w="4877" w:type="dxa"/>
            <w:tcBorders>
              <w:top w:val="single" w:sz="4" w:space="0" w:color="000000"/>
              <w:left w:val="single" w:sz="4" w:space="0" w:color="000000"/>
              <w:bottom w:val="single" w:sz="4" w:space="0" w:color="000000"/>
            </w:tcBorders>
          </w:tcPr>
          <w:p w14:paraId="62726675" w14:textId="77777777" w:rsidR="004E7B5B" w:rsidRDefault="004E7B5B">
            <w:pPr>
              <w:pStyle w:val="TableParagraph"/>
              <w:ind w:left="0"/>
              <w:rPr>
                <w:rFonts w:ascii="Times New Roman"/>
                <w:sz w:val="18"/>
              </w:rPr>
            </w:pPr>
          </w:p>
        </w:tc>
      </w:tr>
      <w:tr w:rsidR="004E7B5B" w14:paraId="2E6272AA" w14:textId="77777777" w:rsidTr="00C24070">
        <w:trPr>
          <w:trHeight w:val="20"/>
        </w:trPr>
        <w:tc>
          <w:tcPr>
            <w:tcW w:w="739" w:type="dxa"/>
            <w:tcBorders>
              <w:top w:val="single" w:sz="4" w:space="0" w:color="000000"/>
              <w:bottom w:val="single" w:sz="4" w:space="0" w:color="000000"/>
              <w:right w:val="single" w:sz="4" w:space="0" w:color="000000"/>
            </w:tcBorders>
          </w:tcPr>
          <w:p w14:paraId="56A105AB" w14:textId="77777777" w:rsidR="004E7B5B" w:rsidRDefault="004E7B5B">
            <w:pPr>
              <w:pStyle w:val="TableParagraph"/>
              <w:ind w:left="0"/>
              <w:rPr>
                <w:rFonts w:ascii="Times New Roman"/>
                <w:sz w:val="18"/>
              </w:rPr>
            </w:pPr>
          </w:p>
        </w:tc>
        <w:tc>
          <w:tcPr>
            <w:tcW w:w="1349" w:type="dxa"/>
            <w:tcBorders>
              <w:top w:val="single" w:sz="4" w:space="0" w:color="000000"/>
              <w:left w:val="single" w:sz="4" w:space="0" w:color="000000"/>
              <w:bottom w:val="single" w:sz="4" w:space="0" w:color="000000"/>
              <w:right w:val="single" w:sz="4" w:space="0" w:color="000000"/>
            </w:tcBorders>
          </w:tcPr>
          <w:p w14:paraId="7A635CCA" w14:textId="77777777" w:rsidR="004E7B5B" w:rsidRDefault="004E7B5B">
            <w:pPr>
              <w:pStyle w:val="TableParagraph"/>
              <w:ind w:left="0"/>
              <w:rPr>
                <w:rFonts w:ascii="Times New Roman"/>
                <w:sz w:val="18"/>
              </w:rPr>
            </w:pPr>
          </w:p>
        </w:tc>
        <w:tc>
          <w:tcPr>
            <w:tcW w:w="1891" w:type="dxa"/>
            <w:tcBorders>
              <w:top w:val="single" w:sz="4" w:space="0" w:color="000000"/>
              <w:left w:val="single" w:sz="4" w:space="0" w:color="000000"/>
              <w:bottom w:val="single" w:sz="4" w:space="0" w:color="000000"/>
              <w:right w:val="single" w:sz="4" w:space="0" w:color="000000"/>
            </w:tcBorders>
          </w:tcPr>
          <w:p w14:paraId="50EBB242" w14:textId="77777777" w:rsidR="004E7B5B" w:rsidRDefault="004E7B5B">
            <w:pPr>
              <w:pStyle w:val="TableParagraph"/>
              <w:ind w:left="0"/>
              <w:rPr>
                <w:rFonts w:ascii="Times New Roman"/>
                <w:sz w:val="18"/>
              </w:rPr>
            </w:pPr>
          </w:p>
        </w:tc>
        <w:tc>
          <w:tcPr>
            <w:tcW w:w="4877" w:type="dxa"/>
            <w:tcBorders>
              <w:top w:val="single" w:sz="4" w:space="0" w:color="000000"/>
              <w:left w:val="single" w:sz="4" w:space="0" w:color="000000"/>
              <w:bottom w:val="single" w:sz="4" w:space="0" w:color="000000"/>
            </w:tcBorders>
          </w:tcPr>
          <w:p w14:paraId="7D2277FF" w14:textId="77777777" w:rsidR="004E7B5B" w:rsidRDefault="004E7B5B">
            <w:pPr>
              <w:pStyle w:val="TableParagraph"/>
              <w:ind w:left="0"/>
              <w:rPr>
                <w:rFonts w:ascii="Times New Roman"/>
                <w:sz w:val="18"/>
              </w:rPr>
            </w:pPr>
          </w:p>
        </w:tc>
      </w:tr>
      <w:tr w:rsidR="004E7B5B" w14:paraId="3AE1CBC2" w14:textId="77777777" w:rsidTr="00C24070">
        <w:trPr>
          <w:trHeight w:val="20"/>
        </w:trPr>
        <w:tc>
          <w:tcPr>
            <w:tcW w:w="739" w:type="dxa"/>
            <w:tcBorders>
              <w:top w:val="single" w:sz="4" w:space="0" w:color="000000"/>
              <w:bottom w:val="single" w:sz="4" w:space="0" w:color="000000"/>
              <w:right w:val="single" w:sz="4" w:space="0" w:color="000000"/>
            </w:tcBorders>
          </w:tcPr>
          <w:p w14:paraId="11D5B582" w14:textId="77777777" w:rsidR="004E7B5B" w:rsidRDefault="004E7B5B">
            <w:pPr>
              <w:pStyle w:val="TableParagraph"/>
              <w:ind w:left="0"/>
              <w:rPr>
                <w:rFonts w:ascii="Times New Roman"/>
                <w:sz w:val="18"/>
              </w:rPr>
            </w:pPr>
          </w:p>
        </w:tc>
        <w:tc>
          <w:tcPr>
            <w:tcW w:w="1349" w:type="dxa"/>
            <w:tcBorders>
              <w:top w:val="single" w:sz="4" w:space="0" w:color="000000"/>
              <w:left w:val="single" w:sz="4" w:space="0" w:color="000000"/>
              <w:bottom w:val="single" w:sz="4" w:space="0" w:color="000000"/>
              <w:right w:val="single" w:sz="4" w:space="0" w:color="000000"/>
            </w:tcBorders>
          </w:tcPr>
          <w:p w14:paraId="4EA0F638" w14:textId="77777777" w:rsidR="004E7B5B" w:rsidRDefault="004E7B5B">
            <w:pPr>
              <w:pStyle w:val="TableParagraph"/>
              <w:ind w:left="0"/>
              <w:rPr>
                <w:rFonts w:ascii="Times New Roman"/>
                <w:sz w:val="18"/>
              </w:rPr>
            </w:pPr>
          </w:p>
        </w:tc>
        <w:tc>
          <w:tcPr>
            <w:tcW w:w="1891" w:type="dxa"/>
            <w:tcBorders>
              <w:top w:val="single" w:sz="4" w:space="0" w:color="000000"/>
              <w:left w:val="single" w:sz="4" w:space="0" w:color="000000"/>
              <w:bottom w:val="single" w:sz="4" w:space="0" w:color="000000"/>
              <w:right w:val="single" w:sz="4" w:space="0" w:color="000000"/>
            </w:tcBorders>
          </w:tcPr>
          <w:p w14:paraId="1012B2D0" w14:textId="77777777" w:rsidR="004E7B5B" w:rsidRDefault="004E7B5B">
            <w:pPr>
              <w:pStyle w:val="TableParagraph"/>
              <w:ind w:left="0"/>
              <w:rPr>
                <w:rFonts w:ascii="Times New Roman"/>
                <w:sz w:val="18"/>
              </w:rPr>
            </w:pPr>
          </w:p>
        </w:tc>
        <w:tc>
          <w:tcPr>
            <w:tcW w:w="4877" w:type="dxa"/>
            <w:tcBorders>
              <w:top w:val="single" w:sz="4" w:space="0" w:color="000000"/>
              <w:left w:val="single" w:sz="4" w:space="0" w:color="000000"/>
              <w:bottom w:val="single" w:sz="4" w:space="0" w:color="000000"/>
            </w:tcBorders>
          </w:tcPr>
          <w:p w14:paraId="3862A1B1" w14:textId="77777777" w:rsidR="004E7B5B" w:rsidRDefault="004E7B5B">
            <w:pPr>
              <w:pStyle w:val="TableParagraph"/>
              <w:ind w:left="0"/>
              <w:rPr>
                <w:rFonts w:ascii="Times New Roman"/>
                <w:sz w:val="18"/>
              </w:rPr>
            </w:pPr>
          </w:p>
        </w:tc>
      </w:tr>
      <w:tr w:rsidR="004E7B5B" w14:paraId="1819F557" w14:textId="77777777" w:rsidTr="00C24070">
        <w:trPr>
          <w:trHeight w:val="20"/>
        </w:trPr>
        <w:tc>
          <w:tcPr>
            <w:tcW w:w="739" w:type="dxa"/>
            <w:tcBorders>
              <w:top w:val="single" w:sz="4" w:space="0" w:color="000000"/>
              <w:bottom w:val="single" w:sz="4" w:space="0" w:color="000000"/>
              <w:right w:val="single" w:sz="4" w:space="0" w:color="000000"/>
            </w:tcBorders>
          </w:tcPr>
          <w:p w14:paraId="03529DC2" w14:textId="77777777" w:rsidR="004E7B5B" w:rsidRDefault="004E7B5B">
            <w:pPr>
              <w:pStyle w:val="TableParagraph"/>
              <w:ind w:left="0"/>
              <w:rPr>
                <w:rFonts w:ascii="Times New Roman"/>
                <w:sz w:val="18"/>
              </w:rPr>
            </w:pPr>
          </w:p>
        </w:tc>
        <w:tc>
          <w:tcPr>
            <w:tcW w:w="1349" w:type="dxa"/>
            <w:tcBorders>
              <w:top w:val="single" w:sz="4" w:space="0" w:color="000000"/>
              <w:left w:val="single" w:sz="4" w:space="0" w:color="000000"/>
              <w:bottom w:val="single" w:sz="4" w:space="0" w:color="000000"/>
              <w:right w:val="single" w:sz="4" w:space="0" w:color="000000"/>
            </w:tcBorders>
          </w:tcPr>
          <w:p w14:paraId="137ACB82" w14:textId="77777777" w:rsidR="004E7B5B" w:rsidRDefault="004E7B5B">
            <w:pPr>
              <w:pStyle w:val="TableParagraph"/>
              <w:ind w:left="0"/>
              <w:rPr>
                <w:rFonts w:ascii="Times New Roman"/>
                <w:sz w:val="18"/>
              </w:rPr>
            </w:pPr>
          </w:p>
        </w:tc>
        <w:tc>
          <w:tcPr>
            <w:tcW w:w="1891" w:type="dxa"/>
            <w:tcBorders>
              <w:top w:val="single" w:sz="4" w:space="0" w:color="000000"/>
              <w:left w:val="single" w:sz="4" w:space="0" w:color="000000"/>
              <w:bottom w:val="single" w:sz="4" w:space="0" w:color="000000"/>
              <w:right w:val="single" w:sz="4" w:space="0" w:color="000000"/>
            </w:tcBorders>
          </w:tcPr>
          <w:p w14:paraId="68DDFE43" w14:textId="77777777" w:rsidR="004E7B5B" w:rsidRDefault="004E7B5B">
            <w:pPr>
              <w:pStyle w:val="TableParagraph"/>
              <w:ind w:left="0"/>
              <w:rPr>
                <w:rFonts w:ascii="Times New Roman"/>
                <w:sz w:val="18"/>
              </w:rPr>
            </w:pPr>
          </w:p>
        </w:tc>
        <w:tc>
          <w:tcPr>
            <w:tcW w:w="4877" w:type="dxa"/>
            <w:tcBorders>
              <w:top w:val="single" w:sz="4" w:space="0" w:color="000000"/>
              <w:left w:val="single" w:sz="4" w:space="0" w:color="000000"/>
              <w:bottom w:val="single" w:sz="4" w:space="0" w:color="000000"/>
            </w:tcBorders>
          </w:tcPr>
          <w:p w14:paraId="27703E7C" w14:textId="77777777" w:rsidR="004E7B5B" w:rsidRDefault="004E7B5B">
            <w:pPr>
              <w:pStyle w:val="TableParagraph"/>
              <w:ind w:left="0"/>
              <w:rPr>
                <w:rFonts w:ascii="Times New Roman"/>
                <w:sz w:val="18"/>
              </w:rPr>
            </w:pPr>
          </w:p>
        </w:tc>
      </w:tr>
      <w:tr w:rsidR="004E7B5B" w14:paraId="04E9F099" w14:textId="77777777" w:rsidTr="00C24070">
        <w:trPr>
          <w:trHeight w:val="20"/>
        </w:trPr>
        <w:tc>
          <w:tcPr>
            <w:tcW w:w="739" w:type="dxa"/>
            <w:tcBorders>
              <w:top w:val="single" w:sz="4" w:space="0" w:color="000000"/>
              <w:bottom w:val="single" w:sz="4" w:space="0" w:color="000000"/>
              <w:right w:val="single" w:sz="4" w:space="0" w:color="000000"/>
            </w:tcBorders>
          </w:tcPr>
          <w:p w14:paraId="36E5B95D" w14:textId="77777777" w:rsidR="004E7B5B" w:rsidRDefault="004E7B5B">
            <w:pPr>
              <w:pStyle w:val="TableParagraph"/>
              <w:ind w:left="0"/>
              <w:rPr>
                <w:rFonts w:ascii="Times New Roman"/>
                <w:sz w:val="18"/>
              </w:rPr>
            </w:pPr>
          </w:p>
        </w:tc>
        <w:tc>
          <w:tcPr>
            <w:tcW w:w="1349" w:type="dxa"/>
            <w:tcBorders>
              <w:top w:val="single" w:sz="4" w:space="0" w:color="000000"/>
              <w:left w:val="single" w:sz="4" w:space="0" w:color="000000"/>
              <w:bottom w:val="single" w:sz="4" w:space="0" w:color="000000"/>
              <w:right w:val="single" w:sz="4" w:space="0" w:color="000000"/>
            </w:tcBorders>
          </w:tcPr>
          <w:p w14:paraId="2604E573" w14:textId="77777777" w:rsidR="004E7B5B" w:rsidRDefault="004E7B5B">
            <w:pPr>
              <w:pStyle w:val="TableParagraph"/>
              <w:ind w:left="0"/>
              <w:rPr>
                <w:rFonts w:ascii="Times New Roman"/>
                <w:sz w:val="18"/>
              </w:rPr>
            </w:pPr>
          </w:p>
        </w:tc>
        <w:tc>
          <w:tcPr>
            <w:tcW w:w="1891" w:type="dxa"/>
            <w:tcBorders>
              <w:top w:val="single" w:sz="4" w:space="0" w:color="000000"/>
              <w:left w:val="single" w:sz="4" w:space="0" w:color="000000"/>
              <w:bottom w:val="single" w:sz="4" w:space="0" w:color="000000"/>
              <w:right w:val="single" w:sz="4" w:space="0" w:color="000000"/>
            </w:tcBorders>
          </w:tcPr>
          <w:p w14:paraId="24E33D41" w14:textId="77777777" w:rsidR="004E7B5B" w:rsidRDefault="004E7B5B">
            <w:pPr>
              <w:pStyle w:val="TableParagraph"/>
              <w:ind w:left="0"/>
              <w:rPr>
                <w:rFonts w:ascii="Times New Roman"/>
                <w:sz w:val="18"/>
              </w:rPr>
            </w:pPr>
          </w:p>
        </w:tc>
        <w:tc>
          <w:tcPr>
            <w:tcW w:w="4877" w:type="dxa"/>
            <w:tcBorders>
              <w:top w:val="single" w:sz="4" w:space="0" w:color="000000"/>
              <w:left w:val="single" w:sz="4" w:space="0" w:color="000000"/>
              <w:bottom w:val="single" w:sz="4" w:space="0" w:color="000000"/>
            </w:tcBorders>
          </w:tcPr>
          <w:p w14:paraId="3CB19D3D" w14:textId="77777777" w:rsidR="004E7B5B" w:rsidRDefault="004E7B5B">
            <w:pPr>
              <w:pStyle w:val="TableParagraph"/>
              <w:ind w:left="0"/>
              <w:rPr>
                <w:rFonts w:ascii="Times New Roman"/>
                <w:sz w:val="18"/>
              </w:rPr>
            </w:pPr>
          </w:p>
        </w:tc>
      </w:tr>
      <w:tr w:rsidR="004E7B5B" w14:paraId="79B84AFA" w14:textId="77777777" w:rsidTr="00C24070">
        <w:trPr>
          <w:trHeight w:val="20"/>
        </w:trPr>
        <w:tc>
          <w:tcPr>
            <w:tcW w:w="739" w:type="dxa"/>
            <w:tcBorders>
              <w:top w:val="single" w:sz="4" w:space="0" w:color="000000"/>
              <w:right w:val="single" w:sz="4" w:space="0" w:color="000000"/>
            </w:tcBorders>
          </w:tcPr>
          <w:p w14:paraId="1DBFE358" w14:textId="77777777" w:rsidR="004E7B5B" w:rsidRDefault="004E7B5B">
            <w:pPr>
              <w:pStyle w:val="TableParagraph"/>
              <w:ind w:left="0"/>
              <w:rPr>
                <w:rFonts w:ascii="Times New Roman"/>
                <w:sz w:val="18"/>
              </w:rPr>
            </w:pPr>
          </w:p>
        </w:tc>
        <w:tc>
          <w:tcPr>
            <w:tcW w:w="1349" w:type="dxa"/>
            <w:tcBorders>
              <w:top w:val="single" w:sz="4" w:space="0" w:color="000000"/>
              <w:left w:val="single" w:sz="4" w:space="0" w:color="000000"/>
              <w:right w:val="single" w:sz="4" w:space="0" w:color="000000"/>
            </w:tcBorders>
          </w:tcPr>
          <w:p w14:paraId="65815E90" w14:textId="77777777" w:rsidR="004E7B5B" w:rsidRDefault="004E7B5B">
            <w:pPr>
              <w:pStyle w:val="TableParagraph"/>
              <w:ind w:left="0"/>
              <w:rPr>
                <w:rFonts w:ascii="Times New Roman"/>
                <w:sz w:val="18"/>
              </w:rPr>
            </w:pPr>
          </w:p>
        </w:tc>
        <w:tc>
          <w:tcPr>
            <w:tcW w:w="1891" w:type="dxa"/>
            <w:tcBorders>
              <w:top w:val="single" w:sz="4" w:space="0" w:color="000000"/>
              <w:left w:val="single" w:sz="4" w:space="0" w:color="000000"/>
              <w:right w:val="single" w:sz="4" w:space="0" w:color="000000"/>
            </w:tcBorders>
          </w:tcPr>
          <w:p w14:paraId="2F15B1F9" w14:textId="77777777" w:rsidR="004E7B5B" w:rsidRDefault="004E7B5B">
            <w:pPr>
              <w:pStyle w:val="TableParagraph"/>
              <w:ind w:left="0"/>
              <w:rPr>
                <w:rFonts w:ascii="Times New Roman"/>
                <w:sz w:val="18"/>
              </w:rPr>
            </w:pPr>
          </w:p>
        </w:tc>
        <w:tc>
          <w:tcPr>
            <w:tcW w:w="4877" w:type="dxa"/>
            <w:tcBorders>
              <w:top w:val="single" w:sz="4" w:space="0" w:color="000000"/>
              <w:left w:val="single" w:sz="4" w:space="0" w:color="000000"/>
            </w:tcBorders>
          </w:tcPr>
          <w:p w14:paraId="6E597A5E" w14:textId="77777777" w:rsidR="004E7B5B" w:rsidRDefault="004E7B5B">
            <w:pPr>
              <w:pStyle w:val="TableParagraph"/>
              <w:ind w:left="0"/>
              <w:rPr>
                <w:rFonts w:ascii="Times New Roman"/>
                <w:sz w:val="18"/>
              </w:rPr>
            </w:pPr>
          </w:p>
        </w:tc>
      </w:tr>
    </w:tbl>
    <w:p w14:paraId="2E214924" w14:textId="77777777" w:rsidR="00DA3434" w:rsidRDefault="00DA3434"/>
    <w:sectPr w:rsidR="00DA3434" w:rsidSect="00E81F1E">
      <w:pgSz w:w="12240" w:h="15840"/>
      <w:pgMar w:top="1440" w:right="1440" w:bottom="1440" w:left="1440" w:header="0" w:footer="37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073BA6" w14:textId="77777777" w:rsidR="00CB4C4B" w:rsidRDefault="00CB4C4B">
      <w:r>
        <w:separator/>
      </w:r>
    </w:p>
  </w:endnote>
  <w:endnote w:type="continuationSeparator" w:id="0">
    <w:p w14:paraId="6B669E3F" w14:textId="77777777" w:rsidR="00CB4C4B" w:rsidRDefault="00CB4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Britannic Bold">
    <w:altName w:val="Britannic Bold"/>
    <w:panose1 w:val="020B0903060703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Baskerville Old Face">
    <w:altName w:val="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AEE5AF" w14:textId="77777777" w:rsidR="00D92496" w:rsidRDefault="00D92496">
    <w:pPr>
      <w:pStyle w:val="BodyText"/>
      <w:spacing w:line="14" w:lineRule="auto"/>
    </w:pPr>
    <w:r>
      <w:pict w14:anchorId="4800B74D">
        <v:shapetype id="_x0000_t202" coordsize="21600,21600" o:spt="202" path="m,l,21600r21600,l21600,xe">
          <v:stroke joinstyle="miter"/>
          <v:path gradientshapeok="t" o:connecttype="rect"/>
        </v:shapetype>
        <v:shape id="_x0000_s2051" type="#_x0000_t202" style="position:absolute;margin-left:214.9pt;margin-top:758.35pt;width:199.5pt;height:19.65pt;z-index:-254670848;mso-position-horizontal-relative:page;mso-position-vertical-relative:page" filled="f" stroked="f">
          <v:textbox style="mso-next-textbox:#_x0000_s2051" inset="0,0,0,0">
            <w:txbxContent>
              <w:p w14:paraId="1EB1219A" w14:textId="77777777" w:rsidR="00D92496" w:rsidRDefault="00D92496">
                <w:pPr>
                  <w:pStyle w:val="BodyText"/>
                  <w:spacing w:before="10"/>
                  <w:ind w:left="20"/>
                  <w:rPr>
                    <w:rFonts w:ascii="Times New Roman"/>
                  </w:rPr>
                </w:pPr>
                <w:r>
                  <w:rPr>
                    <w:rFonts w:ascii="Times New Roman"/>
                  </w:rPr>
                  <w:t>2019-20 AEP Core Safety Handbook Rev NC</w:t>
                </w:r>
              </w:p>
            </w:txbxContent>
          </v:textbox>
          <w10:wrap anchorx="page" anchory="page"/>
        </v:shape>
      </w:pict>
    </w:r>
    <w:r>
      <w:pict w14:anchorId="5E84EE78">
        <v:shape id="_x0000_s2052" type="#_x0000_t202" style="position:absolute;margin-left:83.4pt;margin-top:758.35pt;width:11pt;height:13.05pt;z-index:-254671872;mso-position-horizontal-relative:page;mso-position-vertical-relative:page" filled="f" stroked="f">
          <v:textbox style="mso-next-textbox:#_x0000_s2052" inset="0,0,0,0">
            <w:txbxContent>
              <w:p w14:paraId="4712D281" w14:textId="77777777" w:rsidR="00D92496" w:rsidRDefault="00D92496">
                <w:pPr>
                  <w:pStyle w:val="BodyText"/>
                  <w:spacing w:before="10"/>
                  <w:ind w:left="60"/>
                  <w:rPr>
                    <w:rFonts w:ascii="Times New Roman"/>
                  </w:rPr>
                </w:pPr>
                <w:r>
                  <w:fldChar w:fldCharType="begin"/>
                </w:r>
                <w:r>
                  <w:rPr>
                    <w:rFonts w:ascii="Times New Roman"/>
                    <w:w w:val="99"/>
                  </w:rPr>
                  <w:instrText xml:space="preserve"> PAGE </w:instrText>
                </w:r>
                <w:r>
                  <w:fldChar w:fldCharType="separate"/>
                </w:r>
                <w:r>
                  <w:t>1</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CB1970" w14:textId="77777777" w:rsidR="00D92496" w:rsidRDefault="00D92496">
    <w:pPr>
      <w:pStyle w:val="BodyText"/>
      <w:spacing w:line="14" w:lineRule="auto"/>
      <w:rPr>
        <w:sz w:val="14"/>
      </w:rPr>
    </w:pPr>
    <w:r>
      <w:pict w14:anchorId="2CBD6835">
        <v:shapetype id="_x0000_t202" coordsize="21600,21600" o:spt="202" path="m,l,21600r21600,l21600,xe">
          <v:stroke joinstyle="miter"/>
          <v:path gradientshapeok="t" o:connecttype="rect"/>
        </v:shapetype>
        <v:shape id="_x0000_s2049" type="#_x0000_t202" style="position:absolute;margin-left:214.9pt;margin-top:758.35pt;width:198.6pt;height:13.05pt;z-index:-254668800;mso-position-horizontal-relative:page;mso-position-vertical-relative:page" filled="f" stroked="f">
          <v:textbox inset="0,0,0,0">
            <w:txbxContent>
              <w:p w14:paraId="1FDEC7A6" w14:textId="77777777" w:rsidR="00D92496" w:rsidRDefault="00D92496">
                <w:pPr>
                  <w:pStyle w:val="BodyText"/>
                  <w:spacing w:before="10"/>
                  <w:ind w:left="20"/>
                  <w:rPr>
                    <w:rFonts w:ascii="Times New Roman"/>
                  </w:rPr>
                </w:pPr>
                <w:r>
                  <w:rPr>
                    <w:rFonts w:ascii="Times New Roman"/>
                  </w:rPr>
                  <w:t>2019-20 AEP Core Safety Handbook Rev NC</w:t>
                </w:r>
              </w:p>
            </w:txbxContent>
          </v:textbox>
          <w10:wrap anchorx="page" anchory="page"/>
        </v:shape>
      </w:pict>
    </w:r>
    <w:r>
      <w:pict w14:anchorId="79538155">
        <v:shape id="_x0000_s2050" type="#_x0000_t202" style="position:absolute;margin-left:83.4pt;margin-top:758.35pt;width:16.1pt;height:13.05pt;z-index:-254669824;mso-position-horizontal-relative:page;mso-position-vertical-relative:page" filled="f" stroked="f">
          <v:textbox inset="0,0,0,0">
            <w:txbxContent>
              <w:p w14:paraId="04B4A21B" w14:textId="77777777" w:rsidR="00D92496" w:rsidRDefault="00D92496">
                <w:pPr>
                  <w:pStyle w:val="BodyText"/>
                  <w:spacing w:before="10"/>
                  <w:ind w:left="60"/>
                  <w:rPr>
                    <w:rFonts w:ascii="Times New Roman"/>
                  </w:rPr>
                </w:pPr>
                <w:r>
                  <w:fldChar w:fldCharType="begin"/>
                </w:r>
                <w:r>
                  <w:rPr>
                    <w:rFonts w:ascii="Times New Roman"/>
                  </w:rPr>
                  <w:instrText xml:space="preserve"> PAGE </w:instrText>
                </w:r>
                <w:r>
                  <w:fldChar w:fldCharType="separate"/>
                </w:r>
                <w:r>
                  <w:t>10</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836D1C" w14:textId="77777777" w:rsidR="00CB4C4B" w:rsidRDefault="00CB4C4B">
      <w:r>
        <w:separator/>
      </w:r>
    </w:p>
  </w:footnote>
  <w:footnote w:type="continuationSeparator" w:id="0">
    <w:p w14:paraId="6AA1D668" w14:textId="77777777" w:rsidR="00CB4C4B" w:rsidRDefault="00CB4C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202A7"/>
    <w:multiLevelType w:val="hybridMultilevel"/>
    <w:tmpl w:val="DD909AFA"/>
    <w:lvl w:ilvl="0" w:tplc="02584498">
      <w:start w:val="1"/>
      <w:numFmt w:val="decimal"/>
      <w:lvlText w:val="%1."/>
      <w:lvlJc w:val="left"/>
      <w:pPr>
        <w:ind w:left="1567" w:hanging="360"/>
      </w:pPr>
      <w:rPr>
        <w:rFonts w:ascii="Arial" w:eastAsia="Arial" w:hAnsi="Arial" w:cs="Arial" w:hint="default"/>
        <w:spacing w:val="-1"/>
        <w:w w:val="99"/>
        <w:sz w:val="20"/>
        <w:szCs w:val="20"/>
        <w:lang w:val="en-US" w:eastAsia="en-US" w:bidi="en-US"/>
      </w:rPr>
    </w:lvl>
    <w:lvl w:ilvl="1" w:tplc="ECC04786">
      <w:numFmt w:val="bullet"/>
      <w:lvlText w:val="•"/>
      <w:lvlJc w:val="left"/>
      <w:pPr>
        <w:ind w:left="2508" w:hanging="360"/>
      </w:pPr>
      <w:rPr>
        <w:rFonts w:hint="default"/>
        <w:lang w:val="en-US" w:eastAsia="en-US" w:bidi="en-US"/>
      </w:rPr>
    </w:lvl>
    <w:lvl w:ilvl="2" w:tplc="3E661EB2">
      <w:numFmt w:val="bullet"/>
      <w:lvlText w:val="•"/>
      <w:lvlJc w:val="left"/>
      <w:pPr>
        <w:ind w:left="3456" w:hanging="360"/>
      </w:pPr>
      <w:rPr>
        <w:rFonts w:hint="default"/>
        <w:lang w:val="en-US" w:eastAsia="en-US" w:bidi="en-US"/>
      </w:rPr>
    </w:lvl>
    <w:lvl w:ilvl="3" w:tplc="F5EADD32">
      <w:numFmt w:val="bullet"/>
      <w:lvlText w:val="•"/>
      <w:lvlJc w:val="left"/>
      <w:pPr>
        <w:ind w:left="4404" w:hanging="360"/>
      </w:pPr>
      <w:rPr>
        <w:rFonts w:hint="default"/>
        <w:lang w:val="en-US" w:eastAsia="en-US" w:bidi="en-US"/>
      </w:rPr>
    </w:lvl>
    <w:lvl w:ilvl="4" w:tplc="6EF66A40">
      <w:numFmt w:val="bullet"/>
      <w:lvlText w:val="•"/>
      <w:lvlJc w:val="left"/>
      <w:pPr>
        <w:ind w:left="5352" w:hanging="360"/>
      </w:pPr>
      <w:rPr>
        <w:rFonts w:hint="default"/>
        <w:lang w:val="en-US" w:eastAsia="en-US" w:bidi="en-US"/>
      </w:rPr>
    </w:lvl>
    <w:lvl w:ilvl="5" w:tplc="77B609AE">
      <w:numFmt w:val="bullet"/>
      <w:lvlText w:val="•"/>
      <w:lvlJc w:val="left"/>
      <w:pPr>
        <w:ind w:left="6300" w:hanging="360"/>
      </w:pPr>
      <w:rPr>
        <w:rFonts w:hint="default"/>
        <w:lang w:val="en-US" w:eastAsia="en-US" w:bidi="en-US"/>
      </w:rPr>
    </w:lvl>
    <w:lvl w:ilvl="6" w:tplc="D2AA4254">
      <w:numFmt w:val="bullet"/>
      <w:lvlText w:val="•"/>
      <w:lvlJc w:val="left"/>
      <w:pPr>
        <w:ind w:left="7248" w:hanging="360"/>
      </w:pPr>
      <w:rPr>
        <w:rFonts w:hint="default"/>
        <w:lang w:val="en-US" w:eastAsia="en-US" w:bidi="en-US"/>
      </w:rPr>
    </w:lvl>
    <w:lvl w:ilvl="7" w:tplc="F6862B64">
      <w:numFmt w:val="bullet"/>
      <w:lvlText w:val="•"/>
      <w:lvlJc w:val="left"/>
      <w:pPr>
        <w:ind w:left="8196" w:hanging="360"/>
      </w:pPr>
      <w:rPr>
        <w:rFonts w:hint="default"/>
        <w:lang w:val="en-US" w:eastAsia="en-US" w:bidi="en-US"/>
      </w:rPr>
    </w:lvl>
    <w:lvl w:ilvl="8" w:tplc="1DDE4CEE">
      <w:numFmt w:val="bullet"/>
      <w:lvlText w:val="•"/>
      <w:lvlJc w:val="left"/>
      <w:pPr>
        <w:ind w:left="9144" w:hanging="360"/>
      </w:pPr>
      <w:rPr>
        <w:rFonts w:hint="default"/>
        <w:lang w:val="en-US" w:eastAsia="en-US" w:bidi="en-US"/>
      </w:rPr>
    </w:lvl>
  </w:abstractNum>
  <w:abstractNum w:abstractNumId="1" w15:restartNumberingAfterBreak="0">
    <w:nsid w:val="03546D0F"/>
    <w:multiLevelType w:val="hybridMultilevel"/>
    <w:tmpl w:val="0FBCF82C"/>
    <w:lvl w:ilvl="0" w:tplc="2F14993E">
      <w:start w:val="1"/>
      <w:numFmt w:val="upperLetter"/>
      <w:lvlText w:val="%1."/>
      <w:lvlJc w:val="left"/>
      <w:pPr>
        <w:ind w:left="1140" w:hanging="293"/>
      </w:pPr>
      <w:rPr>
        <w:rFonts w:ascii="Times New Roman" w:eastAsia="Times New Roman" w:hAnsi="Times New Roman" w:cs="Times New Roman" w:hint="default"/>
        <w:b/>
        <w:bCs/>
        <w:color w:val="0000FF"/>
        <w:spacing w:val="-1"/>
        <w:w w:val="100"/>
        <w:sz w:val="24"/>
        <w:szCs w:val="24"/>
        <w:u w:val="thick" w:color="0000FF"/>
        <w:lang w:val="en-US" w:eastAsia="en-US" w:bidi="en-US"/>
      </w:rPr>
    </w:lvl>
    <w:lvl w:ilvl="1" w:tplc="98D230E6">
      <w:start w:val="1"/>
      <w:numFmt w:val="decimal"/>
      <w:lvlText w:val="%2."/>
      <w:lvlJc w:val="left"/>
      <w:pPr>
        <w:ind w:left="1567" w:hanging="360"/>
      </w:pPr>
      <w:rPr>
        <w:rFonts w:hint="default"/>
        <w:b/>
        <w:spacing w:val="-1"/>
        <w:w w:val="99"/>
        <w:lang w:val="en-US" w:eastAsia="en-US" w:bidi="en-US"/>
      </w:rPr>
    </w:lvl>
    <w:lvl w:ilvl="2" w:tplc="47A86D6A">
      <w:start w:val="1"/>
      <w:numFmt w:val="lowerLetter"/>
      <w:lvlText w:val="%3."/>
      <w:lvlJc w:val="left"/>
      <w:pPr>
        <w:ind w:left="2288" w:hanging="360"/>
      </w:pPr>
      <w:rPr>
        <w:rFonts w:hint="default"/>
        <w:b/>
        <w:bCs/>
        <w:spacing w:val="-1"/>
        <w:w w:val="99"/>
        <w:lang w:val="en-US" w:eastAsia="en-US" w:bidi="en-US"/>
      </w:rPr>
    </w:lvl>
    <w:lvl w:ilvl="3" w:tplc="19949C4E">
      <w:numFmt w:val="bullet"/>
      <w:lvlText w:val="•"/>
      <w:lvlJc w:val="left"/>
      <w:pPr>
        <w:ind w:left="3375" w:hanging="360"/>
      </w:pPr>
      <w:rPr>
        <w:rFonts w:hint="default"/>
        <w:lang w:val="en-US" w:eastAsia="en-US" w:bidi="en-US"/>
      </w:rPr>
    </w:lvl>
    <w:lvl w:ilvl="4" w:tplc="C3EA6202">
      <w:numFmt w:val="bullet"/>
      <w:lvlText w:val="•"/>
      <w:lvlJc w:val="left"/>
      <w:pPr>
        <w:ind w:left="4470" w:hanging="360"/>
      </w:pPr>
      <w:rPr>
        <w:rFonts w:hint="default"/>
        <w:lang w:val="en-US" w:eastAsia="en-US" w:bidi="en-US"/>
      </w:rPr>
    </w:lvl>
    <w:lvl w:ilvl="5" w:tplc="41D01DC6">
      <w:numFmt w:val="bullet"/>
      <w:lvlText w:val="•"/>
      <w:lvlJc w:val="left"/>
      <w:pPr>
        <w:ind w:left="5565" w:hanging="360"/>
      </w:pPr>
      <w:rPr>
        <w:rFonts w:hint="default"/>
        <w:lang w:val="en-US" w:eastAsia="en-US" w:bidi="en-US"/>
      </w:rPr>
    </w:lvl>
    <w:lvl w:ilvl="6" w:tplc="B21433D8">
      <w:numFmt w:val="bullet"/>
      <w:lvlText w:val="•"/>
      <w:lvlJc w:val="left"/>
      <w:pPr>
        <w:ind w:left="6660" w:hanging="360"/>
      </w:pPr>
      <w:rPr>
        <w:rFonts w:hint="default"/>
        <w:lang w:val="en-US" w:eastAsia="en-US" w:bidi="en-US"/>
      </w:rPr>
    </w:lvl>
    <w:lvl w:ilvl="7" w:tplc="72B89026">
      <w:numFmt w:val="bullet"/>
      <w:lvlText w:val="•"/>
      <w:lvlJc w:val="left"/>
      <w:pPr>
        <w:ind w:left="7755" w:hanging="360"/>
      </w:pPr>
      <w:rPr>
        <w:rFonts w:hint="default"/>
        <w:lang w:val="en-US" w:eastAsia="en-US" w:bidi="en-US"/>
      </w:rPr>
    </w:lvl>
    <w:lvl w:ilvl="8" w:tplc="A454D77E">
      <w:numFmt w:val="bullet"/>
      <w:lvlText w:val="•"/>
      <w:lvlJc w:val="left"/>
      <w:pPr>
        <w:ind w:left="8850" w:hanging="360"/>
      </w:pPr>
      <w:rPr>
        <w:rFonts w:hint="default"/>
        <w:lang w:val="en-US" w:eastAsia="en-US" w:bidi="en-US"/>
      </w:rPr>
    </w:lvl>
  </w:abstractNum>
  <w:abstractNum w:abstractNumId="2" w15:restartNumberingAfterBreak="0">
    <w:nsid w:val="03E46AEA"/>
    <w:multiLevelType w:val="hybridMultilevel"/>
    <w:tmpl w:val="AD1A4DE8"/>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 w15:restartNumberingAfterBreak="0">
    <w:nsid w:val="0DDA092F"/>
    <w:multiLevelType w:val="hybridMultilevel"/>
    <w:tmpl w:val="108883DE"/>
    <w:lvl w:ilvl="0" w:tplc="45844F22">
      <w:start w:val="1"/>
      <w:numFmt w:val="decimal"/>
      <w:lvlText w:val="%1."/>
      <w:lvlJc w:val="left"/>
      <w:pPr>
        <w:ind w:left="1567" w:hanging="360"/>
      </w:pPr>
      <w:rPr>
        <w:rFonts w:ascii="Arial" w:eastAsia="Arial" w:hAnsi="Arial" w:cs="Arial" w:hint="default"/>
        <w:spacing w:val="-1"/>
        <w:w w:val="99"/>
        <w:sz w:val="20"/>
        <w:szCs w:val="20"/>
        <w:lang w:val="en-US" w:eastAsia="en-US" w:bidi="en-US"/>
      </w:rPr>
    </w:lvl>
    <w:lvl w:ilvl="1" w:tplc="55F288EE">
      <w:numFmt w:val="bullet"/>
      <w:lvlText w:val="•"/>
      <w:lvlJc w:val="left"/>
      <w:pPr>
        <w:ind w:left="2508" w:hanging="360"/>
      </w:pPr>
      <w:rPr>
        <w:rFonts w:hint="default"/>
        <w:lang w:val="en-US" w:eastAsia="en-US" w:bidi="en-US"/>
      </w:rPr>
    </w:lvl>
    <w:lvl w:ilvl="2" w:tplc="9A4E3FF6">
      <w:numFmt w:val="bullet"/>
      <w:lvlText w:val="•"/>
      <w:lvlJc w:val="left"/>
      <w:pPr>
        <w:ind w:left="3456" w:hanging="360"/>
      </w:pPr>
      <w:rPr>
        <w:rFonts w:hint="default"/>
        <w:lang w:val="en-US" w:eastAsia="en-US" w:bidi="en-US"/>
      </w:rPr>
    </w:lvl>
    <w:lvl w:ilvl="3" w:tplc="488ED3E4">
      <w:numFmt w:val="bullet"/>
      <w:lvlText w:val="•"/>
      <w:lvlJc w:val="left"/>
      <w:pPr>
        <w:ind w:left="4404" w:hanging="360"/>
      </w:pPr>
      <w:rPr>
        <w:rFonts w:hint="default"/>
        <w:lang w:val="en-US" w:eastAsia="en-US" w:bidi="en-US"/>
      </w:rPr>
    </w:lvl>
    <w:lvl w:ilvl="4" w:tplc="615A2E50">
      <w:numFmt w:val="bullet"/>
      <w:lvlText w:val="•"/>
      <w:lvlJc w:val="left"/>
      <w:pPr>
        <w:ind w:left="5352" w:hanging="360"/>
      </w:pPr>
      <w:rPr>
        <w:rFonts w:hint="default"/>
        <w:lang w:val="en-US" w:eastAsia="en-US" w:bidi="en-US"/>
      </w:rPr>
    </w:lvl>
    <w:lvl w:ilvl="5" w:tplc="298ADC6C">
      <w:numFmt w:val="bullet"/>
      <w:lvlText w:val="•"/>
      <w:lvlJc w:val="left"/>
      <w:pPr>
        <w:ind w:left="6300" w:hanging="360"/>
      </w:pPr>
      <w:rPr>
        <w:rFonts w:hint="default"/>
        <w:lang w:val="en-US" w:eastAsia="en-US" w:bidi="en-US"/>
      </w:rPr>
    </w:lvl>
    <w:lvl w:ilvl="6" w:tplc="A616160C">
      <w:numFmt w:val="bullet"/>
      <w:lvlText w:val="•"/>
      <w:lvlJc w:val="left"/>
      <w:pPr>
        <w:ind w:left="7248" w:hanging="360"/>
      </w:pPr>
      <w:rPr>
        <w:rFonts w:hint="default"/>
        <w:lang w:val="en-US" w:eastAsia="en-US" w:bidi="en-US"/>
      </w:rPr>
    </w:lvl>
    <w:lvl w:ilvl="7" w:tplc="18C80D66">
      <w:numFmt w:val="bullet"/>
      <w:lvlText w:val="•"/>
      <w:lvlJc w:val="left"/>
      <w:pPr>
        <w:ind w:left="8196" w:hanging="360"/>
      </w:pPr>
      <w:rPr>
        <w:rFonts w:hint="default"/>
        <w:lang w:val="en-US" w:eastAsia="en-US" w:bidi="en-US"/>
      </w:rPr>
    </w:lvl>
    <w:lvl w:ilvl="8" w:tplc="52A2933C">
      <w:numFmt w:val="bullet"/>
      <w:lvlText w:val="•"/>
      <w:lvlJc w:val="left"/>
      <w:pPr>
        <w:ind w:left="9144" w:hanging="360"/>
      </w:pPr>
      <w:rPr>
        <w:rFonts w:hint="default"/>
        <w:lang w:val="en-US" w:eastAsia="en-US" w:bidi="en-US"/>
      </w:rPr>
    </w:lvl>
  </w:abstractNum>
  <w:abstractNum w:abstractNumId="4" w15:restartNumberingAfterBreak="0">
    <w:nsid w:val="0EF62126"/>
    <w:multiLevelType w:val="hybridMultilevel"/>
    <w:tmpl w:val="EE84E12E"/>
    <w:lvl w:ilvl="0" w:tplc="4DE84066">
      <w:start w:val="1"/>
      <w:numFmt w:val="decimal"/>
      <w:lvlText w:val="%1."/>
      <w:lvlJc w:val="left"/>
      <w:pPr>
        <w:ind w:left="1207" w:hanging="360"/>
      </w:pPr>
      <w:rPr>
        <w:rFonts w:ascii="Arial" w:eastAsia="Arial" w:hAnsi="Arial" w:cs="Arial" w:hint="default"/>
        <w:spacing w:val="-1"/>
        <w:w w:val="99"/>
        <w:sz w:val="20"/>
        <w:szCs w:val="20"/>
        <w:lang w:val="en-US" w:eastAsia="en-US" w:bidi="en-US"/>
      </w:rPr>
    </w:lvl>
    <w:lvl w:ilvl="1" w:tplc="0AC0DB42">
      <w:start w:val="1"/>
      <w:numFmt w:val="lowerLetter"/>
      <w:lvlText w:val="%2."/>
      <w:lvlJc w:val="left"/>
      <w:pPr>
        <w:ind w:left="1928" w:hanging="360"/>
      </w:pPr>
      <w:rPr>
        <w:rFonts w:ascii="Arial" w:eastAsia="Arial" w:hAnsi="Arial" w:cs="Arial" w:hint="default"/>
        <w:spacing w:val="-1"/>
        <w:w w:val="99"/>
        <w:sz w:val="20"/>
        <w:szCs w:val="20"/>
        <w:lang w:val="en-US" w:eastAsia="en-US" w:bidi="en-US"/>
      </w:rPr>
    </w:lvl>
    <w:lvl w:ilvl="2" w:tplc="EC423826">
      <w:numFmt w:val="bullet"/>
      <w:lvlText w:val="•"/>
      <w:lvlJc w:val="left"/>
      <w:pPr>
        <w:ind w:left="2933" w:hanging="360"/>
      </w:pPr>
      <w:rPr>
        <w:rFonts w:hint="default"/>
        <w:lang w:val="en-US" w:eastAsia="en-US" w:bidi="en-US"/>
      </w:rPr>
    </w:lvl>
    <w:lvl w:ilvl="3" w:tplc="757EE4B2">
      <w:numFmt w:val="bullet"/>
      <w:lvlText w:val="•"/>
      <w:lvlJc w:val="left"/>
      <w:pPr>
        <w:ind w:left="3946" w:hanging="360"/>
      </w:pPr>
      <w:rPr>
        <w:rFonts w:hint="default"/>
        <w:lang w:val="en-US" w:eastAsia="en-US" w:bidi="en-US"/>
      </w:rPr>
    </w:lvl>
    <w:lvl w:ilvl="4" w:tplc="4142F758">
      <w:numFmt w:val="bullet"/>
      <w:lvlText w:val="•"/>
      <w:lvlJc w:val="left"/>
      <w:pPr>
        <w:ind w:left="4960" w:hanging="360"/>
      </w:pPr>
      <w:rPr>
        <w:rFonts w:hint="default"/>
        <w:lang w:val="en-US" w:eastAsia="en-US" w:bidi="en-US"/>
      </w:rPr>
    </w:lvl>
    <w:lvl w:ilvl="5" w:tplc="A35CA17E">
      <w:numFmt w:val="bullet"/>
      <w:lvlText w:val="•"/>
      <w:lvlJc w:val="left"/>
      <w:pPr>
        <w:ind w:left="5973" w:hanging="360"/>
      </w:pPr>
      <w:rPr>
        <w:rFonts w:hint="default"/>
        <w:lang w:val="en-US" w:eastAsia="en-US" w:bidi="en-US"/>
      </w:rPr>
    </w:lvl>
    <w:lvl w:ilvl="6" w:tplc="EDAC9EB4">
      <w:numFmt w:val="bullet"/>
      <w:lvlText w:val="•"/>
      <w:lvlJc w:val="left"/>
      <w:pPr>
        <w:ind w:left="6986" w:hanging="360"/>
      </w:pPr>
      <w:rPr>
        <w:rFonts w:hint="default"/>
        <w:lang w:val="en-US" w:eastAsia="en-US" w:bidi="en-US"/>
      </w:rPr>
    </w:lvl>
    <w:lvl w:ilvl="7" w:tplc="E17A983E">
      <w:numFmt w:val="bullet"/>
      <w:lvlText w:val="•"/>
      <w:lvlJc w:val="left"/>
      <w:pPr>
        <w:ind w:left="8000" w:hanging="360"/>
      </w:pPr>
      <w:rPr>
        <w:rFonts w:hint="default"/>
        <w:lang w:val="en-US" w:eastAsia="en-US" w:bidi="en-US"/>
      </w:rPr>
    </w:lvl>
    <w:lvl w:ilvl="8" w:tplc="18165058">
      <w:numFmt w:val="bullet"/>
      <w:lvlText w:val="•"/>
      <w:lvlJc w:val="left"/>
      <w:pPr>
        <w:ind w:left="9013" w:hanging="360"/>
      </w:pPr>
      <w:rPr>
        <w:rFonts w:hint="default"/>
        <w:lang w:val="en-US" w:eastAsia="en-US" w:bidi="en-US"/>
      </w:rPr>
    </w:lvl>
  </w:abstractNum>
  <w:abstractNum w:abstractNumId="5" w15:restartNumberingAfterBreak="0">
    <w:nsid w:val="11691D2C"/>
    <w:multiLevelType w:val="hybridMultilevel"/>
    <w:tmpl w:val="CF42D446"/>
    <w:lvl w:ilvl="0" w:tplc="3B00FFBA">
      <w:numFmt w:val="bullet"/>
      <w:lvlText w:val=""/>
      <w:lvlJc w:val="left"/>
      <w:pPr>
        <w:ind w:left="2288" w:hanging="181"/>
      </w:pPr>
      <w:rPr>
        <w:rFonts w:ascii="Wingdings" w:eastAsia="Wingdings" w:hAnsi="Wingdings" w:cs="Wingdings" w:hint="default"/>
        <w:w w:val="99"/>
        <w:sz w:val="20"/>
        <w:szCs w:val="20"/>
        <w:lang w:val="en-US" w:eastAsia="en-US" w:bidi="en-US"/>
      </w:rPr>
    </w:lvl>
    <w:lvl w:ilvl="1" w:tplc="2DA80D7E">
      <w:numFmt w:val="bullet"/>
      <w:lvlText w:val="•"/>
      <w:lvlJc w:val="left"/>
      <w:pPr>
        <w:ind w:left="3156" w:hanging="181"/>
      </w:pPr>
      <w:rPr>
        <w:rFonts w:hint="default"/>
        <w:lang w:val="en-US" w:eastAsia="en-US" w:bidi="en-US"/>
      </w:rPr>
    </w:lvl>
    <w:lvl w:ilvl="2" w:tplc="F59E5930">
      <w:numFmt w:val="bullet"/>
      <w:lvlText w:val="•"/>
      <w:lvlJc w:val="left"/>
      <w:pPr>
        <w:ind w:left="4032" w:hanging="181"/>
      </w:pPr>
      <w:rPr>
        <w:rFonts w:hint="default"/>
        <w:lang w:val="en-US" w:eastAsia="en-US" w:bidi="en-US"/>
      </w:rPr>
    </w:lvl>
    <w:lvl w:ilvl="3" w:tplc="E36C3DF2">
      <w:numFmt w:val="bullet"/>
      <w:lvlText w:val="•"/>
      <w:lvlJc w:val="left"/>
      <w:pPr>
        <w:ind w:left="4908" w:hanging="181"/>
      </w:pPr>
      <w:rPr>
        <w:rFonts w:hint="default"/>
        <w:lang w:val="en-US" w:eastAsia="en-US" w:bidi="en-US"/>
      </w:rPr>
    </w:lvl>
    <w:lvl w:ilvl="4" w:tplc="D3FCF14C">
      <w:numFmt w:val="bullet"/>
      <w:lvlText w:val="•"/>
      <w:lvlJc w:val="left"/>
      <w:pPr>
        <w:ind w:left="5784" w:hanging="181"/>
      </w:pPr>
      <w:rPr>
        <w:rFonts w:hint="default"/>
        <w:lang w:val="en-US" w:eastAsia="en-US" w:bidi="en-US"/>
      </w:rPr>
    </w:lvl>
    <w:lvl w:ilvl="5" w:tplc="875E8656">
      <w:numFmt w:val="bullet"/>
      <w:lvlText w:val="•"/>
      <w:lvlJc w:val="left"/>
      <w:pPr>
        <w:ind w:left="6660" w:hanging="181"/>
      </w:pPr>
      <w:rPr>
        <w:rFonts w:hint="default"/>
        <w:lang w:val="en-US" w:eastAsia="en-US" w:bidi="en-US"/>
      </w:rPr>
    </w:lvl>
    <w:lvl w:ilvl="6" w:tplc="2A4AE08C">
      <w:numFmt w:val="bullet"/>
      <w:lvlText w:val="•"/>
      <w:lvlJc w:val="left"/>
      <w:pPr>
        <w:ind w:left="7536" w:hanging="181"/>
      </w:pPr>
      <w:rPr>
        <w:rFonts w:hint="default"/>
        <w:lang w:val="en-US" w:eastAsia="en-US" w:bidi="en-US"/>
      </w:rPr>
    </w:lvl>
    <w:lvl w:ilvl="7" w:tplc="D7B61446">
      <w:numFmt w:val="bullet"/>
      <w:lvlText w:val="•"/>
      <w:lvlJc w:val="left"/>
      <w:pPr>
        <w:ind w:left="8412" w:hanging="181"/>
      </w:pPr>
      <w:rPr>
        <w:rFonts w:hint="default"/>
        <w:lang w:val="en-US" w:eastAsia="en-US" w:bidi="en-US"/>
      </w:rPr>
    </w:lvl>
    <w:lvl w:ilvl="8" w:tplc="35CC3F52">
      <w:numFmt w:val="bullet"/>
      <w:lvlText w:val="•"/>
      <w:lvlJc w:val="left"/>
      <w:pPr>
        <w:ind w:left="9288" w:hanging="181"/>
      </w:pPr>
      <w:rPr>
        <w:rFonts w:hint="default"/>
        <w:lang w:val="en-US" w:eastAsia="en-US" w:bidi="en-US"/>
      </w:rPr>
    </w:lvl>
  </w:abstractNum>
  <w:abstractNum w:abstractNumId="6" w15:restartNumberingAfterBreak="0">
    <w:nsid w:val="11D67430"/>
    <w:multiLevelType w:val="hybridMultilevel"/>
    <w:tmpl w:val="5866BA5A"/>
    <w:lvl w:ilvl="0" w:tplc="C45223C6">
      <w:numFmt w:val="bullet"/>
      <w:lvlText w:val=""/>
      <w:lvlJc w:val="left"/>
      <w:pPr>
        <w:ind w:left="2288" w:hanging="181"/>
      </w:pPr>
      <w:rPr>
        <w:rFonts w:ascii="Wingdings" w:eastAsia="Wingdings" w:hAnsi="Wingdings" w:cs="Wingdings" w:hint="default"/>
        <w:w w:val="99"/>
        <w:sz w:val="20"/>
        <w:szCs w:val="20"/>
        <w:lang w:val="en-US" w:eastAsia="en-US" w:bidi="en-US"/>
      </w:rPr>
    </w:lvl>
    <w:lvl w:ilvl="1" w:tplc="B00068A0">
      <w:numFmt w:val="bullet"/>
      <w:lvlText w:val="•"/>
      <w:lvlJc w:val="left"/>
      <w:pPr>
        <w:ind w:left="3156" w:hanging="181"/>
      </w:pPr>
      <w:rPr>
        <w:rFonts w:hint="default"/>
        <w:lang w:val="en-US" w:eastAsia="en-US" w:bidi="en-US"/>
      </w:rPr>
    </w:lvl>
    <w:lvl w:ilvl="2" w:tplc="49F0D2DA">
      <w:numFmt w:val="bullet"/>
      <w:lvlText w:val="•"/>
      <w:lvlJc w:val="left"/>
      <w:pPr>
        <w:ind w:left="4032" w:hanging="181"/>
      </w:pPr>
      <w:rPr>
        <w:rFonts w:hint="default"/>
        <w:lang w:val="en-US" w:eastAsia="en-US" w:bidi="en-US"/>
      </w:rPr>
    </w:lvl>
    <w:lvl w:ilvl="3" w:tplc="B6F08698">
      <w:numFmt w:val="bullet"/>
      <w:lvlText w:val="•"/>
      <w:lvlJc w:val="left"/>
      <w:pPr>
        <w:ind w:left="4908" w:hanging="181"/>
      </w:pPr>
      <w:rPr>
        <w:rFonts w:hint="default"/>
        <w:lang w:val="en-US" w:eastAsia="en-US" w:bidi="en-US"/>
      </w:rPr>
    </w:lvl>
    <w:lvl w:ilvl="4" w:tplc="E20C841E">
      <w:numFmt w:val="bullet"/>
      <w:lvlText w:val="•"/>
      <w:lvlJc w:val="left"/>
      <w:pPr>
        <w:ind w:left="5784" w:hanging="181"/>
      </w:pPr>
      <w:rPr>
        <w:rFonts w:hint="default"/>
        <w:lang w:val="en-US" w:eastAsia="en-US" w:bidi="en-US"/>
      </w:rPr>
    </w:lvl>
    <w:lvl w:ilvl="5" w:tplc="0D68B2CC">
      <w:numFmt w:val="bullet"/>
      <w:lvlText w:val="•"/>
      <w:lvlJc w:val="left"/>
      <w:pPr>
        <w:ind w:left="6660" w:hanging="181"/>
      </w:pPr>
      <w:rPr>
        <w:rFonts w:hint="default"/>
        <w:lang w:val="en-US" w:eastAsia="en-US" w:bidi="en-US"/>
      </w:rPr>
    </w:lvl>
    <w:lvl w:ilvl="6" w:tplc="D8DC196C">
      <w:numFmt w:val="bullet"/>
      <w:lvlText w:val="•"/>
      <w:lvlJc w:val="left"/>
      <w:pPr>
        <w:ind w:left="7536" w:hanging="181"/>
      </w:pPr>
      <w:rPr>
        <w:rFonts w:hint="default"/>
        <w:lang w:val="en-US" w:eastAsia="en-US" w:bidi="en-US"/>
      </w:rPr>
    </w:lvl>
    <w:lvl w:ilvl="7" w:tplc="86F28A0C">
      <w:numFmt w:val="bullet"/>
      <w:lvlText w:val="•"/>
      <w:lvlJc w:val="left"/>
      <w:pPr>
        <w:ind w:left="8412" w:hanging="181"/>
      </w:pPr>
      <w:rPr>
        <w:rFonts w:hint="default"/>
        <w:lang w:val="en-US" w:eastAsia="en-US" w:bidi="en-US"/>
      </w:rPr>
    </w:lvl>
    <w:lvl w:ilvl="8" w:tplc="7CC4EB1C">
      <w:numFmt w:val="bullet"/>
      <w:lvlText w:val="•"/>
      <w:lvlJc w:val="left"/>
      <w:pPr>
        <w:ind w:left="9288" w:hanging="181"/>
      </w:pPr>
      <w:rPr>
        <w:rFonts w:hint="default"/>
        <w:lang w:val="en-US" w:eastAsia="en-US" w:bidi="en-US"/>
      </w:rPr>
    </w:lvl>
  </w:abstractNum>
  <w:abstractNum w:abstractNumId="7" w15:restartNumberingAfterBreak="0">
    <w:nsid w:val="12C82C4F"/>
    <w:multiLevelType w:val="hybridMultilevel"/>
    <w:tmpl w:val="05642BB4"/>
    <w:lvl w:ilvl="0" w:tplc="01E4D6EA">
      <w:start w:val="1"/>
      <w:numFmt w:val="decimal"/>
      <w:lvlText w:val="%1."/>
      <w:lvlJc w:val="left"/>
      <w:pPr>
        <w:ind w:left="1567" w:hanging="360"/>
      </w:pPr>
      <w:rPr>
        <w:rFonts w:ascii="Arial" w:eastAsia="Arial" w:hAnsi="Arial" w:cs="Arial" w:hint="default"/>
        <w:spacing w:val="-1"/>
        <w:w w:val="99"/>
        <w:sz w:val="20"/>
        <w:szCs w:val="20"/>
        <w:lang w:val="en-US" w:eastAsia="en-US" w:bidi="en-US"/>
      </w:rPr>
    </w:lvl>
    <w:lvl w:ilvl="1" w:tplc="6A2CB822">
      <w:numFmt w:val="bullet"/>
      <w:lvlText w:val="•"/>
      <w:lvlJc w:val="left"/>
      <w:pPr>
        <w:ind w:left="2508" w:hanging="360"/>
      </w:pPr>
      <w:rPr>
        <w:rFonts w:hint="default"/>
        <w:lang w:val="en-US" w:eastAsia="en-US" w:bidi="en-US"/>
      </w:rPr>
    </w:lvl>
    <w:lvl w:ilvl="2" w:tplc="83CEF55C">
      <w:numFmt w:val="bullet"/>
      <w:lvlText w:val="•"/>
      <w:lvlJc w:val="left"/>
      <w:pPr>
        <w:ind w:left="3456" w:hanging="360"/>
      </w:pPr>
      <w:rPr>
        <w:rFonts w:hint="default"/>
        <w:lang w:val="en-US" w:eastAsia="en-US" w:bidi="en-US"/>
      </w:rPr>
    </w:lvl>
    <w:lvl w:ilvl="3" w:tplc="93AA822A">
      <w:numFmt w:val="bullet"/>
      <w:lvlText w:val="•"/>
      <w:lvlJc w:val="left"/>
      <w:pPr>
        <w:ind w:left="4404" w:hanging="360"/>
      </w:pPr>
      <w:rPr>
        <w:rFonts w:hint="default"/>
        <w:lang w:val="en-US" w:eastAsia="en-US" w:bidi="en-US"/>
      </w:rPr>
    </w:lvl>
    <w:lvl w:ilvl="4" w:tplc="28F6EFF8">
      <w:numFmt w:val="bullet"/>
      <w:lvlText w:val="•"/>
      <w:lvlJc w:val="left"/>
      <w:pPr>
        <w:ind w:left="5352" w:hanging="360"/>
      </w:pPr>
      <w:rPr>
        <w:rFonts w:hint="default"/>
        <w:lang w:val="en-US" w:eastAsia="en-US" w:bidi="en-US"/>
      </w:rPr>
    </w:lvl>
    <w:lvl w:ilvl="5" w:tplc="C102041E">
      <w:numFmt w:val="bullet"/>
      <w:lvlText w:val="•"/>
      <w:lvlJc w:val="left"/>
      <w:pPr>
        <w:ind w:left="6300" w:hanging="360"/>
      </w:pPr>
      <w:rPr>
        <w:rFonts w:hint="default"/>
        <w:lang w:val="en-US" w:eastAsia="en-US" w:bidi="en-US"/>
      </w:rPr>
    </w:lvl>
    <w:lvl w:ilvl="6" w:tplc="7302B116">
      <w:numFmt w:val="bullet"/>
      <w:lvlText w:val="•"/>
      <w:lvlJc w:val="left"/>
      <w:pPr>
        <w:ind w:left="7248" w:hanging="360"/>
      </w:pPr>
      <w:rPr>
        <w:rFonts w:hint="default"/>
        <w:lang w:val="en-US" w:eastAsia="en-US" w:bidi="en-US"/>
      </w:rPr>
    </w:lvl>
    <w:lvl w:ilvl="7" w:tplc="46E04ACE">
      <w:numFmt w:val="bullet"/>
      <w:lvlText w:val="•"/>
      <w:lvlJc w:val="left"/>
      <w:pPr>
        <w:ind w:left="8196" w:hanging="360"/>
      </w:pPr>
      <w:rPr>
        <w:rFonts w:hint="default"/>
        <w:lang w:val="en-US" w:eastAsia="en-US" w:bidi="en-US"/>
      </w:rPr>
    </w:lvl>
    <w:lvl w:ilvl="8" w:tplc="50E86A06">
      <w:numFmt w:val="bullet"/>
      <w:lvlText w:val="•"/>
      <w:lvlJc w:val="left"/>
      <w:pPr>
        <w:ind w:left="9144" w:hanging="360"/>
      </w:pPr>
      <w:rPr>
        <w:rFonts w:hint="default"/>
        <w:lang w:val="en-US" w:eastAsia="en-US" w:bidi="en-US"/>
      </w:rPr>
    </w:lvl>
  </w:abstractNum>
  <w:abstractNum w:abstractNumId="8" w15:restartNumberingAfterBreak="0">
    <w:nsid w:val="136C51F9"/>
    <w:multiLevelType w:val="hybridMultilevel"/>
    <w:tmpl w:val="CB30A274"/>
    <w:lvl w:ilvl="0" w:tplc="7084F04A">
      <w:start w:val="1"/>
      <w:numFmt w:val="decimal"/>
      <w:lvlText w:val="%1."/>
      <w:lvlJc w:val="left"/>
      <w:pPr>
        <w:ind w:left="420" w:hanging="360"/>
      </w:pPr>
      <w:rPr>
        <w:rFonts w:hint="default"/>
      </w:rPr>
    </w:lvl>
    <w:lvl w:ilvl="1" w:tplc="04090019">
      <w:start w:val="1"/>
      <w:numFmt w:val="lowerLetter"/>
      <w:lvlText w:val="%2."/>
      <w:lvlJc w:val="left"/>
      <w:pPr>
        <w:ind w:left="1140" w:hanging="360"/>
      </w:pPr>
    </w:lvl>
    <w:lvl w:ilvl="2" w:tplc="0409001B">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9" w15:restartNumberingAfterBreak="0">
    <w:nsid w:val="13A8476C"/>
    <w:multiLevelType w:val="hybridMultilevel"/>
    <w:tmpl w:val="60088ADA"/>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0" w15:restartNumberingAfterBreak="0">
    <w:nsid w:val="14A36B29"/>
    <w:multiLevelType w:val="hybridMultilevel"/>
    <w:tmpl w:val="A486245E"/>
    <w:lvl w:ilvl="0" w:tplc="9B848D70">
      <w:numFmt w:val="bullet"/>
      <w:lvlText w:val=""/>
      <w:lvlJc w:val="left"/>
      <w:pPr>
        <w:ind w:left="2288" w:hanging="181"/>
      </w:pPr>
      <w:rPr>
        <w:rFonts w:ascii="Wingdings" w:eastAsia="Wingdings" w:hAnsi="Wingdings" w:cs="Wingdings" w:hint="default"/>
        <w:w w:val="99"/>
        <w:sz w:val="20"/>
        <w:szCs w:val="20"/>
        <w:lang w:val="en-US" w:eastAsia="en-US" w:bidi="en-US"/>
      </w:rPr>
    </w:lvl>
    <w:lvl w:ilvl="1" w:tplc="A2588FBA">
      <w:numFmt w:val="bullet"/>
      <w:lvlText w:val="•"/>
      <w:lvlJc w:val="left"/>
      <w:pPr>
        <w:ind w:left="3156" w:hanging="181"/>
      </w:pPr>
      <w:rPr>
        <w:rFonts w:hint="default"/>
        <w:lang w:val="en-US" w:eastAsia="en-US" w:bidi="en-US"/>
      </w:rPr>
    </w:lvl>
    <w:lvl w:ilvl="2" w:tplc="6FEAC3B2">
      <w:numFmt w:val="bullet"/>
      <w:lvlText w:val="•"/>
      <w:lvlJc w:val="left"/>
      <w:pPr>
        <w:ind w:left="4032" w:hanging="181"/>
      </w:pPr>
      <w:rPr>
        <w:rFonts w:hint="default"/>
        <w:lang w:val="en-US" w:eastAsia="en-US" w:bidi="en-US"/>
      </w:rPr>
    </w:lvl>
    <w:lvl w:ilvl="3" w:tplc="F5288678">
      <w:numFmt w:val="bullet"/>
      <w:lvlText w:val="•"/>
      <w:lvlJc w:val="left"/>
      <w:pPr>
        <w:ind w:left="4908" w:hanging="181"/>
      </w:pPr>
      <w:rPr>
        <w:rFonts w:hint="default"/>
        <w:lang w:val="en-US" w:eastAsia="en-US" w:bidi="en-US"/>
      </w:rPr>
    </w:lvl>
    <w:lvl w:ilvl="4" w:tplc="11CAD77C">
      <w:numFmt w:val="bullet"/>
      <w:lvlText w:val="•"/>
      <w:lvlJc w:val="left"/>
      <w:pPr>
        <w:ind w:left="5784" w:hanging="181"/>
      </w:pPr>
      <w:rPr>
        <w:rFonts w:hint="default"/>
        <w:lang w:val="en-US" w:eastAsia="en-US" w:bidi="en-US"/>
      </w:rPr>
    </w:lvl>
    <w:lvl w:ilvl="5" w:tplc="30D6DBE2">
      <w:numFmt w:val="bullet"/>
      <w:lvlText w:val="•"/>
      <w:lvlJc w:val="left"/>
      <w:pPr>
        <w:ind w:left="6660" w:hanging="181"/>
      </w:pPr>
      <w:rPr>
        <w:rFonts w:hint="default"/>
        <w:lang w:val="en-US" w:eastAsia="en-US" w:bidi="en-US"/>
      </w:rPr>
    </w:lvl>
    <w:lvl w:ilvl="6" w:tplc="19204BF2">
      <w:numFmt w:val="bullet"/>
      <w:lvlText w:val="•"/>
      <w:lvlJc w:val="left"/>
      <w:pPr>
        <w:ind w:left="7536" w:hanging="181"/>
      </w:pPr>
      <w:rPr>
        <w:rFonts w:hint="default"/>
        <w:lang w:val="en-US" w:eastAsia="en-US" w:bidi="en-US"/>
      </w:rPr>
    </w:lvl>
    <w:lvl w:ilvl="7" w:tplc="E85E0C80">
      <w:numFmt w:val="bullet"/>
      <w:lvlText w:val="•"/>
      <w:lvlJc w:val="left"/>
      <w:pPr>
        <w:ind w:left="8412" w:hanging="181"/>
      </w:pPr>
      <w:rPr>
        <w:rFonts w:hint="default"/>
        <w:lang w:val="en-US" w:eastAsia="en-US" w:bidi="en-US"/>
      </w:rPr>
    </w:lvl>
    <w:lvl w:ilvl="8" w:tplc="FC10750E">
      <w:numFmt w:val="bullet"/>
      <w:lvlText w:val="•"/>
      <w:lvlJc w:val="left"/>
      <w:pPr>
        <w:ind w:left="9288" w:hanging="181"/>
      </w:pPr>
      <w:rPr>
        <w:rFonts w:hint="default"/>
        <w:lang w:val="en-US" w:eastAsia="en-US" w:bidi="en-US"/>
      </w:rPr>
    </w:lvl>
  </w:abstractNum>
  <w:abstractNum w:abstractNumId="11" w15:restartNumberingAfterBreak="0">
    <w:nsid w:val="14AB28A5"/>
    <w:multiLevelType w:val="hybridMultilevel"/>
    <w:tmpl w:val="FEA486AA"/>
    <w:lvl w:ilvl="0" w:tplc="04090001">
      <w:start w:val="1"/>
      <w:numFmt w:val="bullet"/>
      <w:lvlText w:val=""/>
      <w:lvlJc w:val="left"/>
      <w:pPr>
        <w:ind w:left="3008" w:hanging="360"/>
      </w:pPr>
      <w:rPr>
        <w:rFonts w:ascii="Symbol" w:hAnsi="Symbol" w:hint="default"/>
      </w:rPr>
    </w:lvl>
    <w:lvl w:ilvl="1" w:tplc="04090003" w:tentative="1">
      <w:start w:val="1"/>
      <w:numFmt w:val="bullet"/>
      <w:lvlText w:val="o"/>
      <w:lvlJc w:val="left"/>
      <w:pPr>
        <w:ind w:left="3728" w:hanging="360"/>
      </w:pPr>
      <w:rPr>
        <w:rFonts w:ascii="Courier New" w:hAnsi="Courier New" w:cs="Courier New" w:hint="default"/>
      </w:rPr>
    </w:lvl>
    <w:lvl w:ilvl="2" w:tplc="04090005" w:tentative="1">
      <w:start w:val="1"/>
      <w:numFmt w:val="bullet"/>
      <w:lvlText w:val=""/>
      <w:lvlJc w:val="left"/>
      <w:pPr>
        <w:ind w:left="4448" w:hanging="360"/>
      </w:pPr>
      <w:rPr>
        <w:rFonts w:ascii="Wingdings" w:hAnsi="Wingdings" w:hint="default"/>
      </w:rPr>
    </w:lvl>
    <w:lvl w:ilvl="3" w:tplc="04090001" w:tentative="1">
      <w:start w:val="1"/>
      <w:numFmt w:val="bullet"/>
      <w:lvlText w:val=""/>
      <w:lvlJc w:val="left"/>
      <w:pPr>
        <w:ind w:left="5168" w:hanging="360"/>
      </w:pPr>
      <w:rPr>
        <w:rFonts w:ascii="Symbol" w:hAnsi="Symbol" w:hint="default"/>
      </w:rPr>
    </w:lvl>
    <w:lvl w:ilvl="4" w:tplc="04090003" w:tentative="1">
      <w:start w:val="1"/>
      <w:numFmt w:val="bullet"/>
      <w:lvlText w:val="o"/>
      <w:lvlJc w:val="left"/>
      <w:pPr>
        <w:ind w:left="5888" w:hanging="360"/>
      </w:pPr>
      <w:rPr>
        <w:rFonts w:ascii="Courier New" w:hAnsi="Courier New" w:cs="Courier New" w:hint="default"/>
      </w:rPr>
    </w:lvl>
    <w:lvl w:ilvl="5" w:tplc="04090005" w:tentative="1">
      <w:start w:val="1"/>
      <w:numFmt w:val="bullet"/>
      <w:lvlText w:val=""/>
      <w:lvlJc w:val="left"/>
      <w:pPr>
        <w:ind w:left="6608" w:hanging="360"/>
      </w:pPr>
      <w:rPr>
        <w:rFonts w:ascii="Wingdings" w:hAnsi="Wingdings" w:hint="default"/>
      </w:rPr>
    </w:lvl>
    <w:lvl w:ilvl="6" w:tplc="04090001" w:tentative="1">
      <w:start w:val="1"/>
      <w:numFmt w:val="bullet"/>
      <w:lvlText w:val=""/>
      <w:lvlJc w:val="left"/>
      <w:pPr>
        <w:ind w:left="7328" w:hanging="360"/>
      </w:pPr>
      <w:rPr>
        <w:rFonts w:ascii="Symbol" w:hAnsi="Symbol" w:hint="default"/>
      </w:rPr>
    </w:lvl>
    <w:lvl w:ilvl="7" w:tplc="04090003" w:tentative="1">
      <w:start w:val="1"/>
      <w:numFmt w:val="bullet"/>
      <w:lvlText w:val="o"/>
      <w:lvlJc w:val="left"/>
      <w:pPr>
        <w:ind w:left="8048" w:hanging="360"/>
      </w:pPr>
      <w:rPr>
        <w:rFonts w:ascii="Courier New" w:hAnsi="Courier New" w:cs="Courier New" w:hint="default"/>
      </w:rPr>
    </w:lvl>
    <w:lvl w:ilvl="8" w:tplc="04090005" w:tentative="1">
      <w:start w:val="1"/>
      <w:numFmt w:val="bullet"/>
      <w:lvlText w:val=""/>
      <w:lvlJc w:val="left"/>
      <w:pPr>
        <w:ind w:left="8768" w:hanging="360"/>
      </w:pPr>
      <w:rPr>
        <w:rFonts w:ascii="Wingdings" w:hAnsi="Wingdings" w:hint="default"/>
      </w:rPr>
    </w:lvl>
  </w:abstractNum>
  <w:abstractNum w:abstractNumId="12" w15:restartNumberingAfterBreak="0">
    <w:nsid w:val="166D0675"/>
    <w:multiLevelType w:val="hybridMultilevel"/>
    <w:tmpl w:val="C01A5016"/>
    <w:lvl w:ilvl="0" w:tplc="DAC8D816">
      <w:start w:val="1"/>
      <w:numFmt w:val="decimal"/>
      <w:lvlText w:val="%1."/>
      <w:lvlJc w:val="left"/>
      <w:pPr>
        <w:ind w:left="1567" w:hanging="360"/>
      </w:pPr>
      <w:rPr>
        <w:rFonts w:ascii="Arial" w:eastAsia="Arial" w:hAnsi="Arial" w:cs="Arial" w:hint="default"/>
        <w:spacing w:val="-1"/>
        <w:w w:val="99"/>
        <w:sz w:val="20"/>
        <w:szCs w:val="20"/>
        <w:lang w:val="en-US" w:eastAsia="en-US" w:bidi="en-US"/>
      </w:rPr>
    </w:lvl>
    <w:lvl w:ilvl="1" w:tplc="51C8D836">
      <w:numFmt w:val="bullet"/>
      <w:lvlText w:val="•"/>
      <w:lvlJc w:val="left"/>
      <w:pPr>
        <w:ind w:left="2508" w:hanging="360"/>
      </w:pPr>
      <w:rPr>
        <w:rFonts w:hint="default"/>
        <w:lang w:val="en-US" w:eastAsia="en-US" w:bidi="en-US"/>
      </w:rPr>
    </w:lvl>
    <w:lvl w:ilvl="2" w:tplc="20607802">
      <w:numFmt w:val="bullet"/>
      <w:lvlText w:val="•"/>
      <w:lvlJc w:val="left"/>
      <w:pPr>
        <w:ind w:left="3456" w:hanging="360"/>
      </w:pPr>
      <w:rPr>
        <w:rFonts w:hint="default"/>
        <w:lang w:val="en-US" w:eastAsia="en-US" w:bidi="en-US"/>
      </w:rPr>
    </w:lvl>
    <w:lvl w:ilvl="3" w:tplc="83FCFD5A">
      <w:numFmt w:val="bullet"/>
      <w:lvlText w:val="•"/>
      <w:lvlJc w:val="left"/>
      <w:pPr>
        <w:ind w:left="4404" w:hanging="360"/>
      </w:pPr>
      <w:rPr>
        <w:rFonts w:hint="default"/>
        <w:lang w:val="en-US" w:eastAsia="en-US" w:bidi="en-US"/>
      </w:rPr>
    </w:lvl>
    <w:lvl w:ilvl="4" w:tplc="06DA589E">
      <w:numFmt w:val="bullet"/>
      <w:lvlText w:val="•"/>
      <w:lvlJc w:val="left"/>
      <w:pPr>
        <w:ind w:left="5352" w:hanging="360"/>
      </w:pPr>
      <w:rPr>
        <w:rFonts w:hint="default"/>
        <w:lang w:val="en-US" w:eastAsia="en-US" w:bidi="en-US"/>
      </w:rPr>
    </w:lvl>
    <w:lvl w:ilvl="5" w:tplc="03C0255E">
      <w:numFmt w:val="bullet"/>
      <w:lvlText w:val="•"/>
      <w:lvlJc w:val="left"/>
      <w:pPr>
        <w:ind w:left="6300" w:hanging="360"/>
      </w:pPr>
      <w:rPr>
        <w:rFonts w:hint="default"/>
        <w:lang w:val="en-US" w:eastAsia="en-US" w:bidi="en-US"/>
      </w:rPr>
    </w:lvl>
    <w:lvl w:ilvl="6" w:tplc="E31AD7C6">
      <w:numFmt w:val="bullet"/>
      <w:lvlText w:val="•"/>
      <w:lvlJc w:val="left"/>
      <w:pPr>
        <w:ind w:left="7248" w:hanging="360"/>
      </w:pPr>
      <w:rPr>
        <w:rFonts w:hint="default"/>
        <w:lang w:val="en-US" w:eastAsia="en-US" w:bidi="en-US"/>
      </w:rPr>
    </w:lvl>
    <w:lvl w:ilvl="7" w:tplc="4F5AA664">
      <w:numFmt w:val="bullet"/>
      <w:lvlText w:val="•"/>
      <w:lvlJc w:val="left"/>
      <w:pPr>
        <w:ind w:left="8196" w:hanging="360"/>
      </w:pPr>
      <w:rPr>
        <w:rFonts w:hint="default"/>
        <w:lang w:val="en-US" w:eastAsia="en-US" w:bidi="en-US"/>
      </w:rPr>
    </w:lvl>
    <w:lvl w:ilvl="8" w:tplc="E7CAC704">
      <w:numFmt w:val="bullet"/>
      <w:lvlText w:val="•"/>
      <w:lvlJc w:val="left"/>
      <w:pPr>
        <w:ind w:left="9144" w:hanging="360"/>
      </w:pPr>
      <w:rPr>
        <w:rFonts w:hint="default"/>
        <w:lang w:val="en-US" w:eastAsia="en-US" w:bidi="en-US"/>
      </w:rPr>
    </w:lvl>
  </w:abstractNum>
  <w:abstractNum w:abstractNumId="13" w15:restartNumberingAfterBreak="0">
    <w:nsid w:val="166F6709"/>
    <w:multiLevelType w:val="hybridMultilevel"/>
    <w:tmpl w:val="3B3E0B42"/>
    <w:lvl w:ilvl="0" w:tplc="50125ADC">
      <w:numFmt w:val="bullet"/>
      <w:lvlText w:val=""/>
      <w:lvlJc w:val="left"/>
      <w:pPr>
        <w:ind w:left="2467" w:hanging="360"/>
      </w:pPr>
      <w:rPr>
        <w:rFonts w:ascii="Wingdings" w:eastAsia="Wingdings" w:hAnsi="Wingdings" w:cs="Wingdings" w:hint="default"/>
        <w:w w:val="99"/>
        <w:sz w:val="20"/>
        <w:szCs w:val="20"/>
        <w:lang w:val="en-US" w:eastAsia="en-US" w:bidi="en-US"/>
      </w:rPr>
    </w:lvl>
    <w:lvl w:ilvl="1" w:tplc="062E4BFC">
      <w:numFmt w:val="bullet"/>
      <w:lvlText w:val="•"/>
      <w:lvlJc w:val="left"/>
      <w:pPr>
        <w:ind w:left="3318" w:hanging="360"/>
      </w:pPr>
      <w:rPr>
        <w:rFonts w:hint="default"/>
        <w:lang w:val="en-US" w:eastAsia="en-US" w:bidi="en-US"/>
      </w:rPr>
    </w:lvl>
    <w:lvl w:ilvl="2" w:tplc="7E1A0B76">
      <w:numFmt w:val="bullet"/>
      <w:lvlText w:val="•"/>
      <w:lvlJc w:val="left"/>
      <w:pPr>
        <w:ind w:left="4176" w:hanging="360"/>
      </w:pPr>
      <w:rPr>
        <w:rFonts w:hint="default"/>
        <w:lang w:val="en-US" w:eastAsia="en-US" w:bidi="en-US"/>
      </w:rPr>
    </w:lvl>
    <w:lvl w:ilvl="3" w:tplc="0D20D55A">
      <w:numFmt w:val="bullet"/>
      <w:lvlText w:val="•"/>
      <w:lvlJc w:val="left"/>
      <w:pPr>
        <w:ind w:left="5034" w:hanging="360"/>
      </w:pPr>
      <w:rPr>
        <w:rFonts w:hint="default"/>
        <w:lang w:val="en-US" w:eastAsia="en-US" w:bidi="en-US"/>
      </w:rPr>
    </w:lvl>
    <w:lvl w:ilvl="4" w:tplc="716EF3F2">
      <w:numFmt w:val="bullet"/>
      <w:lvlText w:val="•"/>
      <w:lvlJc w:val="left"/>
      <w:pPr>
        <w:ind w:left="5892" w:hanging="360"/>
      </w:pPr>
      <w:rPr>
        <w:rFonts w:hint="default"/>
        <w:lang w:val="en-US" w:eastAsia="en-US" w:bidi="en-US"/>
      </w:rPr>
    </w:lvl>
    <w:lvl w:ilvl="5" w:tplc="506A887A">
      <w:numFmt w:val="bullet"/>
      <w:lvlText w:val="•"/>
      <w:lvlJc w:val="left"/>
      <w:pPr>
        <w:ind w:left="6750" w:hanging="360"/>
      </w:pPr>
      <w:rPr>
        <w:rFonts w:hint="default"/>
        <w:lang w:val="en-US" w:eastAsia="en-US" w:bidi="en-US"/>
      </w:rPr>
    </w:lvl>
    <w:lvl w:ilvl="6" w:tplc="37EE1C10">
      <w:numFmt w:val="bullet"/>
      <w:lvlText w:val="•"/>
      <w:lvlJc w:val="left"/>
      <w:pPr>
        <w:ind w:left="7608" w:hanging="360"/>
      </w:pPr>
      <w:rPr>
        <w:rFonts w:hint="default"/>
        <w:lang w:val="en-US" w:eastAsia="en-US" w:bidi="en-US"/>
      </w:rPr>
    </w:lvl>
    <w:lvl w:ilvl="7" w:tplc="D962FFEE">
      <w:numFmt w:val="bullet"/>
      <w:lvlText w:val="•"/>
      <w:lvlJc w:val="left"/>
      <w:pPr>
        <w:ind w:left="8466" w:hanging="360"/>
      </w:pPr>
      <w:rPr>
        <w:rFonts w:hint="default"/>
        <w:lang w:val="en-US" w:eastAsia="en-US" w:bidi="en-US"/>
      </w:rPr>
    </w:lvl>
    <w:lvl w:ilvl="8" w:tplc="11DED71C">
      <w:numFmt w:val="bullet"/>
      <w:lvlText w:val="•"/>
      <w:lvlJc w:val="left"/>
      <w:pPr>
        <w:ind w:left="9324" w:hanging="360"/>
      </w:pPr>
      <w:rPr>
        <w:rFonts w:hint="default"/>
        <w:lang w:val="en-US" w:eastAsia="en-US" w:bidi="en-US"/>
      </w:rPr>
    </w:lvl>
  </w:abstractNum>
  <w:abstractNum w:abstractNumId="14" w15:restartNumberingAfterBreak="0">
    <w:nsid w:val="19592005"/>
    <w:multiLevelType w:val="hybridMultilevel"/>
    <w:tmpl w:val="20AE1E34"/>
    <w:lvl w:ilvl="0" w:tplc="33D839EE">
      <w:start w:val="1"/>
      <w:numFmt w:val="decimal"/>
      <w:lvlText w:val="%1."/>
      <w:lvlJc w:val="left"/>
      <w:pPr>
        <w:ind w:left="1567" w:hanging="360"/>
      </w:pPr>
      <w:rPr>
        <w:rFonts w:ascii="Arial" w:eastAsia="Arial" w:hAnsi="Arial" w:cs="Arial" w:hint="default"/>
        <w:spacing w:val="-1"/>
        <w:w w:val="99"/>
        <w:sz w:val="20"/>
        <w:szCs w:val="20"/>
        <w:lang w:val="en-US" w:eastAsia="en-US" w:bidi="en-US"/>
      </w:rPr>
    </w:lvl>
    <w:lvl w:ilvl="1" w:tplc="B73CF2FA">
      <w:numFmt w:val="bullet"/>
      <w:lvlText w:val="•"/>
      <w:lvlJc w:val="left"/>
      <w:pPr>
        <w:ind w:left="2508" w:hanging="360"/>
      </w:pPr>
      <w:rPr>
        <w:rFonts w:hint="default"/>
        <w:lang w:val="en-US" w:eastAsia="en-US" w:bidi="en-US"/>
      </w:rPr>
    </w:lvl>
    <w:lvl w:ilvl="2" w:tplc="29F2AA5E">
      <w:numFmt w:val="bullet"/>
      <w:lvlText w:val="•"/>
      <w:lvlJc w:val="left"/>
      <w:pPr>
        <w:ind w:left="3456" w:hanging="360"/>
      </w:pPr>
      <w:rPr>
        <w:rFonts w:hint="default"/>
        <w:lang w:val="en-US" w:eastAsia="en-US" w:bidi="en-US"/>
      </w:rPr>
    </w:lvl>
    <w:lvl w:ilvl="3" w:tplc="5DD6650C">
      <w:numFmt w:val="bullet"/>
      <w:lvlText w:val="•"/>
      <w:lvlJc w:val="left"/>
      <w:pPr>
        <w:ind w:left="4404" w:hanging="360"/>
      </w:pPr>
      <w:rPr>
        <w:rFonts w:hint="default"/>
        <w:lang w:val="en-US" w:eastAsia="en-US" w:bidi="en-US"/>
      </w:rPr>
    </w:lvl>
    <w:lvl w:ilvl="4" w:tplc="0A1AC800">
      <w:numFmt w:val="bullet"/>
      <w:lvlText w:val="•"/>
      <w:lvlJc w:val="left"/>
      <w:pPr>
        <w:ind w:left="5352" w:hanging="360"/>
      </w:pPr>
      <w:rPr>
        <w:rFonts w:hint="default"/>
        <w:lang w:val="en-US" w:eastAsia="en-US" w:bidi="en-US"/>
      </w:rPr>
    </w:lvl>
    <w:lvl w:ilvl="5" w:tplc="281ACEFE">
      <w:numFmt w:val="bullet"/>
      <w:lvlText w:val="•"/>
      <w:lvlJc w:val="left"/>
      <w:pPr>
        <w:ind w:left="6300" w:hanging="360"/>
      </w:pPr>
      <w:rPr>
        <w:rFonts w:hint="default"/>
        <w:lang w:val="en-US" w:eastAsia="en-US" w:bidi="en-US"/>
      </w:rPr>
    </w:lvl>
    <w:lvl w:ilvl="6" w:tplc="99A2748A">
      <w:numFmt w:val="bullet"/>
      <w:lvlText w:val="•"/>
      <w:lvlJc w:val="left"/>
      <w:pPr>
        <w:ind w:left="7248" w:hanging="360"/>
      </w:pPr>
      <w:rPr>
        <w:rFonts w:hint="default"/>
        <w:lang w:val="en-US" w:eastAsia="en-US" w:bidi="en-US"/>
      </w:rPr>
    </w:lvl>
    <w:lvl w:ilvl="7" w:tplc="4C4A48A6">
      <w:numFmt w:val="bullet"/>
      <w:lvlText w:val="•"/>
      <w:lvlJc w:val="left"/>
      <w:pPr>
        <w:ind w:left="8196" w:hanging="360"/>
      </w:pPr>
      <w:rPr>
        <w:rFonts w:hint="default"/>
        <w:lang w:val="en-US" w:eastAsia="en-US" w:bidi="en-US"/>
      </w:rPr>
    </w:lvl>
    <w:lvl w:ilvl="8" w:tplc="603443F2">
      <w:numFmt w:val="bullet"/>
      <w:lvlText w:val="•"/>
      <w:lvlJc w:val="left"/>
      <w:pPr>
        <w:ind w:left="9144" w:hanging="360"/>
      </w:pPr>
      <w:rPr>
        <w:rFonts w:hint="default"/>
        <w:lang w:val="en-US" w:eastAsia="en-US" w:bidi="en-US"/>
      </w:rPr>
    </w:lvl>
  </w:abstractNum>
  <w:abstractNum w:abstractNumId="15" w15:restartNumberingAfterBreak="0">
    <w:nsid w:val="198E03F5"/>
    <w:multiLevelType w:val="hybridMultilevel"/>
    <w:tmpl w:val="004EFC40"/>
    <w:lvl w:ilvl="0" w:tplc="C792CDE0">
      <w:start w:val="1"/>
      <w:numFmt w:val="decimal"/>
      <w:lvlText w:val="%1."/>
      <w:lvlJc w:val="left"/>
      <w:pPr>
        <w:ind w:left="1567" w:hanging="360"/>
      </w:pPr>
      <w:rPr>
        <w:rFonts w:ascii="Arial" w:eastAsia="Arial" w:hAnsi="Arial" w:cs="Arial" w:hint="default"/>
        <w:spacing w:val="-1"/>
        <w:w w:val="99"/>
        <w:sz w:val="20"/>
        <w:szCs w:val="20"/>
        <w:lang w:val="en-US" w:eastAsia="en-US" w:bidi="en-US"/>
      </w:rPr>
    </w:lvl>
    <w:lvl w:ilvl="1" w:tplc="C8EA410E">
      <w:numFmt w:val="bullet"/>
      <w:lvlText w:val="•"/>
      <w:lvlJc w:val="left"/>
      <w:pPr>
        <w:ind w:left="2508" w:hanging="360"/>
      </w:pPr>
      <w:rPr>
        <w:rFonts w:hint="default"/>
        <w:lang w:val="en-US" w:eastAsia="en-US" w:bidi="en-US"/>
      </w:rPr>
    </w:lvl>
    <w:lvl w:ilvl="2" w:tplc="1B281DD2">
      <w:numFmt w:val="bullet"/>
      <w:lvlText w:val="•"/>
      <w:lvlJc w:val="left"/>
      <w:pPr>
        <w:ind w:left="3456" w:hanging="360"/>
      </w:pPr>
      <w:rPr>
        <w:rFonts w:hint="default"/>
        <w:lang w:val="en-US" w:eastAsia="en-US" w:bidi="en-US"/>
      </w:rPr>
    </w:lvl>
    <w:lvl w:ilvl="3" w:tplc="6E3A4432">
      <w:numFmt w:val="bullet"/>
      <w:lvlText w:val="•"/>
      <w:lvlJc w:val="left"/>
      <w:pPr>
        <w:ind w:left="4404" w:hanging="360"/>
      </w:pPr>
      <w:rPr>
        <w:rFonts w:hint="default"/>
        <w:lang w:val="en-US" w:eastAsia="en-US" w:bidi="en-US"/>
      </w:rPr>
    </w:lvl>
    <w:lvl w:ilvl="4" w:tplc="9AD43BC2">
      <w:numFmt w:val="bullet"/>
      <w:lvlText w:val="•"/>
      <w:lvlJc w:val="left"/>
      <w:pPr>
        <w:ind w:left="5352" w:hanging="360"/>
      </w:pPr>
      <w:rPr>
        <w:rFonts w:hint="default"/>
        <w:lang w:val="en-US" w:eastAsia="en-US" w:bidi="en-US"/>
      </w:rPr>
    </w:lvl>
    <w:lvl w:ilvl="5" w:tplc="0A34E6E6">
      <w:numFmt w:val="bullet"/>
      <w:lvlText w:val="•"/>
      <w:lvlJc w:val="left"/>
      <w:pPr>
        <w:ind w:left="6300" w:hanging="360"/>
      </w:pPr>
      <w:rPr>
        <w:rFonts w:hint="default"/>
        <w:lang w:val="en-US" w:eastAsia="en-US" w:bidi="en-US"/>
      </w:rPr>
    </w:lvl>
    <w:lvl w:ilvl="6" w:tplc="B5260AFC">
      <w:numFmt w:val="bullet"/>
      <w:lvlText w:val="•"/>
      <w:lvlJc w:val="left"/>
      <w:pPr>
        <w:ind w:left="7248" w:hanging="360"/>
      </w:pPr>
      <w:rPr>
        <w:rFonts w:hint="default"/>
        <w:lang w:val="en-US" w:eastAsia="en-US" w:bidi="en-US"/>
      </w:rPr>
    </w:lvl>
    <w:lvl w:ilvl="7" w:tplc="DB306C8C">
      <w:numFmt w:val="bullet"/>
      <w:lvlText w:val="•"/>
      <w:lvlJc w:val="left"/>
      <w:pPr>
        <w:ind w:left="8196" w:hanging="360"/>
      </w:pPr>
      <w:rPr>
        <w:rFonts w:hint="default"/>
        <w:lang w:val="en-US" w:eastAsia="en-US" w:bidi="en-US"/>
      </w:rPr>
    </w:lvl>
    <w:lvl w:ilvl="8" w:tplc="982C3E3A">
      <w:numFmt w:val="bullet"/>
      <w:lvlText w:val="•"/>
      <w:lvlJc w:val="left"/>
      <w:pPr>
        <w:ind w:left="9144" w:hanging="360"/>
      </w:pPr>
      <w:rPr>
        <w:rFonts w:hint="default"/>
        <w:lang w:val="en-US" w:eastAsia="en-US" w:bidi="en-US"/>
      </w:rPr>
    </w:lvl>
  </w:abstractNum>
  <w:abstractNum w:abstractNumId="16" w15:restartNumberingAfterBreak="0">
    <w:nsid w:val="1A5B3F28"/>
    <w:multiLevelType w:val="hybridMultilevel"/>
    <w:tmpl w:val="47FC0276"/>
    <w:lvl w:ilvl="0" w:tplc="DAD8351C">
      <w:start w:val="1"/>
      <w:numFmt w:val="decimal"/>
      <w:lvlText w:val="%1."/>
      <w:lvlJc w:val="left"/>
      <w:pPr>
        <w:ind w:left="1567" w:hanging="360"/>
      </w:pPr>
      <w:rPr>
        <w:rFonts w:ascii="Arial" w:eastAsia="Arial" w:hAnsi="Arial" w:cs="Arial" w:hint="default"/>
        <w:spacing w:val="-1"/>
        <w:w w:val="99"/>
        <w:sz w:val="20"/>
        <w:szCs w:val="20"/>
        <w:lang w:val="en-US" w:eastAsia="en-US" w:bidi="en-US"/>
      </w:rPr>
    </w:lvl>
    <w:lvl w:ilvl="1" w:tplc="F3EA1DAC">
      <w:numFmt w:val="bullet"/>
      <w:lvlText w:val="•"/>
      <w:lvlJc w:val="left"/>
      <w:pPr>
        <w:ind w:left="2508" w:hanging="360"/>
      </w:pPr>
      <w:rPr>
        <w:rFonts w:hint="default"/>
        <w:lang w:val="en-US" w:eastAsia="en-US" w:bidi="en-US"/>
      </w:rPr>
    </w:lvl>
    <w:lvl w:ilvl="2" w:tplc="A9F46790">
      <w:numFmt w:val="bullet"/>
      <w:lvlText w:val="•"/>
      <w:lvlJc w:val="left"/>
      <w:pPr>
        <w:ind w:left="3456" w:hanging="360"/>
      </w:pPr>
      <w:rPr>
        <w:rFonts w:hint="default"/>
        <w:lang w:val="en-US" w:eastAsia="en-US" w:bidi="en-US"/>
      </w:rPr>
    </w:lvl>
    <w:lvl w:ilvl="3" w:tplc="6FA21B4A">
      <w:numFmt w:val="bullet"/>
      <w:lvlText w:val="•"/>
      <w:lvlJc w:val="left"/>
      <w:pPr>
        <w:ind w:left="4404" w:hanging="360"/>
      </w:pPr>
      <w:rPr>
        <w:rFonts w:hint="default"/>
        <w:lang w:val="en-US" w:eastAsia="en-US" w:bidi="en-US"/>
      </w:rPr>
    </w:lvl>
    <w:lvl w:ilvl="4" w:tplc="46409C54">
      <w:numFmt w:val="bullet"/>
      <w:lvlText w:val="•"/>
      <w:lvlJc w:val="left"/>
      <w:pPr>
        <w:ind w:left="5352" w:hanging="360"/>
      </w:pPr>
      <w:rPr>
        <w:rFonts w:hint="default"/>
        <w:lang w:val="en-US" w:eastAsia="en-US" w:bidi="en-US"/>
      </w:rPr>
    </w:lvl>
    <w:lvl w:ilvl="5" w:tplc="DC14A55A">
      <w:numFmt w:val="bullet"/>
      <w:lvlText w:val="•"/>
      <w:lvlJc w:val="left"/>
      <w:pPr>
        <w:ind w:left="6300" w:hanging="360"/>
      </w:pPr>
      <w:rPr>
        <w:rFonts w:hint="default"/>
        <w:lang w:val="en-US" w:eastAsia="en-US" w:bidi="en-US"/>
      </w:rPr>
    </w:lvl>
    <w:lvl w:ilvl="6" w:tplc="037E4B46">
      <w:numFmt w:val="bullet"/>
      <w:lvlText w:val="•"/>
      <w:lvlJc w:val="left"/>
      <w:pPr>
        <w:ind w:left="7248" w:hanging="360"/>
      </w:pPr>
      <w:rPr>
        <w:rFonts w:hint="default"/>
        <w:lang w:val="en-US" w:eastAsia="en-US" w:bidi="en-US"/>
      </w:rPr>
    </w:lvl>
    <w:lvl w:ilvl="7" w:tplc="52FC1620">
      <w:numFmt w:val="bullet"/>
      <w:lvlText w:val="•"/>
      <w:lvlJc w:val="left"/>
      <w:pPr>
        <w:ind w:left="8196" w:hanging="360"/>
      </w:pPr>
      <w:rPr>
        <w:rFonts w:hint="default"/>
        <w:lang w:val="en-US" w:eastAsia="en-US" w:bidi="en-US"/>
      </w:rPr>
    </w:lvl>
    <w:lvl w:ilvl="8" w:tplc="22F4462A">
      <w:numFmt w:val="bullet"/>
      <w:lvlText w:val="•"/>
      <w:lvlJc w:val="left"/>
      <w:pPr>
        <w:ind w:left="9144" w:hanging="360"/>
      </w:pPr>
      <w:rPr>
        <w:rFonts w:hint="default"/>
        <w:lang w:val="en-US" w:eastAsia="en-US" w:bidi="en-US"/>
      </w:rPr>
    </w:lvl>
  </w:abstractNum>
  <w:abstractNum w:abstractNumId="17" w15:restartNumberingAfterBreak="0">
    <w:nsid w:val="200D49FA"/>
    <w:multiLevelType w:val="hybridMultilevel"/>
    <w:tmpl w:val="A57AC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19F0C2D"/>
    <w:multiLevelType w:val="hybridMultilevel"/>
    <w:tmpl w:val="BE80DC6A"/>
    <w:lvl w:ilvl="0" w:tplc="76D09580">
      <w:start w:val="1"/>
      <w:numFmt w:val="decimal"/>
      <w:lvlText w:val="%1."/>
      <w:lvlJc w:val="left"/>
      <w:pPr>
        <w:ind w:left="1208" w:hanging="360"/>
      </w:pPr>
      <w:rPr>
        <w:rFonts w:ascii="Arial" w:eastAsia="Arial" w:hAnsi="Arial" w:cs="Arial" w:hint="default"/>
        <w:spacing w:val="-1"/>
        <w:w w:val="99"/>
        <w:sz w:val="20"/>
        <w:szCs w:val="20"/>
        <w:lang w:val="en-US" w:eastAsia="en-US" w:bidi="en-US"/>
      </w:rPr>
    </w:lvl>
    <w:lvl w:ilvl="1" w:tplc="FF028F04">
      <w:numFmt w:val="bullet"/>
      <w:lvlText w:val=""/>
      <w:lvlJc w:val="left"/>
      <w:pPr>
        <w:ind w:left="1568" w:hanging="360"/>
      </w:pPr>
      <w:rPr>
        <w:rFonts w:ascii="Wingdings" w:eastAsia="Wingdings" w:hAnsi="Wingdings" w:cs="Wingdings" w:hint="default"/>
        <w:w w:val="100"/>
        <w:sz w:val="16"/>
        <w:szCs w:val="16"/>
        <w:lang w:val="en-US" w:eastAsia="en-US" w:bidi="en-US"/>
      </w:rPr>
    </w:lvl>
    <w:lvl w:ilvl="2" w:tplc="07EEB864">
      <w:numFmt w:val="bullet"/>
      <w:lvlText w:val=""/>
      <w:lvlJc w:val="left"/>
      <w:pPr>
        <w:ind w:left="1928" w:hanging="360"/>
      </w:pPr>
      <w:rPr>
        <w:rFonts w:ascii="Wingdings" w:eastAsia="Wingdings" w:hAnsi="Wingdings" w:cs="Wingdings" w:hint="default"/>
        <w:w w:val="100"/>
        <w:sz w:val="16"/>
        <w:szCs w:val="16"/>
        <w:lang w:val="en-US" w:eastAsia="en-US" w:bidi="en-US"/>
      </w:rPr>
    </w:lvl>
    <w:lvl w:ilvl="3" w:tplc="6DDC0568">
      <w:numFmt w:val="bullet"/>
      <w:lvlText w:val="•"/>
      <w:lvlJc w:val="left"/>
      <w:pPr>
        <w:ind w:left="3060" w:hanging="360"/>
      </w:pPr>
      <w:rPr>
        <w:rFonts w:hint="default"/>
        <w:lang w:val="en-US" w:eastAsia="en-US" w:bidi="en-US"/>
      </w:rPr>
    </w:lvl>
    <w:lvl w:ilvl="4" w:tplc="C0B6A47C">
      <w:numFmt w:val="bullet"/>
      <w:lvlText w:val="•"/>
      <w:lvlJc w:val="left"/>
      <w:pPr>
        <w:ind w:left="4200" w:hanging="360"/>
      </w:pPr>
      <w:rPr>
        <w:rFonts w:hint="default"/>
        <w:lang w:val="en-US" w:eastAsia="en-US" w:bidi="en-US"/>
      </w:rPr>
    </w:lvl>
    <w:lvl w:ilvl="5" w:tplc="DA1AA7F0">
      <w:numFmt w:val="bullet"/>
      <w:lvlText w:val="•"/>
      <w:lvlJc w:val="left"/>
      <w:pPr>
        <w:ind w:left="5340" w:hanging="360"/>
      </w:pPr>
      <w:rPr>
        <w:rFonts w:hint="default"/>
        <w:lang w:val="en-US" w:eastAsia="en-US" w:bidi="en-US"/>
      </w:rPr>
    </w:lvl>
    <w:lvl w:ilvl="6" w:tplc="2440FF26">
      <w:numFmt w:val="bullet"/>
      <w:lvlText w:val="•"/>
      <w:lvlJc w:val="left"/>
      <w:pPr>
        <w:ind w:left="6480" w:hanging="360"/>
      </w:pPr>
      <w:rPr>
        <w:rFonts w:hint="default"/>
        <w:lang w:val="en-US" w:eastAsia="en-US" w:bidi="en-US"/>
      </w:rPr>
    </w:lvl>
    <w:lvl w:ilvl="7" w:tplc="1810965E">
      <w:numFmt w:val="bullet"/>
      <w:lvlText w:val="•"/>
      <w:lvlJc w:val="left"/>
      <w:pPr>
        <w:ind w:left="7620" w:hanging="360"/>
      </w:pPr>
      <w:rPr>
        <w:rFonts w:hint="default"/>
        <w:lang w:val="en-US" w:eastAsia="en-US" w:bidi="en-US"/>
      </w:rPr>
    </w:lvl>
    <w:lvl w:ilvl="8" w:tplc="30A6D298">
      <w:numFmt w:val="bullet"/>
      <w:lvlText w:val="•"/>
      <w:lvlJc w:val="left"/>
      <w:pPr>
        <w:ind w:left="8760" w:hanging="360"/>
      </w:pPr>
      <w:rPr>
        <w:rFonts w:hint="default"/>
        <w:lang w:val="en-US" w:eastAsia="en-US" w:bidi="en-US"/>
      </w:rPr>
    </w:lvl>
  </w:abstractNum>
  <w:abstractNum w:abstractNumId="19" w15:restartNumberingAfterBreak="0">
    <w:nsid w:val="21D81F9D"/>
    <w:multiLevelType w:val="hybridMultilevel"/>
    <w:tmpl w:val="1960C99E"/>
    <w:lvl w:ilvl="0" w:tplc="59B04A90">
      <w:start w:val="1"/>
      <w:numFmt w:val="decimal"/>
      <w:lvlText w:val="%1."/>
      <w:lvlJc w:val="left"/>
      <w:pPr>
        <w:ind w:left="1567" w:hanging="360"/>
      </w:pPr>
      <w:rPr>
        <w:rFonts w:ascii="Arial" w:eastAsia="Arial" w:hAnsi="Arial" w:cs="Arial" w:hint="default"/>
        <w:spacing w:val="-1"/>
        <w:w w:val="99"/>
        <w:sz w:val="20"/>
        <w:szCs w:val="20"/>
        <w:lang w:val="en-US" w:eastAsia="en-US" w:bidi="en-US"/>
      </w:rPr>
    </w:lvl>
    <w:lvl w:ilvl="1" w:tplc="DBE206F4">
      <w:numFmt w:val="bullet"/>
      <w:lvlText w:val="•"/>
      <w:lvlJc w:val="left"/>
      <w:pPr>
        <w:ind w:left="2508" w:hanging="360"/>
      </w:pPr>
      <w:rPr>
        <w:rFonts w:hint="default"/>
        <w:lang w:val="en-US" w:eastAsia="en-US" w:bidi="en-US"/>
      </w:rPr>
    </w:lvl>
    <w:lvl w:ilvl="2" w:tplc="0F50E040">
      <w:numFmt w:val="bullet"/>
      <w:lvlText w:val="•"/>
      <w:lvlJc w:val="left"/>
      <w:pPr>
        <w:ind w:left="3456" w:hanging="360"/>
      </w:pPr>
      <w:rPr>
        <w:rFonts w:hint="default"/>
        <w:lang w:val="en-US" w:eastAsia="en-US" w:bidi="en-US"/>
      </w:rPr>
    </w:lvl>
    <w:lvl w:ilvl="3" w:tplc="75EE8E0E">
      <w:numFmt w:val="bullet"/>
      <w:lvlText w:val="•"/>
      <w:lvlJc w:val="left"/>
      <w:pPr>
        <w:ind w:left="4404" w:hanging="360"/>
      </w:pPr>
      <w:rPr>
        <w:rFonts w:hint="default"/>
        <w:lang w:val="en-US" w:eastAsia="en-US" w:bidi="en-US"/>
      </w:rPr>
    </w:lvl>
    <w:lvl w:ilvl="4" w:tplc="146CF694">
      <w:numFmt w:val="bullet"/>
      <w:lvlText w:val="•"/>
      <w:lvlJc w:val="left"/>
      <w:pPr>
        <w:ind w:left="5352" w:hanging="360"/>
      </w:pPr>
      <w:rPr>
        <w:rFonts w:hint="default"/>
        <w:lang w:val="en-US" w:eastAsia="en-US" w:bidi="en-US"/>
      </w:rPr>
    </w:lvl>
    <w:lvl w:ilvl="5" w:tplc="18C0D9A4">
      <w:numFmt w:val="bullet"/>
      <w:lvlText w:val="•"/>
      <w:lvlJc w:val="left"/>
      <w:pPr>
        <w:ind w:left="6300" w:hanging="360"/>
      </w:pPr>
      <w:rPr>
        <w:rFonts w:hint="default"/>
        <w:lang w:val="en-US" w:eastAsia="en-US" w:bidi="en-US"/>
      </w:rPr>
    </w:lvl>
    <w:lvl w:ilvl="6" w:tplc="05C6BEDE">
      <w:numFmt w:val="bullet"/>
      <w:lvlText w:val="•"/>
      <w:lvlJc w:val="left"/>
      <w:pPr>
        <w:ind w:left="7248" w:hanging="360"/>
      </w:pPr>
      <w:rPr>
        <w:rFonts w:hint="default"/>
        <w:lang w:val="en-US" w:eastAsia="en-US" w:bidi="en-US"/>
      </w:rPr>
    </w:lvl>
    <w:lvl w:ilvl="7" w:tplc="DFB6F97A">
      <w:numFmt w:val="bullet"/>
      <w:lvlText w:val="•"/>
      <w:lvlJc w:val="left"/>
      <w:pPr>
        <w:ind w:left="8196" w:hanging="360"/>
      </w:pPr>
      <w:rPr>
        <w:rFonts w:hint="default"/>
        <w:lang w:val="en-US" w:eastAsia="en-US" w:bidi="en-US"/>
      </w:rPr>
    </w:lvl>
    <w:lvl w:ilvl="8" w:tplc="48240E76">
      <w:numFmt w:val="bullet"/>
      <w:lvlText w:val="•"/>
      <w:lvlJc w:val="left"/>
      <w:pPr>
        <w:ind w:left="9144" w:hanging="360"/>
      </w:pPr>
      <w:rPr>
        <w:rFonts w:hint="default"/>
        <w:lang w:val="en-US" w:eastAsia="en-US" w:bidi="en-US"/>
      </w:rPr>
    </w:lvl>
  </w:abstractNum>
  <w:abstractNum w:abstractNumId="20" w15:restartNumberingAfterBreak="0">
    <w:nsid w:val="225A1C03"/>
    <w:multiLevelType w:val="hybridMultilevel"/>
    <w:tmpl w:val="97CCFCEC"/>
    <w:lvl w:ilvl="0" w:tplc="04090001">
      <w:start w:val="1"/>
      <w:numFmt w:val="bullet"/>
      <w:lvlText w:val=""/>
      <w:lvlJc w:val="left"/>
      <w:pPr>
        <w:ind w:left="1568" w:hanging="360"/>
      </w:pPr>
      <w:rPr>
        <w:rFonts w:ascii="Symbol" w:hAnsi="Symbol" w:hint="default"/>
      </w:rPr>
    </w:lvl>
    <w:lvl w:ilvl="1" w:tplc="04090003" w:tentative="1">
      <w:start w:val="1"/>
      <w:numFmt w:val="bullet"/>
      <w:lvlText w:val="o"/>
      <w:lvlJc w:val="left"/>
      <w:pPr>
        <w:ind w:left="2288" w:hanging="360"/>
      </w:pPr>
      <w:rPr>
        <w:rFonts w:ascii="Courier New" w:hAnsi="Courier New" w:cs="Courier New" w:hint="default"/>
      </w:rPr>
    </w:lvl>
    <w:lvl w:ilvl="2" w:tplc="04090005" w:tentative="1">
      <w:start w:val="1"/>
      <w:numFmt w:val="bullet"/>
      <w:lvlText w:val=""/>
      <w:lvlJc w:val="left"/>
      <w:pPr>
        <w:ind w:left="3008" w:hanging="360"/>
      </w:pPr>
      <w:rPr>
        <w:rFonts w:ascii="Wingdings" w:hAnsi="Wingdings" w:hint="default"/>
      </w:rPr>
    </w:lvl>
    <w:lvl w:ilvl="3" w:tplc="04090001" w:tentative="1">
      <w:start w:val="1"/>
      <w:numFmt w:val="bullet"/>
      <w:lvlText w:val=""/>
      <w:lvlJc w:val="left"/>
      <w:pPr>
        <w:ind w:left="3728" w:hanging="360"/>
      </w:pPr>
      <w:rPr>
        <w:rFonts w:ascii="Symbol" w:hAnsi="Symbol" w:hint="default"/>
      </w:rPr>
    </w:lvl>
    <w:lvl w:ilvl="4" w:tplc="04090003" w:tentative="1">
      <w:start w:val="1"/>
      <w:numFmt w:val="bullet"/>
      <w:lvlText w:val="o"/>
      <w:lvlJc w:val="left"/>
      <w:pPr>
        <w:ind w:left="4448" w:hanging="360"/>
      </w:pPr>
      <w:rPr>
        <w:rFonts w:ascii="Courier New" w:hAnsi="Courier New" w:cs="Courier New" w:hint="default"/>
      </w:rPr>
    </w:lvl>
    <w:lvl w:ilvl="5" w:tplc="04090005" w:tentative="1">
      <w:start w:val="1"/>
      <w:numFmt w:val="bullet"/>
      <w:lvlText w:val=""/>
      <w:lvlJc w:val="left"/>
      <w:pPr>
        <w:ind w:left="5168" w:hanging="360"/>
      </w:pPr>
      <w:rPr>
        <w:rFonts w:ascii="Wingdings" w:hAnsi="Wingdings" w:hint="default"/>
      </w:rPr>
    </w:lvl>
    <w:lvl w:ilvl="6" w:tplc="04090001" w:tentative="1">
      <w:start w:val="1"/>
      <w:numFmt w:val="bullet"/>
      <w:lvlText w:val=""/>
      <w:lvlJc w:val="left"/>
      <w:pPr>
        <w:ind w:left="5888" w:hanging="360"/>
      </w:pPr>
      <w:rPr>
        <w:rFonts w:ascii="Symbol" w:hAnsi="Symbol" w:hint="default"/>
      </w:rPr>
    </w:lvl>
    <w:lvl w:ilvl="7" w:tplc="04090003" w:tentative="1">
      <w:start w:val="1"/>
      <w:numFmt w:val="bullet"/>
      <w:lvlText w:val="o"/>
      <w:lvlJc w:val="left"/>
      <w:pPr>
        <w:ind w:left="6608" w:hanging="360"/>
      </w:pPr>
      <w:rPr>
        <w:rFonts w:ascii="Courier New" w:hAnsi="Courier New" w:cs="Courier New" w:hint="default"/>
      </w:rPr>
    </w:lvl>
    <w:lvl w:ilvl="8" w:tplc="04090005" w:tentative="1">
      <w:start w:val="1"/>
      <w:numFmt w:val="bullet"/>
      <w:lvlText w:val=""/>
      <w:lvlJc w:val="left"/>
      <w:pPr>
        <w:ind w:left="7328" w:hanging="360"/>
      </w:pPr>
      <w:rPr>
        <w:rFonts w:ascii="Wingdings" w:hAnsi="Wingdings" w:hint="default"/>
      </w:rPr>
    </w:lvl>
  </w:abstractNum>
  <w:abstractNum w:abstractNumId="21" w15:restartNumberingAfterBreak="0">
    <w:nsid w:val="23D42420"/>
    <w:multiLevelType w:val="hybridMultilevel"/>
    <w:tmpl w:val="26063830"/>
    <w:lvl w:ilvl="0" w:tplc="0EE6E65A">
      <w:numFmt w:val="bullet"/>
      <w:lvlText w:val=""/>
      <w:lvlJc w:val="left"/>
      <w:pPr>
        <w:ind w:left="1927" w:hanging="360"/>
      </w:pPr>
      <w:rPr>
        <w:rFonts w:ascii="Symbol" w:eastAsia="Symbol" w:hAnsi="Symbol" w:cs="Symbol" w:hint="default"/>
        <w:w w:val="99"/>
        <w:sz w:val="20"/>
        <w:szCs w:val="20"/>
        <w:lang w:val="en-US" w:eastAsia="en-US" w:bidi="en-US"/>
      </w:rPr>
    </w:lvl>
    <w:lvl w:ilvl="1" w:tplc="911C47FA">
      <w:numFmt w:val="bullet"/>
      <w:lvlText w:val="o"/>
      <w:lvlJc w:val="left"/>
      <w:pPr>
        <w:ind w:left="2647" w:hanging="360"/>
      </w:pPr>
      <w:rPr>
        <w:rFonts w:ascii="Courier New" w:eastAsia="Courier New" w:hAnsi="Courier New" w:cs="Courier New" w:hint="default"/>
        <w:w w:val="99"/>
        <w:sz w:val="20"/>
        <w:szCs w:val="20"/>
        <w:lang w:val="en-US" w:eastAsia="en-US" w:bidi="en-US"/>
      </w:rPr>
    </w:lvl>
    <w:lvl w:ilvl="2" w:tplc="BA5A8A84">
      <w:numFmt w:val="bullet"/>
      <w:lvlText w:val="•"/>
      <w:lvlJc w:val="left"/>
      <w:pPr>
        <w:ind w:left="3573" w:hanging="360"/>
      </w:pPr>
      <w:rPr>
        <w:rFonts w:hint="default"/>
        <w:lang w:val="en-US" w:eastAsia="en-US" w:bidi="en-US"/>
      </w:rPr>
    </w:lvl>
    <w:lvl w:ilvl="3" w:tplc="6F2A382A">
      <w:numFmt w:val="bullet"/>
      <w:lvlText w:val="•"/>
      <w:lvlJc w:val="left"/>
      <w:pPr>
        <w:ind w:left="4506" w:hanging="360"/>
      </w:pPr>
      <w:rPr>
        <w:rFonts w:hint="default"/>
        <w:lang w:val="en-US" w:eastAsia="en-US" w:bidi="en-US"/>
      </w:rPr>
    </w:lvl>
    <w:lvl w:ilvl="4" w:tplc="17D0EC0C">
      <w:numFmt w:val="bullet"/>
      <w:lvlText w:val="•"/>
      <w:lvlJc w:val="left"/>
      <w:pPr>
        <w:ind w:left="5440" w:hanging="360"/>
      </w:pPr>
      <w:rPr>
        <w:rFonts w:hint="default"/>
        <w:lang w:val="en-US" w:eastAsia="en-US" w:bidi="en-US"/>
      </w:rPr>
    </w:lvl>
    <w:lvl w:ilvl="5" w:tplc="368CF54C">
      <w:numFmt w:val="bullet"/>
      <w:lvlText w:val="•"/>
      <w:lvlJc w:val="left"/>
      <w:pPr>
        <w:ind w:left="6373" w:hanging="360"/>
      </w:pPr>
      <w:rPr>
        <w:rFonts w:hint="default"/>
        <w:lang w:val="en-US" w:eastAsia="en-US" w:bidi="en-US"/>
      </w:rPr>
    </w:lvl>
    <w:lvl w:ilvl="6" w:tplc="28BE5A50">
      <w:numFmt w:val="bullet"/>
      <w:lvlText w:val="•"/>
      <w:lvlJc w:val="left"/>
      <w:pPr>
        <w:ind w:left="7306" w:hanging="360"/>
      </w:pPr>
      <w:rPr>
        <w:rFonts w:hint="default"/>
        <w:lang w:val="en-US" w:eastAsia="en-US" w:bidi="en-US"/>
      </w:rPr>
    </w:lvl>
    <w:lvl w:ilvl="7" w:tplc="4CE2CEA2">
      <w:numFmt w:val="bullet"/>
      <w:lvlText w:val="•"/>
      <w:lvlJc w:val="left"/>
      <w:pPr>
        <w:ind w:left="8240" w:hanging="360"/>
      </w:pPr>
      <w:rPr>
        <w:rFonts w:hint="default"/>
        <w:lang w:val="en-US" w:eastAsia="en-US" w:bidi="en-US"/>
      </w:rPr>
    </w:lvl>
    <w:lvl w:ilvl="8" w:tplc="B20883F2">
      <w:numFmt w:val="bullet"/>
      <w:lvlText w:val="•"/>
      <w:lvlJc w:val="left"/>
      <w:pPr>
        <w:ind w:left="9173" w:hanging="360"/>
      </w:pPr>
      <w:rPr>
        <w:rFonts w:hint="default"/>
        <w:lang w:val="en-US" w:eastAsia="en-US" w:bidi="en-US"/>
      </w:rPr>
    </w:lvl>
  </w:abstractNum>
  <w:abstractNum w:abstractNumId="22" w15:restartNumberingAfterBreak="0">
    <w:nsid w:val="27C45785"/>
    <w:multiLevelType w:val="hybridMultilevel"/>
    <w:tmpl w:val="A7921832"/>
    <w:lvl w:ilvl="0" w:tplc="7B3644B2">
      <w:start w:val="1"/>
      <w:numFmt w:val="decimal"/>
      <w:lvlText w:val="%1."/>
      <w:lvlJc w:val="left"/>
      <w:pPr>
        <w:ind w:left="1567" w:hanging="360"/>
      </w:pPr>
      <w:rPr>
        <w:rFonts w:ascii="Arial" w:eastAsia="Arial" w:hAnsi="Arial" w:cs="Arial" w:hint="default"/>
        <w:spacing w:val="-1"/>
        <w:w w:val="99"/>
        <w:sz w:val="20"/>
        <w:szCs w:val="20"/>
        <w:lang w:val="en-US" w:eastAsia="en-US" w:bidi="en-US"/>
      </w:rPr>
    </w:lvl>
    <w:lvl w:ilvl="1" w:tplc="ACFCB092">
      <w:numFmt w:val="bullet"/>
      <w:lvlText w:val="•"/>
      <w:lvlJc w:val="left"/>
      <w:pPr>
        <w:ind w:left="2508" w:hanging="360"/>
      </w:pPr>
      <w:rPr>
        <w:rFonts w:hint="default"/>
        <w:lang w:val="en-US" w:eastAsia="en-US" w:bidi="en-US"/>
      </w:rPr>
    </w:lvl>
    <w:lvl w:ilvl="2" w:tplc="74F8B8C8">
      <w:numFmt w:val="bullet"/>
      <w:lvlText w:val="•"/>
      <w:lvlJc w:val="left"/>
      <w:pPr>
        <w:ind w:left="3456" w:hanging="360"/>
      </w:pPr>
      <w:rPr>
        <w:rFonts w:hint="default"/>
        <w:lang w:val="en-US" w:eastAsia="en-US" w:bidi="en-US"/>
      </w:rPr>
    </w:lvl>
    <w:lvl w:ilvl="3" w:tplc="547217AE">
      <w:numFmt w:val="bullet"/>
      <w:lvlText w:val="•"/>
      <w:lvlJc w:val="left"/>
      <w:pPr>
        <w:ind w:left="4404" w:hanging="360"/>
      </w:pPr>
      <w:rPr>
        <w:rFonts w:hint="default"/>
        <w:lang w:val="en-US" w:eastAsia="en-US" w:bidi="en-US"/>
      </w:rPr>
    </w:lvl>
    <w:lvl w:ilvl="4" w:tplc="F62A3F78">
      <w:numFmt w:val="bullet"/>
      <w:lvlText w:val="•"/>
      <w:lvlJc w:val="left"/>
      <w:pPr>
        <w:ind w:left="5352" w:hanging="360"/>
      </w:pPr>
      <w:rPr>
        <w:rFonts w:hint="default"/>
        <w:lang w:val="en-US" w:eastAsia="en-US" w:bidi="en-US"/>
      </w:rPr>
    </w:lvl>
    <w:lvl w:ilvl="5" w:tplc="2D76933E">
      <w:numFmt w:val="bullet"/>
      <w:lvlText w:val="•"/>
      <w:lvlJc w:val="left"/>
      <w:pPr>
        <w:ind w:left="6300" w:hanging="360"/>
      </w:pPr>
      <w:rPr>
        <w:rFonts w:hint="default"/>
        <w:lang w:val="en-US" w:eastAsia="en-US" w:bidi="en-US"/>
      </w:rPr>
    </w:lvl>
    <w:lvl w:ilvl="6" w:tplc="375C43CE">
      <w:numFmt w:val="bullet"/>
      <w:lvlText w:val="•"/>
      <w:lvlJc w:val="left"/>
      <w:pPr>
        <w:ind w:left="7248" w:hanging="360"/>
      </w:pPr>
      <w:rPr>
        <w:rFonts w:hint="default"/>
        <w:lang w:val="en-US" w:eastAsia="en-US" w:bidi="en-US"/>
      </w:rPr>
    </w:lvl>
    <w:lvl w:ilvl="7" w:tplc="B548214A">
      <w:numFmt w:val="bullet"/>
      <w:lvlText w:val="•"/>
      <w:lvlJc w:val="left"/>
      <w:pPr>
        <w:ind w:left="8196" w:hanging="360"/>
      </w:pPr>
      <w:rPr>
        <w:rFonts w:hint="default"/>
        <w:lang w:val="en-US" w:eastAsia="en-US" w:bidi="en-US"/>
      </w:rPr>
    </w:lvl>
    <w:lvl w:ilvl="8" w:tplc="9B30EE48">
      <w:numFmt w:val="bullet"/>
      <w:lvlText w:val="•"/>
      <w:lvlJc w:val="left"/>
      <w:pPr>
        <w:ind w:left="9144" w:hanging="360"/>
      </w:pPr>
      <w:rPr>
        <w:rFonts w:hint="default"/>
        <w:lang w:val="en-US" w:eastAsia="en-US" w:bidi="en-US"/>
      </w:rPr>
    </w:lvl>
  </w:abstractNum>
  <w:abstractNum w:abstractNumId="23" w15:restartNumberingAfterBreak="0">
    <w:nsid w:val="2A663EDB"/>
    <w:multiLevelType w:val="hybridMultilevel"/>
    <w:tmpl w:val="1B60AA32"/>
    <w:lvl w:ilvl="0" w:tplc="04090001">
      <w:start w:val="1"/>
      <w:numFmt w:val="bullet"/>
      <w:lvlText w:val=""/>
      <w:lvlJc w:val="left"/>
      <w:pPr>
        <w:ind w:left="1568" w:hanging="360"/>
      </w:pPr>
      <w:rPr>
        <w:rFonts w:ascii="Symbol" w:hAnsi="Symbol" w:hint="default"/>
      </w:rPr>
    </w:lvl>
    <w:lvl w:ilvl="1" w:tplc="04090003" w:tentative="1">
      <w:start w:val="1"/>
      <w:numFmt w:val="bullet"/>
      <w:lvlText w:val="o"/>
      <w:lvlJc w:val="left"/>
      <w:pPr>
        <w:ind w:left="2288" w:hanging="360"/>
      </w:pPr>
      <w:rPr>
        <w:rFonts w:ascii="Courier New" w:hAnsi="Courier New" w:cs="Courier New" w:hint="default"/>
      </w:rPr>
    </w:lvl>
    <w:lvl w:ilvl="2" w:tplc="04090005" w:tentative="1">
      <w:start w:val="1"/>
      <w:numFmt w:val="bullet"/>
      <w:lvlText w:val=""/>
      <w:lvlJc w:val="left"/>
      <w:pPr>
        <w:ind w:left="3008" w:hanging="360"/>
      </w:pPr>
      <w:rPr>
        <w:rFonts w:ascii="Wingdings" w:hAnsi="Wingdings" w:hint="default"/>
      </w:rPr>
    </w:lvl>
    <w:lvl w:ilvl="3" w:tplc="04090001" w:tentative="1">
      <w:start w:val="1"/>
      <w:numFmt w:val="bullet"/>
      <w:lvlText w:val=""/>
      <w:lvlJc w:val="left"/>
      <w:pPr>
        <w:ind w:left="3728" w:hanging="360"/>
      </w:pPr>
      <w:rPr>
        <w:rFonts w:ascii="Symbol" w:hAnsi="Symbol" w:hint="default"/>
      </w:rPr>
    </w:lvl>
    <w:lvl w:ilvl="4" w:tplc="04090003" w:tentative="1">
      <w:start w:val="1"/>
      <w:numFmt w:val="bullet"/>
      <w:lvlText w:val="o"/>
      <w:lvlJc w:val="left"/>
      <w:pPr>
        <w:ind w:left="4448" w:hanging="360"/>
      </w:pPr>
      <w:rPr>
        <w:rFonts w:ascii="Courier New" w:hAnsi="Courier New" w:cs="Courier New" w:hint="default"/>
      </w:rPr>
    </w:lvl>
    <w:lvl w:ilvl="5" w:tplc="04090005" w:tentative="1">
      <w:start w:val="1"/>
      <w:numFmt w:val="bullet"/>
      <w:lvlText w:val=""/>
      <w:lvlJc w:val="left"/>
      <w:pPr>
        <w:ind w:left="5168" w:hanging="360"/>
      </w:pPr>
      <w:rPr>
        <w:rFonts w:ascii="Wingdings" w:hAnsi="Wingdings" w:hint="default"/>
      </w:rPr>
    </w:lvl>
    <w:lvl w:ilvl="6" w:tplc="04090001" w:tentative="1">
      <w:start w:val="1"/>
      <w:numFmt w:val="bullet"/>
      <w:lvlText w:val=""/>
      <w:lvlJc w:val="left"/>
      <w:pPr>
        <w:ind w:left="5888" w:hanging="360"/>
      </w:pPr>
      <w:rPr>
        <w:rFonts w:ascii="Symbol" w:hAnsi="Symbol" w:hint="default"/>
      </w:rPr>
    </w:lvl>
    <w:lvl w:ilvl="7" w:tplc="04090003" w:tentative="1">
      <w:start w:val="1"/>
      <w:numFmt w:val="bullet"/>
      <w:lvlText w:val="o"/>
      <w:lvlJc w:val="left"/>
      <w:pPr>
        <w:ind w:left="6608" w:hanging="360"/>
      </w:pPr>
      <w:rPr>
        <w:rFonts w:ascii="Courier New" w:hAnsi="Courier New" w:cs="Courier New" w:hint="default"/>
      </w:rPr>
    </w:lvl>
    <w:lvl w:ilvl="8" w:tplc="04090005" w:tentative="1">
      <w:start w:val="1"/>
      <w:numFmt w:val="bullet"/>
      <w:lvlText w:val=""/>
      <w:lvlJc w:val="left"/>
      <w:pPr>
        <w:ind w:left="7328" w:hanging="360"/>
      </w:pPr>
      <w:rPr>
        <w:rFonts w:ascii="Wingdings" w:hAnsi="Wingdings" w:hint="default"/>
      </w:rPr>
    </w:lvl>
  </w:abstractNum>
  <w:abstractNum w:abstractNumId="24" w15:restartNumberingAfterBreak="0">
    <w:nsid w:val="2D8217BE"/>
    <w:multiLevelType w:val="hybridMultilevel"/>
    <w:tmpl w:val="08948AFE"/>
    <w:lvl w:ilvl="0" w:tplc="4AD8A174">
      <w:start w:val="4"/>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DFE285B"/>
    <w:multiLevelType w:val="hybridMultilevel"/>
    <w:tmpl w:val="EB06DD0A"/>
    <w:lvl w:ilvl="0" w:tplc="486CC324">
      <w:start w:val="1"/>
      <w:numFmt w:val="decimal"/>
      <w:lvlText w:val="%1."/>
      <w:lvlJc w:val="left"/>
      <w:pPr>
        <w:ind w:left="1567" w:hanging="360"/>
      </w:pPr>
      <w:rPr>
        <w:rFonts w:ascii="Arial" w:eastAsia="Arial" w:hAnsi="Arial" w:cs="Arial" w:hint="default"/>
        <w:spacing w:val="-1"/>
        <w:w w:val="99"/>
        <w:sz w:val="20"/>
        <w:szCs w:val="20"/>
        <w:lang w:val="en-US" w:eastAsia="en-US" w:bidi="en-US"/>
      </w:rPr>
    </w:lvl>
    <w:lvl w:ilvl="1" w:tplc="B0B20E5A">
      <w:numFmt w:val="bullet"/>
      <w:lvlText w:val="•"/>
      <w:lvlJc w:val="left"/>
      <w:pPr>
        <w:ind w:left="2508" w:hanging="360"/>
      </w:pPr>
      <w:rPr>
        <w:rFonts w:hint="default"/>
        <w:lang w:val="en-US" w:eastAsia="en-US" w:bidi="en-US"/>
      </w:rPr>
    </w:lvl>
    <w:lvl w:ilvl="2" w:tplc="14324502">
      <w:numFmt w:val="bullet"/>
      <w:lvlText w:val="•"/>
      <w:lvlJc w:val="left"/>
      <w:pPr>
        <w:ind w:left="3456" w:hanging="360"/>
      </w:pPr>
      <w:rPr>
        <w:rFonts w:hint="default"/>
        <w:lang w:val="en-US" w:eastAsia="en-US" w:bidi="en-US"/>
      </w:rPr>
    </w:lvl>
    <w:lvl w:ilvl="3" w:tplc="EE664B56">
      <w:numFmt w:val="bullet"/>
      <w:lvlText w:val="•"/>
      <w:lvlJc w:val="left"/>
      <w:pPr>
        <w:ind w:left="4404" w:hanging="360"/>
      </w:pPr>
      <w:rPr>
        <w:rFonts w:hint="default"/>
        <w:lang w:val="en-US" w:eastAsia="en-US" w:bidi="en-US"/>
      </w:rPr>
    </w:lvl>
    <w:lvl w:ilvl="4" w:tplc="986E5A9C">
      <w:numFmt w:val="bullet"/>
      <w:lvlText w:val="•"/>
      <w:lvlJc w:val="left"/>
      <w:pPr>
        <w:ind w:left="5352" w:hanging="360"/>
      </w:pPr>
      <w:rPr>
        <w:rFonts w:hint="default"/>
        <w:lang w:val="en-US" w:eastAsia="en-US" w:bidi="en-US"/>
      </w:rPr>
    </w:lvl>
    <w:lvl w:ilvl="5" w:tplc="94D4129E">
      <w:numFmt w:val="bullet"/>
      <w:lvlText w:val="•"/>
      <w:lvlJc w:val="left"/>
      <w:pPr>
        <w:ind w:left="6300" w:hanging="360"/>
      </w:pPr>
      <w:rPr>
        <w:rFonts w:hint="default"/>
        <w:lang w:val="en-US" w:eastAsia="en-US" w:bidi="en-US"/>
      </w:rPr>
    </w:lvl>
    <w:lvl w:ilvl="6" w:tplc="7A8CA9CE">
      <w:numFmt w:val="bullet"/>
      <w:lvlText w:val="•"/>
      <w:lvlJc w:val="left"/>
      <w:pPr>
        <w:ind w:left="7248" w:hanging="360"/>
      </w:pPr>
      <w:rPr>
        <w:rFonts w:hint="default"/>
        <w:lang w:val="en-US" w:eastAsia="en-US" w:bidi="en-US"/>
      </w:rPr>
    </w:lvl>
    <w:lvl w:ilvl="7" w:tplc="CC8A71D8">
      <w:numFmt w:val="bullet"/>
      <w:lvlText w:val="•"/>
      <w:lvlJc w:val="left"/>
      <w:pPr>
        <w:ind w:left="8196" w:hanging="360"/>
      </w:pPr>
      <w:rPr>
        <w:rFonts w:hint="default"/>
        <w:lang w:val="en-US" w:eastAsia="en-US" w:bidi="en-US"/>
      </w:rPr>
    </w:lvl>
    <w:lvl w:ilvl="8" w:tplc="D0420B06">
      <w:numFmt w:val="bullet"/>
      <w:lvlText w:val="•"/>
      <w:lvlJc w:val="left"/>
      <w:pPr>
        <w:ind w:left="9144" w:hanging="360"/>
      </w:pPr>
      <w:rPr>
        <w:rFonts w:hint="default"/>
        <w:lang w:val="en-US" w:eastAsia="en-US" w:bidi="en-US"/>
      </w:rPr>
    </w:lvl>
  </w:abstractNum>
  <w:abstractNum w:abstractNumId="26" w15:restartNumberingAfterBreak="0">
    <w:nsid w:val="2E5D6A04"/>
    <w:multiLevelType w:val="hybridMultilevel"/>
    <w:tmpl w:val="AD8ED0E6"/>
    <w:lvl w:ilvl="0" w:tplc="BF525BCE">
      <w:start w:val="1"/>
      <w:numFmt w:val="decimal"/>
      <w:lvlText w:val="%1."/>
      <w:lvlJc w:val="left"/>
      <w:pPr>
        <w:ind w:left="1567" w:hanging="360"/>
      </w:pPr>
      <w:rPr>
        <w:rFonts w:ascii="Arial" w:eastAsia="Arial" w:hAnsi="Arial" w:cs="Arial" w:hint="default"/>
        <w:spacing w:val="-1"/>
        <w:w w:val="99"/>
        <w:sz w:val="20"/>
        <w:szCs w:val="20"/>
        <w:lang w:val="en-US" w:eastAsia="en-US" w:bidi="en-US"/>
      </w:rPr>
    </w:lvl>
    <w:lvl w:ilvl="1" w:tplc="878CB060">
      <w:numFmt w:val="bullet"/>
      <w:lvlText w:val="•"/>
      <w:lvlJc w:val="left"/>
      <w:pPr>
        <w:ind w:left="2508" w:hanging="360"/>
      </w:pPr>
      <w:rPr>
        <w:rFonts w:hint="default"/>
        <w:lang w:val="en-US" w:eastAsia="en-US" w:bidi="en-US"/>
      </w:rPr>
    </w:lvl>
    <w:lvl w:ilvl="2" w:tplc="D9D078E2">
      <w:numFmt w:val="bullet"/>
      <w:lvlText w:val="•"/>
      <w:lvlJc w:val="left"/>
      <w:pPr>
        <w:ind w:left="3456" w:hanging="360"/>
      </w:pPr>
      <w:rPr>
        <w:rFonts w:hint="default"/>
        <w:lang w:val="en-US" w:eastAsia="en-US" w:bidi="en-US"/>
      </w:rPr>
    </w:lvl>
    <w:lvl w:ilvl="3" w:tplc="D2883512">
      <w:numFmt w:val="bullet"/>
      <w:lvlText w:val="•"/>
      <w:lvlJc w:val="left"/>
      <w:pPr>
        <w:ind w:left="4404" w:hanging="360"/>
      </w:pPr>
      <w:rPr>
        <w:rFonts w:hint="default"/>
        <w:lang w:val="en-US" w:eastAsia="en-US" w:bidi="en-US"/>
      </w:rPr>
    </w:lvl>
    <w:lvl w:ilvl="4" w:tplc="765AF1EE">
      <w:numFmt w:val="bullet"/>
      <w:lvlText w:val="•"/>
      <w:lvlJc w:val="left"/>
      <w:pPr>
        <w:ind w:left="5352" w:hanging="360"/>
      </w:pPr>
      <w:rPr>
        <w:rFonts w:hint="default"/>
        <w:lang w:val="en-US" w:eastAsia="en-US" w:bidi="en-US"/>
      </w:rPr>
    </w:lvl>
    <w:lvl w:ilvl="5" w:tplc="EA94F5C2">
      <w:numFmt w:val="bullet"/>
      <w:lvlText w:val="•"/>
      <w:lvlJc w:val="left"/>
      <w:pPr>
        <w:ind w:left="6300" w:hanging="360"/>
      </w:pPr>
      <w:rPr>
        <w:rFonts w:hint="default"/>
        <w:lang w:val="en-US" w:eastAsia="en-US" w:bidi="en-US"/>
      </w:rPr>
    </w:lvl>
    <w:lvl w:ilvl="6" w:tplc="BC942E04">
      <w:numFmt w:val="bullet"/>
      <w:lvlText w:val="•"/>
      <w:lvlJc w:val="left"/>
      <w:pPr>
        <w:ind w:left="7248" w:hanging="360"/>
      </w:pPr>
      <w:rPr>
        <w:rFonts w:hint="default"/>
        <w:lang w:val="en-US" w:eastAsia="en-US" w:bidi="en-US"/>
      </w:rPr>
    </w:lvl>
    <w:lvl w:ilvl="7" w:tplc="B57250BA">
      <w:numFmt w:val="bullet"/>
      <w:lvlText w:val="•"/>
      <w:lvlJc w:val="left"/>
      <w:pPr>
        <w:ind w:left="8196" w:hanging="360"/>
      </w:pPr>
      <w:rPr>
        <w:rFonts w:hint="default"/>
        <w:lang w:val="en-US" w:eastAsia="en-US" w:bidi="en-US"/>
      </w:rPr>
    </w:lvl>
    <w:lvl w:ilvl="8" w:tplc="40AEDCF0">
      <w:numFmt w:val="bullet"/>
      <w:lvlText w:val="•"/>
      <w:lvlJc w:val="left"/>
      <w:pPr>
        <w:ind w:left="9144" w:hanging="360"/>
      </w:pPr>
      <w:rPr>
        <w:rFonts w:hint="default"/>
        <w:lang w:val="en-US" w:eastAsia="en-US" w:bidi="en-US"/>
      </w:rPr>
    </w:lvl>
  </w:abstractNum>
  <w:abstractNum w:abstractNumId="27" w15:restartNumberingAfterBreak="0">
    <w:nsid w:val="30C95408"/>
    <w:multiLevelType w:val="hybridMultilevel"/>
    <w:tmpl w:val="F8CEAE50"/>
    <w:lvl w:ilvl="0" w:tplc="A5901362">
      <w:start w:val="1"/>
      <w:numFmt w:val="upperLetter"/>
      <w:lvlText w:val="%1."/>
      <w:lvlJc w:val="left"/>
      <w:pPr>
        <w:ind w:left="1140" w:hanging="293"/>
      </w:pPr>
      <w:rPr>
        <w:rFonts w:ascii="Times New Roman" w:eastAsia="Times New Roman" w:hAnsi="Times New Roman" w:cs="Times New Roman" w:hint="default"/>
        <w:b/>
        <w:bCs/>
        <w:color w:val="0000FF"/>
        <w:spacing w:val="-1"/>
        <w:w w:val="100"/>
        <w:sz w:val="24"/>
        <w:szCs w:val="24"/>
        <w:u w:val="thick" w:color="0000FF"/>
        <w:lang w:val="en-US" w:eastAsia="en-US" w:bidi="en-US"/>
      </w:rPr>
    </w:lvl>
    <w:lvl w:ilvl="1" w:tplc="F04E74C4">
      <w:start w:val="1"/>
      <w:numFmt w:val="decimal"/>
      <w:lvlText w:val="%2."/>
      <w:lvlJc w:val="left"/>
      <w:pPr>
        <w:ind w:left="1567" w:hanging="360"/>
      </w:pPr>
      <w:rPr>
        <w:rFonts w:ascii="Arial" w:eastAsia="Arial" w:hAnsi="Arial" w:cs="Arial" w:hint="default"/>
        <w:spacing w:val="-1"/>
        <w:w w:val="99"/>
        <w:sz w:val="20"/>
        <w:szCs w:val="20"/>
        <w:lang w:val="en-US" w:eastAsia="en-US" w:bidi="en-US"/>
      </w:rPr>
    </w:lvl>
    <w:lvl w:ilvl="2" w:tplc="2330402E">
      <w:start w:val="1"/>
      <w:numFmt w:val="lowerLetter"/>
      <w:lvlText w:val="%3."/>
      <w:lvlJc w:val="left"/>
      <w:pPr>
        <w:ind w:left="1925" w:hanging="360"/>
      </w:pPr>
      <w:rPr>
        <w:rFonts w:ascii="Arial" w:eastAsia="Arial" w:hAnsi="Arial" w:cs="Arial" w:hint="default"/>
        <w:spacing w:val="-1"/>
        <w:w w:val="99"/>
        <w:sz w:val="20"/>
        <w:szCs w:val="20"/>
        <w:lang w:val="en-US" w:eastAsia="en-US" w:bidi="en-US"/>
      </w:rPr>
    </w:lvl>
    <w:lvl w:ilvl="3" w:tplc="7CAEBC1E">
      <w:numFmt w:val="bullet"/>
      <w:lvlText w:val="•"/>
      <w:lvlJc w:val="left"/>
      <w:pPr>
        <w:ind w:left="3060" w:hanging="360"/>
      </w:pPr>
      <w:rPr>
        <w:rFonts w:hint="default"/>
        <w:lang w:val="en-US" w:eastAsia="en-US" w:bidi="en-US"/>
      </w:rPr>
    </w:lvl>
    <w:lvl w:ilvl="4" w:tplc="43023090">
      <w:numFmt w:val="bullet"/>
      <w:lvlText w:val="•"/>
      <w:lvlJc w:val="left"/>
      <w:pPr>
        <w:ind w:left="4200" w:hanging="360"/>
      </w:pPr>
      <w:rPr>
        <w:rFonts w:hint="default"/>
        <w:lang w:val="en-US" w:eastAsia="en-US" w:bidi="en-US"/>
      </w:rPr>
    </w:lvl>
    <w:lvl w:ilvl="5" w:tplc="4BDA3ACE">
      <w:numFmt w:val="bullet"/>
      <w:lvlText w:val="•"/>
      <w:lvlJc w:val="left"/>
      <w:pPr>
        <w:ind w:left="5340" w:hanging="360"/>
      </w:pPr>
      <w:rPr>
        <w:rFonts w:hint="default"/>
        <w:lang w:val="en-US" w:eastAsia="en-US" w:bidi="en-US"/>
      </w:rPr>
    </w:lvl>
    <w:lvl w:ilvl="6" w:tplc="67C2EB62">
      <w:numFmt w:val="bullet"/>
      <w:lvlText w:val="•"/>
      <w:lvlJc w:val="left"/>
      <w:pPr>
        <w:ind w:left="6480" w:hanging="360"/>
      </w:pPr>
      <w:rPr>
        <w:rFonts w:hint="default"/>
        <w:lang w:val="en-US" w:eastAsia="en-US" w:bidi="en-US"/>
      </w:rPr>
    </w:lvl>
    <w:lvl w:ilvl="7" w:tplc="CCD0E866">
      <w:numFmt w:val="bullet"/>
      <w:lvlText w:val="•"/>
      <w:lvlJc w:val="left"/>
      <w:pPr>
        <w:ind w:left="7620" w:hanging="360"/>
      </w:pPr>
      <w:rPr>
        <w:rFonts w:hint="default"/>
        <w:lang w:val="en-US" w:eastAsia="en-US" w:bidi="en-US"/>
      </w:rPr>
    </w:lvl>
    <w:lvl w:ilvl="8" w:tplc="47666B24">
      <w:numFmt w:val="bullet"/>
      <w:lvlText w:val="•"/>
      <w:lvlJc w:val="left"/>
      <w:pPr>
        <w:ind w:left="8760" w:hanging="360"/>
      </w:pPr>
      <w:rPr>
        <w:rFonts w:hint="default"/>
        <w:lang w:val="en-US" w:eastAsia="en-US" w:bidi="en-US"/>
      </w:rPr>
    </w:lvl>
  </w:abstractNum>
  <w:abstractNum w:abstractNumId="28" w15:restartNumberingAfterBreak="0">
    <w:nsid w:val="317757EF"/>
    <w:multiLevelType w:val="hybridMultilevel"/>
    <w:tmpl w:val="7FA2E996"/>
    <w:lvl w:ilvl="0" w:tplc="5942BF38">
      <w:start w:val="4"/>
      <w:numFmt w:val="decimal"/>
      <w:lvlText w:val="%1."/>
      <w:lvlJc w:val="left"/>
      <w:pPr>
        <w:ind w:left="4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2180DDA"/>
    <w:multiLevelType w:val="hybridMultilevel"/>
    <w:tmpl w:val="2EB40C00"/>
    <w:lvl w:ilvl="0" w:tplc="B8CC04D2">
      <w:numFmt w:val="bullet"/>
      <w:lvlText w:val="•"/>
      <w:lvlJc w:val="left"/>
      <w:pPr>
        <w:ind w:left="1567" w:hanging="360"/>
      </w:pPr>
      <w:rPr>
        <w:rFonts w:ascii="Times New Roman" w:eastAsia="Times New Roman" w:hAnsi="Times New Roman" w:cs="Times New Roman" w:hint="default"/>
        <w:w w:val="99"/>
        <w:sz w:val="20"/>
        <w:szCs w:val="20"/>
        <w:lang w:val="en-US" w:eastAsia="en-US" w:bidi="en-US"/>
      </w:rPr>
    </w:lvl>
    <w:lvl w:ilvl="1" w:tplc="2B943F5A">
      <w:numFmt w:val="bullet"/>
      <w:lvlText w:val="–"/>
      <w:lvlJc w:val="left"/>
      <w:pPr>
        <w:ind w:left="2286" w:hanging="360"/>
      </w:pPr>
      <w:rPr>
        <w:rFonts w:hint="default"/>
        <w:w w:val="99"/>
        <w:lang w:val="en-US" w:eastAsia="en-US" w:bidi="en-US"/>
      </w:rPr>
    </w:lvl>
    <w:lvl w:ilvl="2" w:tplc="D7846B08">
      <w:numFmt w:val="bullet"/>
      <w:lvlText w:val="•"/>
      <w:lvlJc w:val="left"/>
      <w:pPr>
        <w:ind w:left="3253" w:hanging="360"/>
      </w:pPr>
      <w:rPr>
        <w:rFonts w:hint="default"/>
        <w:lang w:val="en-US" w:eastAsia="en-US" w:bidi="en-US"/>
      </w:rPr>
    </w:lvl>
    <w:lvl w:ilvl="3" w:tplc="6A3AD0AC">
      <w:numFmt w:val="bullet"/>
      <w:lvlText w:val="•"/>
      <w:lvlJc w:val="left"/>
      <w:pPr>
        <w:ind w:left="4226" w:hanging="360"/>
      </w:pPr>
      <w:rPr>
        <w:rFonts w:hint="default"/>
        <w:lang w:val="en-US" w:eastAsia="en-US" w:bidi="en-US"/>
      </w:rPr>
    </w:lvl>
    <w:lvl w:ilvl="4" w:tplc="D38C309C">
      <w:numFmt w:val="bullet"/>
      <w:lvlText w:val="•"/>
      <w:lvlJc w:val="left"/>
      <w:pPr>
        <w:ind w:left="5200" w:hanging="360"/>
      </w:pPr>
      <w:rPr>
        <w:rFonts w:hint="default"/>
        <w:lang w:val="en-US" w:eastAsia="en-US" w:bidi="en-US"/>
      </w:rPr>
    </w:lvl>
    <w:lvl w:ilvl="5" w:tplc="38E291EC">
      <w:numFmt w:val="bullet"/>
      <w:lvlText w:val="•"/>
      <w:lvlJc w:val="left"/>
      <w:pPr>
        <w:ind w:left="6173" w:hanging="360"/>
      </w:pPr>
      <w:rPr>
        <w:rFonts w:hint="default"/>
        <w:lang w:val="en-US" w:eastAsia="en-US" w:bidi="en-US"/>
      </w:rPr>
    </w:lvl>
    <w:lvl w:ilvl="6" w:tplc="9F38AADE">
      <w:numFmt w:val="bullet"/>
      <w:lvlText w:val="•"/>
      <w:lvlJc w:val="left"/>
      <w:pPr>
        <w:ind w:left="7146" w:hanging="360"/>
      </w:pPr>
      <w:rPr>
        <w:rFonts w:hint="default"/>
        <w:lang w:val="en-US" w:eastAsia="en-US" w:bidi="en-US"/>
      </w:rPr>
    </w:lvl>
    <w:lvl w:ilvl="7" w:tplc="7FA095F4">
      <w:numFmt w:val="bullet"/>
      <w:lvlText w:val="•"/>
      <w:lvlJc w:val="left"/>
      <w:pPr>
        <w:ind w:left="8120" w:hanging="360"/>
      </w:pPr>
      <w:rPr>
        <w:rFonts w:hint="default"/>
        <w:lang w:val="en-US" w:eastAsia="en-US" w:bidi="en-US"/>
      </w:rPr>
    </w:lvl>
    <w:lvl w:ilvl="8" w:tplc="3B802A1C">
      <w:numFmt w:val="bullet"/>
      <w:lvlText w:val="•"/>
      <w:lvlJc w:val="left"/>
      <w:pPr>
        <w:ind w:left="9093" w:hanging="360"/>
      </w:pPr>
      <w:rPr>
        <w:rFonts w:hint="default"/>
        <w:lang w:val="en-US" w:eastAsia="en-US" w:bidi="en-US"/>
      </w:rPr>
    </w:lvl>
  </w:abstractNum>
  <w:abstractNum w:abstractNumId="30" w15:restartNumberingAfterBreak="0">
    <w:nsid w:val="355F45B5"/>
    <w:multiLevelType w:val="hybridMultilevel"/>
    <w:tmpl w:val="07EC4F6E"/>
    <w:lvl w:ilvl="0" w:tplc="E8EE905A">
      <w:start w:val="3"/>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7F97FE1"/>
    <w:multiLevelType w:val="hybridMultilevel"/>
    <w:tmpl w:val="6C988F50"/>
    <w:lvl w:ilvl="0" w:tplc="70529C60">
      <w:start w:val="1"/>
      <w:numFmt w:val="decimal"/>
      <w:lvlText w:val="%1."/>
      <w:lvlJc w:val="left"/>
      <w:pPr>
        <w:ind w:left="2287" w:hanging="360"/>
      </w:pPr>
      <w:rPr>
        <w:rFonts w:ascii="Arial" w:eastAsia="Arial" w:hAnsi="Arial" w:cs="Arial" w:hint="default"/>
        <w:b/>
        <w:bCs/>
        <w:i/>
        <w:spacing w:val="-1"/>
        <w:w w:val="99"/>
        <w:sz w:val="20"/>
        <w:szCs w:val="20"/>
        <w:lang w:val="en-US" w:eastAsia="en-US" w:bidi="en-US"/>
      </w:rPr>
    </w:lvl>
    <w:lvl w:ilvl="1" w:tplc="9D30A6D0">
      <w:numFmt w:val="bullet"/>
      <w:lvlText w:val="•"/>
      <w:lvlJc w:val="left"/>
      <w:pPr>
        <w:ind w:left="3156" w:hanging="360"/>
      </w:pPr>
      <w:rPr>
        <w:rFonts w:hint="default"/>
        <w:lang w:val="en-US" w:eastAsia="en-US" w:bidi="en-US"/>
      </w:rPr>
    </w:lvl>
    <w:lvl w:ilvl="2" w:tplc="0082C8B4">
      <w:numFmt w:val="bullet"/>
      <w:lvlText w:val="•"/>
      <w:lvlJc w:val="left"/>
      <w:pPr>
        <w:ind w:left="4032" w:hanging="360"/>
      </w:pPr>
      <w:rPr>
        <w:rFonts w:hint="default"/>
        <w:lang w:val="en-US" w:eastAsia="en-US" w:bidi="en-US"/>
      </w:rPr>
    </w:lvl>
    <w:lvl w:ilvl="3" w:tplc="2CD6582C">
      <w:numFmt w:val="bullet"/>
      <w:lvlText w:val="•"/>
      <w:lvlJc w:val="left"/>
      <w:pPr>
        <w:ind w:left="4908" w:hanging="360"/>
      </w:pPr>
      <w:rPr>
        <w:rFonts w:hint="default"/>
        <w:lang w:val="en-US" w:eastAsia="en-US" w:bidi="en-US"/>
      </w:rPr>
    </w:lvl>
    <w:lvl w:ilvl="4" w:tplc="0486F20E">
      <w:numFmt w:val="bullet"/>
      <w:lvlText w:val="•"/>
      <w:lvlJc w:val="left"/>
      <w:pPr>
        <w:ind w:left="5784" w:hanging="360"/>
      </w:pPr>
      <w:rPr>
        <w:rFonts w:hint="default"/>
        <w:lang w:val="en-US" w:eastAsia="en-US" w:bidi="en-US"/>
      </w:rPr>
    </w:lvl>
    <w:lvl w:ilvl="5" w:tplc="A6E04A44">
      <w:numFmt w:val="bullet"/>
      <w:lvlText w:val="•"/>
      <w:lvlJc w:val="left"/>
      <w:pPr>
        <w:ind w:left="6660" w:hanging="360"/>
      </w:pPr>
      <w:rPr>
        <w:rFonts w:hint="default"/>
        <w:lang w:val="en-US" w:eastAsia="en-US" w:bidi="en-US"/>
      </w:rPr>
    </w:lvl>
    <w:lvl w:ilvl="6" w:tplc="68BC6B28">
      <w:numFmt w:val="bullet"/>
      <w:lvlText w:val="•"/>
      <w:lvlJc w:val="left"/>
      <w:pPr>
        <w:ind w:left="7536" w:hanging="360"/>
      </w:pPr>
      <w:rPr>
        <w:rFonts w:hint="default"/>
        <w:lang w:val="en-US" w:eastAsia="en-US" w:bidi="en-US"/>
      </w:rPr>
    </w:lvl>
    <w:lvl w:ilvl="7" w:tplc="6AF25234">
      <w:numFmt w:val="bullet"/>
      <w:lvlText w:val="•"/>
      <w:lvlJc w:val="left"/>
      <w:pPr>
        <w:ind w:left="8412" w:hanging="360"/>
      </w:pPr>
      <w:rPr>
        <w:rFonts w:hint="default"/>
        <w:lang w:val="en-US" w:eastAsia="en-US" w:bidi="en-US"/>
      </w:rPr>
    </w:lvl>
    <w:lvl w:ilvl="8" w:tplc="0A4ED5C8">
      <w:numFmt w:val="bullet"/>
      <w:lvlText w:val="•"/>
      <w:lvlJc w:val="left"/>
      <w:pPr>
        <w:ind w:left="9288" w:hanging="360"/>
      </w:pPr>
      <w:rPr>
        <w:rFonts w:hint="default"/>
        <w:lang w:val="en-US" w:eastAsia="en-US" w:bidi="en-US"/>
      </w:rPr>
    </w:lvl>
  </w:abstractNum>
  <w:abstractNum w:abstractNumId="32" w15:restartNumberingAfterBreak="0">
    <w:nsid w:val="38C235F7"/>
    <w:multiLevelType w:val="hybridMultilevel"/>
    <w:tmpl w:val="120CDC44"/>
    <w:lvl w:ilvl="0" w:tplc="C6901F56">
      <w:start w:val="1"/>
      <w:numFmt w:val="decimal"/>
      <w:lvlText w:val="%1."/>
      <w:lvlJc w:val="left"/>
      <w:pPr>
        <w:ind w:left="1567" w:hanging="360"/>
      </w:pPr>
      <w:rPr>
        <w:rFonts w:ascii="Arial" w:eastAsia="Arial" w:hAnsi="Arial" w:cs="Arial" w:hint="default"/>
        <w:spacing w:val="-1"/>
        <w:w w:val="99"/>
        <w:sz w:val="20"/>
        <w:szCs w:val="20"/>
        <w:lang w:val="en-US" w:eastAsia="en-US" w:bidi="en-US"/>
      </w:rPr>
    </w:lvl>
    <w:lvl w:ilvl="1" w:tplc="93FA683C">
      <w:numFmt w:val="bullet"/>
      <w:lvlText w:val="•"/>
      <w:lvlJc w:val="left"/>
      <w:pPr>
        <w:ind w:left="2508" w:hanging="360"/>
      </w:pPr>
      <w:rPr>
        <w:rFonts w:hint="default"/>
        <w:lang w:val="en-US" w:eastAsia="en-US" w:bidi="en-US"/>
      </w:rPr>
    </w:lvl>
    <w:lvl w:ilvl="2" w:tplc="24728694">
      <w:numFmt w:val="bullet"/>
      <w:lvlText w:val="•"/>
      <w:lvlJc w:val="left"/>
      <w:pPr>
        <w:ind w:left="3456" w:hanging="360"/>
      </w:pPr>
      <w:rPr>
        <w:rFonts w:hint="default"/>
        <w:lang w:val="en-US" w:eastAsia="en-US" w:bidi="en-US"/>
      </w:rPr>
    </w:lvl>
    <w:lvl w:ilvl="3" w:tplc="6D6A0438">
      <w:numFmt w:val="bullet"/>
      <w:lvlText w:val="•"/>
      <w:lvlJc w:val="left"/>
      <w:pPr>
        <w:ind w:left="4404" w:hanging="360"/>
      </w:pPr>
      <w:rPr>
        <w:rFonts w:hint="default"/>
        <w:lang w:val="en-US" w:eastAsia="en-US" w:bidi="en-US"/>
      </w:rPr>
    </w:lvl>
    <w:lvl w:ilvl="4" w:tplc="4190B712">
      <w:numFmt w:val="bullet"/>
      <w:lvlText w:val="•"/>
      <w:lvlJc w:val="left"/>
      <w:pPr>
        <w:ind w:left="5352" w:hanging="360"/>
      </w:pPr>
      <w:rPr>
        <w:rFonts w:hint="default"/>
        <w:lang w:val="en-US" w:eastAsia="en-US" w:bidi="en-US"/>
      </w:rPr>
    </w:lvl>
    <w:lvl w:ilvl="5" w:tplc="D75EA88A">
      <w:numFmt w:val="bullet"/>
      <w:lvlText w:val="•"/>
      <w:lvlJc w:val="left"/>
      <w:pPr>
        <w:ind w:left="6300" w:hanging="360"/>
      </w:pPr>
      <w:rPr>
        <w:rFonts w:hint="default"/>
        <w:lang w:val="en-US" w:eastAsia="en-US" w:bidi="en-US"/>
      </w:rPr>
    </w:lvl>
    <w:lvl w:ilvl="6" w:tplc="4A3EC0FE">
      <w:numFmt w:val="bullet"/>
      <w:lvlText w:val="•"/>
      <w:lvlJc w:val="left"/>
      <w:pPr>
        <w:ind w:left="7248" w:hanging="360"/>
      </w:pPr>
      <w:rPr>
        <w:rFonts w:hint="default"/>
        <w:lang w:val="en-US" w:eastAsia="en-US" w:bidi="en-US"/>
      </w:rPr>
    </w:lvl>
    <w:lvl w:ilvl="7" w:tplc="80387676">
      <w:numFmt w:val="bullet"/>
      <w:lvlText w:val="•"/>
      <w:lvlJc w:val="left"/>
      <w:pPr>
        <w:ind w:left="8196" w:hanging="360"/>
      </w:pPr>
      <w:rPr>
        <w:rFonts w:hint="default"/>
        <w:lang w:val="en-US" w:eastAsia="en-US" w:bidi="en-US"/>
      </w:rPr>
    </w:lvl>
    <w:lvl w:ilvl="8" w:tplc="F65CAEC2">
      <w:numFmt w:val="bullet"/>
      <w:lvlText w:val="•"/>
      <w:lvlJc w:val="left"/>
      <w:pPr>
        <w:ind w:left="9144" w:hanging="360"/>
      </w:pPr>
      <w:rPr>
        <w:rFonts w:hint="default"/>
        <w:lang w:val="en-US" w:eastAsia="en-US" w:bidi="en-US"/>
      </w:rPr>
    </w:lvl>
  </w:abstractNum>
  <w:abstractNum w:abstractNumId="33" w15:restartNumberingAfterBreak="0">
    <w:nsid w:val="3F1B37A5"/>
    <w:multiLevelType w:val="hybridMultilevel"/>
    <w:tmpl w:val="03D8ECCC"/>
    <w:lvl w:ilvl="0" w:tplc="F53C9D42">
      <w:numFmt w:val="bullet"/>
      <w:lvlText w:val=""/>
      <w:lvlJc w:val="left"/>
      <w:pPr>
        <w:ind w:left="2287" w:hanging="360"/>
      </w:pPr>
      <w:rPr>
        <w:rFonts w:ascii="Wingdings" w:eastAsia="Wingdings" w:hAnsi="Wingdings" w:cs="Wingdings" w:hint="default"/>
        <w:w w:val="99"/>
        <w:sz w:val="20"/>
        <w:szCs w:val="20"/>
        <w:lang w:val="en-US" w:eastAsia="en-US" w:bidi="en-US"/>
      </w:rPr>
    </w:lvl>
    <w:lvl w:ilvl="1" w:tplc="79D42EBC">
      <w:numFmt w:val="bullet"/>
      <w:lvlText w:val="•"/>
      <w:lvlJc w:val="left"/>
      <w:pPr>
        <w:ind w:left="3156" w:hanging="360"/>
      </w:pPr>
      <w:rPr>
        <w:rFonts w:hint="default"/>
        <w:lang w:val="en-US" w:eastAsia="en-US" w:bidi="en-US"/>
      </w:rPr>
    </w:lvl>
    <w:lvl w:ilvl="2" w:tplc="2BC0BD60">
      <w:numFmt w:val="bullet"/>
      <w:lvlText w:val="•"/>
      <w:lvlJc w:val="left"/>
      <w:pPr>
        <w:ind w:left="4032" w:hanging="360"/>
      </w:pPr>
      <w:rPr>
        <w:rFonts w:hint="default"/>
        <w:lang w:val="en-US" w:eastAsia="en-US" w:bidi="en-US"/>
      </w:rPr>
    </w:lvl>
    <w:lvl w:ilvl="3" w:tplc="7F06877C">
      <w:numFmt w:val="bullet"/>
      <w:lvlText w:val="•"/>
      <w:lvlJc w:val="left"/>
      <w:pPr>
        <w:ind w:left="4908" w:hanging="360"/>
      </w:pPr>
      <w:rPr>
        <w:rFonts w:hint="default"/>
        <w:lang w:val="en-US" w:eastAsia="en-US" w:bidi="en-US"/>
      </w:rPr>
    </w:lvl>
    <w:lvl w:ilvl="4" w:tplc="278EE2D2">
      <w:numFmt w:val="bullet"/>
      <w:lvlText w:val="•"/>
      <w:lvlJc w:val="left"/>
      <w:pPr>
        <w:ind w:left="5784" w:hanging="360"/>
      </w:pPr>
      <w:rPr>
        <w:rFonts w:hint="default"/>
        <w:lang w:val="en-US" w:eastAsia="en-US" w:bidi="en-US"/>
      </w:rPr>
    </w:lvl>
    <w:lvl w:ilvl="5" w:tplc="23364322">
      <w:numFmt w:val="bullet"/>
      <w:lvlText w:val="•"/>
      <w:lvlJc w:val="left"/>
      <w:pPr>
        <w:ind w:left="6660" w:hanging="360"/>
      </w:pPr>
      <w:rPr>
        <w:rFonts w:hint="default"/>
        <w:lang w:val="en-US" w:eastAsia="en-US" w:bidi="en-US"/>
      </w:rPr>
    </w:lvl>
    <w:lvl w:ilvl="6" w:tplc="F3328C0E">
      <w:numFmt w:val="bullet"/>
      <w:lvlText w:val="•"/>
      <w:lvlJc w:val="left"/>
      <w:pPr>
        <w:ind w:left="7536" w:hanging="360"/>
      </w:pPr>
      <w:rPr>
        <w:rFonts w:hint="default"/>
        <w:lang w:val="en-US" w:eastAsia="en-US" w:bidi="en-US"/>
      </w:rPr>
    </w:lvl>
    <w:lvl w:ilvl="7" w:tplc="5952F7BA">
      <w:numFmt w:val="bullet"/>
      <w:lvlText w:val="•"/>
      <w:lvlJc w:val="left"/>
      <w:pPr>
        <w:ind w:left="8412" w:hanging="360"/>
      </w:pPr>
      <w:rPr>
        <w:rFonts w:hint="default"/>
        <w:lang w:val="en-US" w:eastAsia="en-US" w:bidi="en-US"/>
      </w:rPr>
    </w:lvl>
    <w:lvl w:ilvl="8" w:tplc="2348D732">
      <w:numFmt w:val="bullet"/>
      <w:lvlText w:val="•"/>
      <w:lvlJc w:val="left"/>
      <w:pPr>
        <w:ind w:left="9288" w:hanging="360"/>
      </w:pPr>
      <w:rPr>
        <w:rFonts w:hint="default"/>
        <w:lang w:val="en-US" w:eastAsia="en-US" w:bidi="en-US"/>
      </w:rPr>
    </w:lvl>
  </w:abstractNum>
  <w:abstractNum w:abstractNumId="34" w15:restartNumberingAfterBreak="0">
    <w:nsid w:val="40135088"/>
    <w:multiLevelType w:val="hybridMultilevel"/>
    <w:tmpl w:val="65803C98"/>
    <w:lvl w:ilvl="0" w:tplc="EA3210D6">
      <w:start w:val="1"/>
      <w:numFmt w:val="decimal"/>
      <w:lvlText w:val="%1."/>
      <w:lvlJc w:val="left"/>
      <w:pPr>
        <w:ind w:left="1567" w:hanging="360"/>
      </w:pPr>
      <w:rPr>
        <w:rFonts w:hint="default"/>
        <w:spacing w:val="-1"/>
        <w:w w:val="99"/>
        <w:lang w:val="en-US" w:eastAsia="en-US" w:bidi="en-US"/>
      </w:rPr>
    </w:lvl>
    <w:lvl w:ilvl="1" w:tplc="61A69F48">
      <w:numFmt w:val="bullet"/>
      <w:lvlText w:val="•"/>
      <w:lvlJc w:val="left"/>
      <w:pPr>
        <w:ind w:left="2508" w:hanging="360"/>
      </w:pPr>
      <w:rPr>
        <w:rFonts w:hint="default"/>
        <w:lang w:val="en-US" w:eastAsia="en-US" w:bidi="en-US"/>
      </w:rPr>
    </w:lvl>
    <w:lvl w:ilvl="2" w:tplc="30D263F2">
      <w:numFmt w:val="bullet"/>
      <w:lvlText w:val="•"/>
      <w:lvlJc w:val="left"/>
      <w:pPr>
        <w:ind w:left="3456" w:hanging="360"/>
      </w:pPr>
      <w:rPr>
        <w:rFonts w:hint="default"/>
        <w:lang w:val="en-US" w:eastAsia="en-US" w:bidi="en-US"/>
      </w:rPr>
    </w:lvl>
    <w:lvl w:ilvl="3" w:tplc="92C287B2">
      <w:numFmt w:val="bullet"/>
      <w:lvlText w:val="•"/>
      <w:lvlJc w:val="left"/>
      <w:pPr>
        <w:ind w:left="4404" w:hanging="360"/>
      </w:pPr>
      <w:rPr>
        <w:rFonts w:hint="default"/>
        <w:lang w:val="en-US" w:eastAsia="en-US" w:bidi="en-US"/>
      </w:rPr>
    </w:lvl>
    <w:lvl w:ilvl="4" w:tplc="54E2B50C">
      <w:numFmt w:val="bullet"/>
      <w:lvlText w:val="•"/>
      <w:lvlJc w:val="left"/>
      <w:pPr>
        <w:ind w:left="5352" w:hanging="360"/>
      </w:pPr>
      <w:rPr>
        <w:rFonts w:hint="default"/>
        <w:lang w:val="en-US" w:eastAsia="en-US" w:bidi="en-US"/>
      </w:rPr>
    </w:lvl>
    <w:lvl w:ilvl="5" w:tplc="00F89826">
      <w:numFmt w:val="bullet"/>
      <w:lvlText w:val="•"/>
      <w:lvlJc w:val="left"/>
      <w:pPr>
        <w:ind w:left="6300" w:hanging="360"/>
      </w:pPr>
      <w:rPr>
        <w:rFonts w:hint="default"/>
        <w:lang w:val="en-US" w:eastAsia="en-US" w:bidi="en-US"/>
      </w:rPr>
    </w:lvl>
    <w:lvl w:ilvl="6" w:tplc="9A1CA01C">
      <w:numFmt w:val="bullet"/>
      <w:lvlText w:val="•"/>
      <w:lvlJc w:val="left"/>
      <w:pPr>
        <w:ind w:left="7248" w:hanging="360"/>
      </w:pPr>
      <w:rPr>
        <w:rFonts w:hint="default"/>
        <w:lang w:val="en-US" w:eastAsia="en-US" w:bidi="en-US"/>
      </w:rPr>
    </w:lvl>
    <w:lvl w:ilvl="7" w:tplc="C7045656">
      <w:numFmt w:val="bullet"/>
      <w:lvlText w:val="•"/>
      <w:lvlJc w:val="left"/>
      <w:pPr>
        <w:ind w:left="8196" w:hanging="360"/>
      </w:pPr>
      <w:rPr>
        <w:rFonts w:hint="default"/>
        <w:lang w:val="en-US" w:eastAsia="en-US" w:bidi="en-US"/>
      </w:rPr>
    </w:lvl>
    <w:lvl w:ilvl="8" w:tplc="8B18A4B2">
      <w:numFmt w:val="bullet"/>
      <w:lvlText w:val="•"/>
      <w:lvlJc w:val="left"/>
      <w:pPr>
        <w:ind w:left="9144" w:hanging="360"/>
      </w:pPr>
      <w:rPr>
        <w:rFonts w:hint="default"/>
        <w:lang w:val="en-US" w:eastAsia="en-US" w:bidi="en-US"/>
      </w:rPr>
    </w:lvl>
  </w:abstractNum>
  <w:abstractNum w:abstractNumId="35" w15:restartNumberingAfterBreak="0">
    <w:nsid w:val="40914624"/>
    <w:multiLevelType w:val="hybridMultilevel"/>
    <w:tmpl w:val="FCD407D4"/>
    <w:lvl w:ilvl="0" w:tplc="165E66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51C7394"/>
    <w:multiLevelType w:val="hybridMultilevel"/>
    <w:tmpl w:val="2814CAE6"/>
    <w:lvl w:ilvl="0" w:tplc="3462236C">
      <w:start w:val="1"/>
      <w:numFmt w:val="decimal"/>
      <w:lvlText w:val="%1."/>
      <w:lvlJc w:val="left"/>
      <w:pPr>
        <w:ind w:left="1567" w:hanging="360"/>
      </w:pPr>
      <w:rPr>
        <w:rFonts w:ascii="Arial" w:eastAsia="Arial" w:hAnsi="Arial" w:cs="Arial" w:hint="default"/>
        <w:spacing w:val="-1"/>
        <w:w w:val="99"/>
        <w:sz w:val="20"/>
        <w:szCs w:val="20"/>
        <w:lang w:val="en-US" w:eastAsia="en-US" w:bidi="en-US"/>
      </w:rPr>
    </w:lvl>
    <w:lvl w:ilvl="1" w:tplc="442CD944">
      <w:numFmt w:val="bullet"/>
      <w:lvlText w:val="•"/>
      <w:lvlJc w:val="left"/>
      <w:pPr>
        <w:ind w:left="2508" w:hanging="360"/>
      </w:pPr>
      <w:rPr>
        <w:rFonts w:hint="default"/>
        <w:lang w:val="en-US" w:eastAsia="en-US" w:bidi="en-US"/>
      </w:rPr>
    </w:lvl>
    <w:lvl w:ilvl="2" w:tplc="96104FAA">
      <w:numFmt w:val="bullet"/>
      <w:lvlText w:val="•"/>
      <w:lvlJc w:val="left"/>
      <w:pPr>
        <w:ind w:left="3456" w:hanging="360"/>
      </w:pPr>
      <w:rPr>
        <w:rFonts w:hint="default"/>
        <w:lang w:val="en-US" w:eastAsia="en-US" w:bidi="en-US"/>
      </w:rPr>
    </w:lvl>
    <w:lvl w:ilvl="3" w:tplc="B7A81FEA">
      <w:numFmt w:val="bullet"/>
      <w:lvlText w:val="•"/>
      <w:lvlJc w:val="left"/>
      <w:pPr>
        <w:ind w:left="4404" w:hanging="360"/>
      </w:pPr>
      <w:rPr>
        <w:rFonts w:hint="default"/>
        <w:lang w:val="en-US" w:eastAsia="en-US" w:bidi="en-US"/>
      </w:rPr>
    </w:lvl>
    <w:lvl w:ilvl="4" w:tplc="C7DA802C">
      <w:numFmt w:val="bullet"/>
      <w:lvlText w:val="•"/>
      <w:lvlJc w:val="left"/>
      <w:pPr>
        <w:ind w:left="5352" w:hanging="360"/>
      </w:pPr>
      <w:rPr>
        <w:rFonts w:hint="default"/>
        <w:lang w:val="en-US" w:eastAsia="en-US" w:bidi="en-US"/>
      </w:rPr>
    </w:lvl>
    <w:lvl w:ilvl="5" w:tplc="790C397C">
      <w:numFmt w:val="bullet"/>
      <w:lvlText w:val="•"/>
      <w:lvlJc w:val="left"/>
      <w:pPr>
        <w:ind w:left="6300" w:hanging="360"/>
      </w:pPr>
      <w:rPr>
        <w:rFonts w:hint="default"/>
        <w:lang w:val="en-US" w:eastAsia="en-US" w:bidi="en-US"/>
      </w:rPr>
    </w:lvl>
    <w:lvl w:ilvl="6" w:tplc="CD306648">
      <w:numFmt w:val="bullet"/>
      <w:lvlText w:val="•"/>
      <w:lvlJc w:val="left"/>
      <w:pPr>
        <w:ind w:left="7248" w:hanging="360"/>
      </w:pPr>
      <w:rPr>
        <w:rFonts w:hint="default"/>
        <w:lang w:val="en-US" w:eastAsia="en-US" w:bidi="en-US"/>
      </w:rPr>
    </w:lvl>
    <w:lvl w:ilvl="7" w:tplc="2FF89CAC">
      <w:numFmt w:val="bullet"/>
      <w:lvlText w:val="•"/>
      <w:lvlJc w:val="left"/>
      <w:pPr>
        <w:ind w:left="8196" w:hanging="360"/>
      </w:pPr>
      <w:rPr>
        <w:rFonts w:hint="default"/>
        <w:lang w:val="en-US" w:eastAsia="en-US" w:bidi="en-US"/>
      </w:rPr>
    </w:lvl>
    <w:lvl w:ilvl="8" w:tplc="D94CB832">
      <w:numFmt w:val="bullet"/>
      <w:lvlText w:val="•"/>
      <w:lvlJc w:val="left"/>
      <w:pPr>
        <w:ind w:left="9144" w:hanging="360"/>
      </w:pPr>
      <w:rPr>
        <w:rFonts w:hint="default"/>
        <w:lang w:val="en-US" w:eastAsia="en-US" w:bidi="en-US"/>
      </w:rPr>
    </w:lvl>
  </w:abstractNum>
  <w:abstractNum w:abstractNumId="37" w15:restartNumberingAfterBreak="0">
    <w:nsid w:val="464F022E"/>
    <w:multiLevelType w:val="hybridMultilevel"/>
    <w:tmpl w:val="B58441E6"/>
    <w:lvl w:ilvl="0" w:tplc="6298B96E">
      <w:start w:val="1"/>
      <w:numFmt w:val="decimal"/>
      <w:lvlText w:val="%1."/>
      <w:lvlJc w:val="left"/>
      <w:pPr>
        <w:ind w:left="1208" w:hanging="360"/>
      </w:pPr>
      <w:rPr>
        <w:rFonts w:ascii="Arial" w:eastAsia="Arial" w:hAnsi="Arial" w:cs="Arial" w:hint="default"/>
        <w:spacing w:val="-1"/>
        <w:w w:val="99"/>
        <w:sz w:val="20"/>
        <w:szCs w:val="20"/>
        <w:lang w:val="en-US" w:eastAsia="en-US" w:bidi="en-US"/>
      </w:rPr>
    </w:lvl>
    <w:lvl w:ilvl="1" w:tplc="2BCA408E">
      <w:start w:val="1"/>
      <w:numFmt w:val="lowerLetter"/>
      <w:lvlText w:val="%2."/>
      <w:lvlJc w:val="left"/>
      <w:pPr>
        <w:ind w:left="1927" w:hanging="360"/>
      </w:pPr>
      <w:rPr>
        <w:rFonts w:ascii="Arial" w:eastAsia="Arial" w:hAnsi="Arial" w:cs="Arial" w:hint="default"/>
        <w:i/>
        <w:spacing w:val="-1"/>
        <w:w w:val="99"/>
        <w:sz w:val="20"/>
        <w:szCs w:val="20"/>
        <w:lang w:val="en-US" w:eastAsia="en-US" w:bidi="en-US"/>
      </w:rPr>
    </w:lvl>
    <w:lvl w:ilvl="2" w:tplc="DE560A62">
      <w:numFmt w:val="bullet"/>
      <w:lvlText w:val="•"/>
      <w:lvlJc w:val="left"/>
      <w:pPr>
        <w:ind w:left="2933" w:hanging="360"/>
      </w:pPr>
      <w:rPr>
        <w:rFonts w:hint="default"/>
        <w:lang w:val="en-US" w:eastAsia="en-US" w:bidi="en-US"/>
      </w:rPr>
    </w:lvl>
    <w:lvl w:ilvl="3" w:tplc="D3AC0ABA">
      <w:numFmt w:val="bullet"/>
      <w:lvlText w:val="•"/>
      <w:lvlJc w:val="left"/>
      <w:pPr>
        <w:ind w:left="3946" w:hanging="360"/>
      </w:pPr>
      <w:rPr>
        <w:rFonts w:hint="default"/>
        <w:lang w:val="en-US" w:eastAsia="en-US" w:bidi="en-US"/>
      </w:rPr>
    </w:lvl>
    <w:lvl w:ilvl="4" w:tplc="C818FF3A">
      <w:numFmt w:val="bullet"/>
      <w:lvlText w:val="•"/>
      <w:lvlJc w:val="left"/>
      <w:pPr>
        <w:ind w:left="4960" w:hanging="360"/>
      </w:pPr>
      <w:rPr>
        <w:rFonts w:hint="default"/>
        <w:lang w:val="en-US" w:eastAsia="en-US" w:bidi="en-US"/>
      </w:rPr>
    </w:lvl>
    <w:lvl w:ilvl="5" w:tplc="1096AD8A">
      <w:numFmt w:val="bullet"/>
      <w:lvlText w:val="•"/>
      <w:lvlJc w:val="left"/>
      <w:pPr>
        <w:ind w:left="5973" w:hanging="360"/>
      </w:pPr>
      <w:rPr>
        <w:rFonts w:hint="default"/>
        <w:lang w:val="en-US" w:eastAsia="en-US" w:bidi="en-US"/>
      </w:rPr>
    </w:lvl>
    <w:lvl w:ilvl="6" w:tplc="FEA25BA8">
      <w:numFmt w:val="bullet"/>
      <w:lvlText w:val="•"/>
      <w:lvlJc w:val="left"/>
      <w:pPr>
        <w:ind w:left="6986" w:hanging="360"/>
      </w:pPr>
      <w:rPr>
        <w:rFonts w:hint="default"/>
        <w:lang w:val="en-US" w:eastAsia="en-US" w:bidi="en-US"/>
      </w:rPr>
    </w:lvl>
    <w:lvl w:ilvl="7" w:tplc="BE88DDF2">
      <w:numFmt w:val="bullet"/>
      <w:lvlText w:val="•"/>
      <w:lvlJc w:val="left"/>
      <w:pPr>
        <w:ind w:left="8000" w:hanging="360"/>
      </w:pPr>
      <w:rPr>
        <w:rFonts w:hint="default"/>
        <w:lang w:val="en-US" w:eastAsia="en-US" w:bidi="en-US"/>
      </w:rPr>
    </w:lvl>
    <w:lvl w:ilvl="8" w:tplc="2ECEF568">
      <w:numFmt w:val="bullet"/>
      <w:lvlText w:val="•"/>
      <w:lvlJc w:val="left"/>
      <w:pPr>
        <w:ind w:left="9013" w:hanging="360"/>
      </w:pPr>
      <w:rPr>
        <w:rFonts w:hint="default"/>
        <w:lang w:val="en-US" w:eastAsia="en-US" w:bidi="en-US"/>
      </w:rPr>
    </w:lvl>
  </w:abstractNum>
  <w:abstractNum w:abstractNumId="38" w15:restartNumberingAfterBreak="0">
    <w:nsid w:val="465269F6"/>
    <w:multiLevelType w:val="multilevel"/>
    <w:tmpl w:val="4EC8C056"/>
    <w:lvl w:ilvl="0">
      <w:start w:val="1"/>
      <w:numFmt w:val="lowerLetter"/>
      <w:lvlText w:val="%1"/>
      <w:lvlJc w:val="left"/>
      <w:pPr>
        <w:ind w:left="2230" w:hanging="303"/>
      </w:pPr>
      <w:rPr>
        <w:rFonts w:hint="default"/>
        <w:lang w:val="en-US" w:eastAsia="en-US" w:bidi="en-US"/>
      </w:rPr>
    </w:lvl>
    <w:lvl w:ilvl="1">
      <w:start w:val="20"/>
      <w:numFmt w:val="upperLetter"/>
      <w:lvlText w:val="%1.%2"/>
      <w:lvlJc w:val="left"/>
      <w:pPr>
        <w:ind w:left="2230" w:hanging="303"/>
      </w:pPr>
      <w:rPr>
        <w:rFonts w:ascii="Arial" w:eastAsia="Arial" w:hAnsi="Arial" w:cs="Arial" w:hint="default"/>
        <w:spacing w:val="-42"/>
        <w:w w:val="99"/>
        <w:sz w:val="18"/>
        <w:szCs w:val="18"/>
        <w:lang w:val="en-US" w:eastAsia="en-US" w:bidi="en-US"/>
      </w:rPr>
    </w:lvl>
    <w:lvl w:ilvl="2">
      <w:start w:val="1"/>
      <w:numFmt w:val="lowerRoman"/>
      <w:lvlText w:val="%3."/>
      <w:lvlJc w:val="left"/>
      <w:pPr>
        <w:ind w:left="3008" w:hanging="281"/>
      </w:pPr>
      <w:rPr>
        <w:rFonts w:ascii="Arial" w:eastAsia="Arial" w:hAnsi="Arial" w:cs="Arial" w:hint="default"/>
        <w:spacing w:val="-2"/>
        <w:w w:val="99"/>
        <w:sz w:val="20"/>
        <w:szCs w:val="20"/>
        <w:lang w:val="en-US" w:eastAsia="en-US" w:bidi="en-US"/>
      </w:rPr>
    </w:lvl>
    <w:lvl w:ilvl="3">
      <w:numFmt w:val="bullet"/>
      <w:lvlText w:val="•"/>
      <w:lvlJc w:val="left"/>
      <w:pPr>
        <w:ind w:left="4786" w:hanging="281"/>
      </w:pPr>
      <w:rPr>
        <w:rFonts w:hint="default"/>
        <w:lang w:val="en-US" w:eastAsia="en-US" w:bidi="en-US"/>
      </w:rPr>
    </w:lvl>
    <w:lvl w:ilvl="4">
      <w:numFmt w:val="bullet"/>
      <w:lvlText w:val="•"/>
      <w:lvlJc w:val="left"/>
      <w:pPr>
        <w:ind w:left="5680" w:hanging="281"/>
      </w:pPr>
      <w:rPr>
        <w:rFonts w:hint="default"/>
        <w:lang w:val="en-US" w:eastAsia="en-US" w:bidi="en-US"/>
      </w:rPr>
    </w:lvl>
    <w:lvl w:ilvl="5">
      <w:numFmt w:val="bullet"/>
      <w:lvlText w:val="•"/>
      <w:lvlJc w:val="left"/>
      <w:pPr>
        <w:ind w:left="6573" w:hanging="281"/>
      </w:pPr>
      <w:rPr>
        <w:rFonts w:hint="default"/>
        <w:lang w:val="en-US" w:eastAsia="en-US" w:bidi="en-US"/>
      </w:rPr>
    </w:lvl>
    <w:lvl w:ilvl="6">
      <w:numFmt w:val="bullet"/>
      <w:lvlText w:val="•"/>
      <w:lvlJc w:val="left"/>
      <w:pPr>
        <w:ind w:left="7466" w:hanging="281"/>
      </w:pPr>
      <w:rPr>
        <w:rFonts w:hint="default"/>
        <w:lang w:val="en-US" w:eastAsia="en-US" w:bidi="en-US"/>
      </w:rPr>
    </w:lvl>
    <w:lvl w:ilvl="7">
      <w:numFmt w:val="bullet"/>
      <w:lvlText w:val="•"/>
      <w:lvlJc w:val="left"/>
      <w:pPr>
        <w:ind w:left="8360" w:hanging="281"/>
      </w:pPr>
      <w:rPr>
        <w:rFonts w:hint="default"/>
        <w:lang w:val="en-US" w:eastAsia="en-US" w:bidi="en-US"/>
      </w:rPr>
    </w:lvl>
    <w:lvl w:ilvl="8">
      <w:numFmt w:val="bullet"/>
      <w:lvlText w:val="•"/>
      <w:lvlJc w:val="left"/>
      <w:pPr>
        <w:ind w:left="9253" w:hanging="281"/>
      </w:pPr>
      <w:rPr>
        <w:rFonts w:hint="default"/>
        <w:lang w:val="en-US" w:eastAsia="en-US" w:bidi="en-US"/>
      </w:rPr>
    </w:lvl>
  </w:abstractNum>
  <w:abstractNum w:abstractNumId="39" w15:restartNumberingAfterBreak="0">
    <w:nsid w:val="4C1F7899"/>
    <w:multiLevelType w:val="hybridMultilevel"/>
    <w:tmpl w:val="B34E4C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C807D5A"/>
    <w:multiLevelType w:val="hybridMultilevel"/>
    <w:tmpl w:val="2814CAE6"/>
    <w:lvl w:ilvl="0" w:tplc="3462236C">
      <w:start w:val="1"/>
      <w:numFmt w:val="decimal"/>
      <w:lvlText w:val="%1."/>
      <w:lvlJc w:val="left"/>
      <w:pPr>
        <w:ind w:left="1567" w:hanging="360"/>
      </w:pPr>
      <w:rPr>
        <w:rFonts w:ascii="Arial" w:eastAsia="Arial" w:hAnsi="Arial" w:cs="Arial" w:hint="default"/>
        <w:spacing w:val="-1"/>
        <w:w w:val="99"/>
        <w:sz w:val="20"/>
        <w:szCs w:val="20"/>
        <w:lang w:val="en-US" w:eastAsia="en-US" w:bidi="en-US"/>
      </w:rPr>
    </w:lvl>
    <w:lvl w:ilvl="1" w:tplc="442CD944">
      <w:numFmt w:val="bullet"/>
      <w:lvlText w:val="•"/>
      <w:lvlJc w:val="left"/>
      <w:pPr>
        <w:ind w:left="2508" w:hanging="360"/>
      </w:pPr>
      <w:rPr>
        <w:rFonts w:hint="default"/>
        <w:lang w:val="en-US" w:eastAsia="en-US" w:bidi="en-US"/>
      </w:rPr>
    </w:lvl>
    <w:lvl w:ilvl="2" w:tplc="96104FAA">
      <w:numFmt w:val="bullet"/>
      <w:lvlText w:val="•"/>
      <w:lvlJc w:val="left"/>
      <w:pPr>
        <w:ind w:left="3456" w:hanging="360"/>
      </w:pPr>
      <w:rPr>
        <w:rFonts w:hint="default"/>
        <w:lang w:val="en-US" w:eastAsia="en-US" w:bidi="en-US"/>
      </w:rPr>
    </w:lvl>
    <w:lvl w:ilvl="3" w:tplc="B7A81FEA">
      <w:numFmt w:val="bullet"/>
      <w:lvlText w:val="•"/>
      <w:lvlJc w:val="left"/>
      <w:pPr>
        <w:ind w:left="4404" w:hanging="360"/>
      </w:pPr>
      <w:rPr>
        <w:rFonts w:hint="default"/>
        <w:lang w:val="en-US" w:eastAsia="en-US" w:bidi="en-US"/>
      </w:rPr>
    </w:lvl>
    <w:lvl w:ilvl="4" w:tplc="C7DA802C">
      <w:numFmt w:val="bullet"/>
      <w:lvlText w:val="•"/>
      <w:lvlJc w:val="left"/>
      <w:pPr>
        <w:ind w:left="5352" w:hanging="360"/>
      </w:pPr>
      <w:rPr>
        <w:rFonts w:hint="default"/>
        <w:lang w:val="en-US" w:eastAsia="en-US" w:bidi="en-US"/>
      </w:rPr>
    </w:lvl>
    <w:lvl w:ilvl="5" w:tplc="790C397C">
      <w:numFmt w:val="bullet"/>
      <w:lvlText w:val="•"/>
      <w:lvlJc w:val="left"/>
      <w:pPr>
        <w:ind w:left="6300" w:hanging="360"/>
      </w:pPr>
      <w:rPr>
        <w:rFonts w:hint="default"/>
        <w:lang w:val="en-US" w:eastAsia="en-US" w:bidi="en-US"/>
      </w:rPr>
    </w:lvl>
    <w:lvl w:ilvl="6" w:tplc="CD306648">
      <w:numFmt w:val="bullet"/>
      <w:lvlText w:val="•"/>
      <w:lvlJc w:val="left"/>
      <w:pPr>
        <w:ind w:left="7248" w:hanging="360"/>
      </w:pPr>
      <w:rPr>
        <w:rFonts w:hint="default"/>
        <w:lang w:val="en-US" w:eastAsia="en-US" w:bidi="en-US"/>
      </w:rPr>
    </w:lvl>
    <w:lvl w:ilvl="7" w:tplc="2FF89CAC">
      <w:numFmt w:val="bullet"/>
      <w:lvlText w:val="•"/>
      <w:lvlJc w:val="left"/>
      <w:pPr>
        <w:ind w:left="8196" w:hanging="360"/>
      </w:pPr>
      <w:rPr>
        <w:rFonts w:hint="default"/>
        <w:lang w:val="en-US" w:eastAsia="en-US" w:bidi="en-US"/>
      </w:rPr>
    </w:lvl>
    <w:lvl w:ilvl="8" w:tplc="D94CB832">
      <w:numFmt w:val="bullet"/>
      <w:lvlText w:val="•"/>
      <w:lvlJc w:val="left"/>
      <w:pPr>
        <w:ind w:left="9144" w:hanging="360"/>
      </w:pPr>
      <w:rPr>
        <w:rFonts w:hint="default"/>
        <w:lang w:val="en-US" w:eastAsia="en-US" w:bidi="en-US"/>
      </w:rPr>
    </w:lvl>
  </w:abstractNum>
  <w:abstractNum w:abstractNumId="41" w15:restartNumberingAfterBreak="0">
    <w:nsid w:val="4E5C5D9A"/>
    <w:multiLevelType w:val="hybridMultilevel"/>
    <w:tmpl w:val="4648B4E4"/>
    <w:lvl w:ilvl="0" w:tplc="43F0C9DE">
      <w:start w:val="1"/>
      <w:numFmt w:val="decimal"/>
      <w:lvlText w:val="%1."/>
      <w:lvlJc w:val="left"/>
      <w:pPr>
        <w:ind w:left="1567" w:hanging="360"/>
      </w:pPr>
      <w:rPr>
        <w:rFonts w:ascii="Arial" w:eastAsia="Arial" w:hAnsi="Arial" w:cs="Arial" w:hint="default"/>
        <w:spacing w:val="-1"/>
        <w:w w:val="99"/>
        <w:sz w:val="20"/>
        <w:szCs w:val="20"/>
        <w:lang w:val="en-US" w:eastAsia="en-US" w:bidi="en-US"/>
      </w:rPr>
    </w:lvl>
    <w:lvl w:ilvl="1" w:tplc="F604BC7A">
      <w:numFmt w:val="bullet"/>
      <w:lvlText w:val="•"/>
      <w:lvlJc w:val="left"/>
      <w:pPr>
        <w:ind w:left="2508" w:hanging="360"/>
      </w:pPr>
      <w:rPr>
        <w:rFonts w:hint="default"/>
        <w:lang w:val="en-US" w:eastAsia="en-US" w:bidi="en-US"/>
      </w:rPr>
    </w:lvl>
    <w:lvl w:ilvl="2" w:tplc="197C216E">
      <w:numFmt w:val="bullet"/>
      <w:lvlText w:val="•"/>
      <w:lvlJc w:val="left"/>
      <w:pPr>
        <w:ind w:left="3456" w:hanging="360"/>
      </w:pPr>
      <w:rPr>
        <w:rFonts w:hint="default"/>
        <w:lang w:val="en-US" w:eastAsia="en-US" w:bidi="en-US"/>
      </w:rPr>
    </w:lvl>
    <w:lvl w:ilvl="3" w:tplc="DAEADF7A">
      <w:numFmt w:val="bullet"/>
      <w:lvlText w:val="•"/>
      <w:lvlJc w:val="left"/>
      <w:pPr>
        <w:ind w:left="4404" w:hanging="360"/>
      </w:pPr>
      <w:rPr>
        <w:rFonts w:hint="default"/>
        <w:lang w:val="en-US" w:eastAsia="en-US" w:bidi="en-US"/>
      </w:rPr>
    </w:lvl>
    <w:lvl w:ilvl="4" w:tplc="F832209A">
      <w:numFmt w:val="bullet"/>
      <w:lvlText w:val="•"/>
      <w:lvlJc w:val="left"/>
      <w:pPr>
        <w:ind w:left="5352" w:hanging="360"/>
      </w:pPr>
      <w:rPr>
        <w:rFonts w:hint="default"/>
        <w:lang w:val="en-US" w:eastAsia="en-US" w:bidi="en-US"/>
      </w:rPr>
    </w:lvl>
    <w:lvl w:ilvl="5" w:tplc="097059D8">
      <w:numFmt w:val="bullet"/>
      <w:lvlText w:val="•"/>
      <w:lvlJc w:val="left"/>
      <w:pPr>
        <w:ind w:left="6300" w:hanging="360"/>
      </w:pPr>
      <w:rPr>
        <w:rFonts w:hint="default"/>
        <w:lang w:val="en-US" w:eastAsia="en-US" w:bidi="en-US"/>
      </w:rPr>
    </w:lvl>
    <w:lvl w:ilvl="6" w:tplc="3B7699D8">
      <w:numFmt w:val="bullet"/>
      <w:lvlText w:val="•"/>
      <w:lvlJc w:val="left"/>
      <w:pPr>
        <w:ind w:left="7248" w:hanging="360"/>
      </w:pPr>
      <w:rPr>
        <w:rFonts w:hint="default"/>
        <w:lang w:val="en-US" w:eastAsia="en-US" w:bidi="en-US"/>
      </w:rPr>
    </w:lvl>
    <w:lvl w:ilvl="7" w:tplc="6F3A8FFE">
      <w:numFmt w:val="bullet"/>
      <w:lvlText w:val="•"/>
      <w:lvlJc w:val="left"/>
      <w:pPr>
        <w:ind w:left="8196" w:hanging="360"/>
      </w:pPr>
      <w:rPr>
        <w:rFonts w:hint="default"/>
        <w:lang w:val="en-US" w:eastAsia="en-US" w:bidi="en-US"/>
      </w:rPr>
    </w:lvl>
    <w:lvl w:ilvl="8" w:tplc="960CAE12">
      <w:numFmt w:val="bullet"/>
      <w:lvlText w:val="•"/>
      <w:lvlJc w:val="left"/>
      <w:pPr>
        <w:ind w:left="9144" w:hanging="360"/>
      </w:pPr>
      <w:rPr>
        <w:rFonts w:hint="default"/>
        <w:lang w:val="en-US" w:eastAsia="en-US" w:bidi="en-US"/>
      </w:rPr>
    </w:lvl>
  </w:abstractNum>
  <w:abstractNum w:abstractNumId="42" w15:restartNumberingAfterBreak="0">
    <w:nsid w:val="5185317E"/>
    <w:multiLevelType w:val="hybridMultilevel"/>
    <w:tmpl w:val="C360EC90"/>
    <w:lvl w:ilvl="0" w:tplc="D93EDFE0">
      <w:start w:val="1"/>
      <w:numFmt w:val="upperLetter"/>
      <w:lvlText w:val="%1."/>
      <w:lvlJc w:val="left"/>
      <w:pPr>
        <w:ind w:left="1292" w:hanging="245"/>
      </w:pPr>
      <w:rPr>
        <w:rFonts w:ascii="Times New Roman" w:eastAsia="Times New Roman" w:hAnsi="Times New Roman" w:cs="Times New Roman" w:hint="default"/>
        <w:b/>
        <w:bCs/>
        <w:w w:val="99"/>
        <w:sz w:val="20"/>
        <w:szCs w:val="20"/>
        <w:lang w:val="en-US" w:eastAsia="en-US" w:bidi="en-US"/>
      </w:rPr>
    </w:lvl>
    <w:lvl w:ilvl="1" w:tplc="47389300">
      <w:numFmt w:val="bullet"/>
      <w:lvlText w:val=""/>
      <w:lvlJc w:val="left"/>
      <w:pPr>
        <w:ind w:left="1567" w:hanging="360"/>
      </w:pPr>
      <w:rPr>
        <w:rFonts w:ascii="Symbol" w:eastAsia="Symbol" w:hAnsi="Symbol" w:cs="Symbol" w:hint="default"/>
        <w:color w:val="C00000"/>
        <w:w w:val="99"/>
        <w:sz w:val="20"/>
        <w:szCs w:val="20"/>
        <w:lang w:val="en-US" w:eastAsia="en-US" w:bidi="en-US"/>
      </w:rPr>
    </w:lvl>
    <w:lvl w:ilvl="2" w:tplc="F31ACDE8">
      <w:numFmt w:val="bullet"/>
      <w:lvlText w:val="•"/>
      <w:lvlJc w:val="left"/>
      <w:pPr>
        <w:ind w:left="2613" w:hanging="360"/>
      </w:pPr>
      <w:rPr>
        <w:rFonts w:hint="default"/>
        <w:lang w:val="en-US" w:eastAsia="en-US" w:bidi="en-US"/>
      </w:rPr>
    </w:lvl>
    <w:lvl w:ilvl="3" w:tplc="C52EF080">
      <w:numFmt w:val="bullet"/>
      <w:lvlText w:val="•"/>
      <w:lvlJc w:val="left"/>
      <w:pPr>
        <w:ind w:left="3666" w:hanging="360"/>
      </w:pPr>
      <w:rPr>
        <w:rFonts w:hint="default"/>
        <w:lang w:val="en-US" w:eastAsia="en-US" w:bidi="en-US"/>
      </w:rPr>
    </w:lvl>
    <w:lvl w:ilvl="4" w:tplc="EC90FDF2">
      <w:numFmt w:val="bullet"/>
      <w:lvlText w:val="•"/>
      <w:lvlJc w:val="left"/>
      <w:pPr>
        <w:ind w:left="4720" w:hanging="360"/>
      </w:pPr>
      <w:rPr>
        <w:rFonts w:hint="default"/>
        <w:lang w:val="en-US" w:eastAsia="en-US" w:bidi="en-US"/>
      </w:rPr>
    </w:lvl>
    <w:lvl w:ilvl="5" w:tplc="F8100314">
      <w:numFmt w:val="bullet"/>
      <w:lvlText w:val="•"/>
      <w:lvlJc w:val="left"/>
      <w:pPr>
        <w:ind w:left="5773" w:hanging="360"/>
      </w:pPr>
      <w:rPr>
        <w:rFonts w:hint="default"/>
        <w:lang w:val="en-US" w:eastAsia="en-US" w:bidi="en-US"/>
      </w:rPr>
    </w:lvl>
    <w:lvl w:ilvl="6" w:tplc="62E44F00">
      <w:numFmt w:val="bullet"/>
      <w:lvlText w:val="•"/>
      <w:lvlJc w:val="left"/>
      <w:pPr>
        <w:ind w:left="6826" w:hanging="360"/>
      </w:pPr>
      <w:rPr>
        <w:rFonts w:hint="default"/>
        <w:lang w:val="en-US" w:eastAsia="en-US" w:bidi="en-US"/>
      </w:rPr>
    </w:lvl>
    <w:lvl w:ilvl="7" w:tplc="1D0CBF84">
      <w:numFmt w:val="bullet"/>
      <w:lvlText w:val="•"/>
      <w:lvlJc w:val="left"/>
      <w:pPr>
        <w:ind w:left="7880" w:hanging="360"/>
      </w:pPr>
      <w:rPr>
        <w:rFonts w:hint="default"/>
        <w:lang w:val="en-US" w:eastAsia="en-US" w:bidi="en-US"/>
      </w:rPr>
    </w:lvl>
    <w:lvl w:ilvl="8" w:tplc="C97E87D2">
      <w:numFmt w:val="bullet"/>
      <w:lvlText w:val="•"/>
      <w:lvlJc w:val="left"/>
      <w:pPr>
        <w:ind w:left="8933" w:hanging="360"/>
      </w:pPr>
      <w:rPr>
        <w:rFonts w:hint="default"/>
        <w:lang w:val="en-US" w:eastAsia="en-US" w:bidi="en-US"/>
      </w:rPr>
    </w:lvl>
  </w:abstractNum>
  <w:abstractNum w:abstractNumId="43" w15:restartNumberingAfterBreak="0">
    <w:nsid w:val="54773155"/>
    <w:multiLevelType w:val="hybridMultilevel"/>
    <w:tmpl w:val="6B82FBBA"/>
    <w:lvl w:ilvl="0" w:tplc="BE4292C4">
      <w:start w:val="1"/>
      <w:numFmt w:val="decimal"/>
      <w:lvlText w:val="%1."/>
      <w:lvlJc w:val="left"/>
      <w:pPr>
        <w:ind w:left="1567" w:hanging="360"/>
      </w:pPr>
      <w:rPr>
        <w:rFonts w:ascii="Arial" w:eastAsia="Arial" w:hAnsi="Arial" w:cs="Arial" w:hint="default"/>
        <w:spacing w:val="-1"/>
        <w:w w:val="99"/>
        <w:sz w:val="20"/>
        <w:szCs w:val="20"/>
        <w:lang w:val="en-US" w:eastAsia="en-US" w:bidi="en-US"/>
      </w:rPr>
    </w:lvl>
    <w:lvl w:ilvl="1" w:tplc="08420CDE">
      <w:numFmt w:val="bullet"/>
      <w:lvlText w:val="•"/>
      <w:lvlJc w:val="left"/>
      <w:pPr>
        <w:ind w:left="2508" w:hanging="360"/>
      </w:pPr>
      <w:rPr>
        <w:rFonts w:hint="default"/>
        <w:lang w:val="en-US" w:eastAsia="en-US" w:bidi="en-US"/>
      </w:rPr>
    </w:lvl>
    <w:lvl w:ilvl="2" w:tplc="FB1C0628">
      <w:numFmt w:val="bullet"/>
      <w:lvlText w:val="•"/>
      <w:lvlJc w:val="left"/>
      <w:pPr>
        <w:ind w:left="3456" w:hanging="360"/>
      </w:pPr>
      <w:rPr>
        <w:rFonts w:hint="default"/>
        <w:lang w:val="en-US" w:eastAsia="en-US" w:bidi="en-US"/>
      </w:rPr>
    </w:lvl>
    <w:lvl w:ilvl="3" w:tplc="72D60DAE">
      <w:numFmt w:val="bullet"/>
      <w:lvlText w:val="•"/>
      <w:lvlJc w:val="left"/>
      <w:pPr>
        <w:ind w:left="4404" w:hanging="360"/>
      </w:pPr>
      <w:rPr>
        <w:rFonts w:hint="default"/>
        <w:lang w:val="en-US" w:eastAsia="en-US" w:bidi="en-US"/>
      </w:rPr>
    </w:lvl>
    <w:lvl w:ilvl="4" w:tplc="1BD6248C">
      <w:numFmt w:val="bullet"/>
      <w:lvlText w:val="•"/>
      <w:lvlJc w:val="left"/>
      <w:pPr>
        <w:ind w:left="5352" w:hanging="360"/>
      </w:pPr>
      <w:rPr>
        <w:rFonts w:hint="default"/>
        <w:lang w:val="en-US" w:eastAsia="en-US" w:bidi="en-US"/>
      </w:rPr>
    </w:lvl>
    <w:lvl w:ilvl="5" w:tplc="600877A8">
      <w:numFmt w:val="bullet"/>
      <w:lvlText w:val="•"/>
      <w:lvlJc w:val="left"/>
      <w:pPr>
        <w:ind w:left="6300" w:hanging="360"/>
      </w:pPr>
      <w:rPr>
        <w:rFonts w:hint="default"/>
        <w:lang w:val="en-US" w:eastAsia="en-US" w:bidi="en-US"/>
      </w:rPr>
    </w:lvl>
    <w:lvl w:ilvl="6" w:tplc="CD48E370">
      <w:numFmt w:val="bullet"/>
      <w:lvlText w:val="•"/>
      <w:lvlJc w:val="left"/>
      <w:pPr>
        <w:ind w:left="7248" w:hanging="360"/>
      </w:pPr>
      <w:rPr>
        <w:rFonts w:hint="default"/>
        <w:lang w:val="en-US" w:eastAsia="en-US" w:bidi="en-US"/>
      </w:rPr>
    </w:lvl>
    <w:lvl w:ilvl="7" w:tplc="D3305BFA">
      <w:numFmt w:val="bullet"/>
      <w:lvlText w:val="•"/>
      <w:lvlJc w:val="left"/>
      <w:pPr>
        <w:ind w:left="8196" w:hanging="360"/>
      </w:pPr>
      <w:rPr>
        <w:rFonts w:hint="default"/>
        <w:lang w:val="en-US" w:eastAsia="en-US" w:bidi="en-US"/>
      </w:rPr>
    </w:lvl>
    <w:lvl w:ilvl="8" w:tplc="F356C41E">
      <w:numFmt w:val="bullet"/>
      <w:lvlText w:val="•"/>
      <w:lvlJc w:val="left"/>
      <w:pPr>
        <w:ind w:left="9144" w:hanging="360"/>
      </w:pPr>
      <w:rPr>
        <w:rFonts w:hint="default"/>
        <w:lang w:val="en-US" w:eastAsia="en-US" w:bidi="en-US"/>
      </w:rPr>
    </w:lvl>
  </w:abstractNum>
  <w:abstractNum w:abstractNumId="44" w15:restartNumberingAfterBreak="0">
    <w:nsid w:val="54F206EC"/>
    <w:multiLevelType w:val="hybridMultilevel"/>
    <w:tmpl w:val="84A8C744"/>
    <w:lvl w:ilvl="0" w:tplc="05FE2198">
      <w:start w:val="1"/>
      <w:numFmt w:val="decimal"/>
      <w:lvlText w:val="%1."/>
      <w:lvlJc w:val="left"/>
      <w:pPr>
        <w:ind w:left="1567" w:hanging="360"/>
      </w:pPr>
      <w:rPr>
        <w:rFonts w:ascii="Arial" w:eastAsia="Arial" w:hAnsi="Arial" w:cs="Arial" w:hint="default"/>
        <w:spacing w:val="-1"/>
        <w:w w:val="99"/>
        <w:sz w:val="20"/>
        <w:szCs w:val="20"/>
        <w:lang w:val="en-US" w:eastAsia="en-US" w:bidi="en-US"/>
      </w:rPr>
    </w:lvl>
    <w:lvl w:ilvl="1" w:tplc="3842BE3A">
      <w:numFmt w:val="bullet"/>
      <w:lvlText w:val="•"/>
      <w:lvlJc w:val="left"/>
      <w:pPr>
        <w:ind w:left="2508" w:hanging="360"/>
      </w:pPr>
      <w:rPr>
        <w:rFonts w:hint="default"/>
        <w:lang w:val="en-US" w:eastAsia="en-US" w:bidi="en-US"/>
      </w:rPr>
    </w:lvl>
    <w:lvl w:ilvl="2" w:tplc="2A74108C">
      <w:numFmt w:val="bullet"/>
      <w:lvlText w:val="•"/>
      <w:lvlJc w:val="left"/>
      <w:pPr>
        <w:ind w:left="3456" w:hanging="360"/>
      </w:pPr>
      <w:rPr>
        <w:rFonts w:hint="default"/>
        <w:lang w:val="en-US" w:eastAsia="en-US" w:bidi="en-US"/>
      </w:rPr>
    </w:lvl>
    <w:lvl w:ilvl="3" w:tplc="5232C2B0">
      <w:numFmt w:val="bullet"/>
      <w:lvlText w:val="•"/>
      <w:lvlJc w:val="left"/>
      <w:pPr>
        <w:ind w:left="4404" w:hanging="360"/>
      </w:pPr>
      <w:rPr>
        <w:rFonts w:hint="default"/>
        <w:lang w:val="en-US" w:eastAsia="en-US" w:bidi="en-US"/>
      </w:rPr>
    </w:lvl>
    <w:lvl w:ilvl="4" w:tplc="73B6AB10">
      <w:numFmt w:val="bullet"/>
      <w:lvlText w:val="•"/>
      <w:lvlJc w:val="left"/>
      <w:pPr>
        <w:ind w:left="5352" w:hanging="360"/>
      </w:pPr>
      <w:rPr>
        <w:rFonts w:hint="default"/>
        <w:lang w:val="en-US" w:eastAsia="en-US" w:bidi="en-US"/>
      </w:rPr>
    </w:lvl>
    <w:lvl w:ilvl="5" w:tplc="003C3D64">
      <w:numFmt w:val="bullet"/>
      <w:lvlText w:val="•"/>
      <w:lvlJc w:val="left"/>
      <w:pPr>
        <w:ind w:left="6300" w:hanging="360"/>
      </w:pPr>
      <w:rPr>
        <w:rFonts w:hint="default"/>
        <w:lang w:val="en-US" w:eastAsia="en-US" w:bidi="en-US"/>
      </w:rPr>
    </w:lvl>
    <w:lvl w:ilvl="6" w:tplc="6FFA3E8C">
      <w:numFmt w:val="bullet"/>
      <w:lvlText w:val="•"/>
      <w:lvlJc w:val="left"/>
      <w:pPr>
        <w:ind w:left="7248" w:hanging="360"/>
      </w:pPr>
      <w:rPr>
        <w:rFonts w:hint="default"/>
        <w:lang w:val="en-US" w:eastAsia="en-US" w:bidi="en-US"/>
      </w:rPr>
    </w:lvl>
    <w:lvl w:ilvl="7" w:tplc="CB7CDC6E">
      <w:numFmt w:val="bullet"/>
      <w:lvlText w:val="•"/>
      <w:lvlJc w:val="left"/>
      <w:pPr>
        <w:ind w:left="8196" w:hanging="360"/>
      </w:pPr>
      <w:rPr>
        <w:rFonts w:hint="default"/>
        <w:lang w:val="en-US" w:eastAsia="en-US" w:bidi="en-US"/>
      </w:rPr>
    </w:lvl>
    <w:lvl w:ilvl="8" w:tplc="2042F3B6">
      <w:numFmt w:val="bullet"/>
      <w:lvlText w:val="•"/>
      <w:lvlJc w:val="left"/>
      <w:pPr>
        <w:ind w:left="9144" w:hanging="360"/>
      </w:pPr>
      <w:rPr>
        <w:rFonts w:hint="default"/>
        <w:lang w:val="en-US" w:eastAsia="en-US" w:bidi="en-US"/>
      </w:rPr>
    </w:lvl>
  </w:abstractNum>
  <w:abstractNum w:abstractNumId="45" w15:restartNumberingAfterBreak="0">
    <w:nsid w:val="56F95260"/>
    <w:multiLevelType w:val="hybridMultilevel"/>
    <w:tmpl w:val="B00E7E84"/>
    <w:lvl w:ilvl="0" w:tplc="7B8C0D6E">
      <w:start w:val="3"/>
      <w:numFmt w:val="decimal"/>
      <w:lvlText w:val="%1."/>
      <w:lvlJc w:val="left"/>
      <w:pPr>
        <w:ind w:left="4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8625D9D"/>
    <w:multiLevelType w:val="hybridMultilevel"/>
    <w:tmpl w:val="397E1E1C"/>
    <w:lvl w:ilvl="0" w:tplc="47F03926">
      <w:start w:val="2"/>
      <w:numFmt w:val="decimal"/>
      <w:lvlText w:val="%1."/>
      <w:lvlJc w:val="left"/>
      <w:pPr>
        <w:ind w:left="4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9AF68F9"/>
    <w:multiLevelType w:val="hybridMultilevel"/>
    <w:tmpl w:val="C4048468"/>
    <w:lvl w:ilvl="0" w:tplc="1D2A5ACE">
      <w:start w:val="1"/>
      <w:numFmt w:val="decimal"/>
      <w:lvlText w:val="%1."/>
      <w:lvlJc w:val="left"/>
      <w:pPr>
        <w:ind w:left="1567" w:hanging="360"/>
      </w:pPr>
      <w:rPr>
        <w:rFonts w:ascii="Arial" w:eastAsia="Arial" w:hAnsi="Arial" w:cs="Arial" w:hint="default"/>
        <w:spacing w:val="-1"/>
        <w:w w:val="99"/>
        <w:sz w:val="20"/>
        <w:szCs w:val="20"/>
        <w:lang w:val="en-US" w:eastAsia="en-US" w:bidi="en-US"/>
      </w:rPr>
    </w:lvl>
    <w:lvl w:ilvl="1" w:tplc="0D7230DA">
      <w:numFmt w:val="bullet"/>
      <w:lvlText w:val="•"/>
      <w:lvlJc w:val="left"/>
      <w:pPr>
        <w:ind w:left="2508" w:hanging="360"/>
      </w:pPr>
      <w:rPr>
        <w:rFonts w:hint="default"/>
        <w:lang w:val="en-US" w:eastAsia="en-US" w:bidi="en-US"/>
      </w:rPr>
    </w:lvl>
    <w:lvl w:ilvl="2" w:tplc="8B6C3D14">
      <w:numFmt w:val="bullet"/>
      <w:lvlText w:val="•"/>
      <w:lvlJc w:val="left"/>
      <w:pPr>
        <w:ind w:left="3456" w:hanging="360"/>
      </w:pPr>
      <w:rPr>
        <w:rFonts w:hint="default"/>
        <w:lang w:val="en-US" w:eastAsia="en-US" w:bidi="en-US"/>
      </w:rPr>
    </w:lvl>
    <w:lvl w:ilvl="3" w:tplc="BB4AB42A">
      <w:numFmt w:val="bullet"/>
      <w:lvlText w:val="•"/>
      <w:lvlJc w:val="left"/>
      <w:pPr>
        <w:ind w:left="4404" w:hanging="360"/>
      </w:pPr>
      <w:rPr>
        <w:rFonts w:hint="default"/>
        <w:lang w:val="en-US" w:eastAsia="en-US" w:bidi="en-US"/>
      </w:rPr>
    </w:lvl>
    <w:lvl w:ilvl="4" w:tplc="658C37BE">
      <w:numFmt w:val="bullet"/>
      <w:lvlText w:val="•"/>
      <w:lvlJc w:val="left"/>
      <w:pPr>
        <w:ind w:left="5352" w:hanging="360"/>
      </w:pPr>
      <w:rPr>
        <w:rFonts w:hint="default"/>
        <w:lang w:val="en-US" w:eastAsia="en-US" w:bidi="en-US"/>
      </w:rPr>
    </w:lvl>
    <w:lvl w:ilvl="5" w:tplc="FAD2F2FE">
      <w:numFmt w:val="bullet"/>
      <w:lvlText w:val="•"/>
      <w:lvlJc w:val="left"/>
      <w:pPr>
        <w:ind w:left="6300" w:hanging="360"/>
      </w:pPr>
      <w:rPr>
        <w:rFonts w:hint="default"/>
        <w:lang w:val="en-US" w:eastAsia="en-US" w:bidi="en-US"/>
      </w:rPr>
    </w:lvl>
    <w:lvl w:ilvl="6" w:tplc="A1D87610">
      <w:numFmt w:val="bullet"/>
      <w:lvlText w:val="•"/>
      <w:lvlJc w:val="left"/>
      <w:pPr>
        <w:ind w:left="7248" w:hanging="360"/>
      </w:pPr>
      <w:rPr>
        <w:rFonts w:hint="default"/>
        <w:lang w:val="en-US" w:eastAsia="en-US" w:bidi="en-US"/>
      </w:rPr>
    </w:lvl>
    <w:lvl w:ilvl="7" w:tplc="C65C33C0">
      <w:numFmt w:val="bullet"/>
      <w:lvlText w:val="•"/>
      <w:lvlJc w:val="left"/>
      <w:pPr>
        <w:ind w:left="8196" w:hanging="360"/>
      </w:pPr>
      <w:rPr>
        <w:rFonts w:hint="default"/>
        <w:lang w:val="en-US" w:eastAsia="en-US" w:bidi="en-US"/>
      </w:rPr>
    </w:lvl>
    <w:lvl w:ilvl="8" w:tplc="99643198">
      <w:numFmt w:val="bullet"/>
      <w:lvlText w:val="•"/>
      <w:lvlJc w:val="left"/>
      <w:pPr>
        <w:ind w:left="9144" w:hanging="360"/>
      </w:pPr>
      <w:rPr>
        <w:rFonts w:hint="default"/>
        <w:lang w:val="en-US" w:eastAsia="en-US" w:bidi="en-US"/>
      </w:rPr>
    </w:lvl>
  </w:abstractNum>
  <w:abstractNum w:abstractNumId="48" w15:restartNumberingAfterBreak="0">
    <w:nsid w:val="5AAB1A8F"/>
    <w:multiLevelType w:val="hybridMultilevel"/>
    <w:tmpl w:val="468E0F10"/>
    <w:lvl w:ilvl="0" w:tplc="44F26E80">
      <w:numFmt w:val="bullet"/>
      <w:lvlText w:val=""/>
      <w:lvlJc w:val="left"/>
      <w:pPr>
        <w:ind w:left="1567" w:hanging="360"/>
      </w:pPr>
      <w:rPr>
        <w:rFonts w:ascii="Symbol" w:eastAsia="Symbol" w:hAnsi="Symbol" w:cs="Symbol" w:hint="default"/>
        <w:w w:val="99"/>
        <w:sz w:val="20"/>
        <w:szCs w:val="20"/>
        <w:lang w:val="en-US" w:eastAsia="en-US" w:bidi="en-US"/>
      </w:rPr>
    </w:lvl>
    <w:lvl w:ilvl="1" w:tplc="85127668">
      <w:numFmt w:val="bullet"/>
      <w:lvlText w:val="•"/>
      <w:lvlJc w:val="left"/>
      <w:pPr>
        <w:ind w:left="2508" w:hanging="360"/>
      </w:pPr>
      <w:rPr>
        <w:rFonts w:hint="default"/>
        <w:lang w:val="en-US" w:eastAsia="en-US" w:bidi="en-US"/>
      </w:rPr>
    </w:lvl>
    <w:lvl w:ilvl="2" w:tplc="EBE0A032">
      <w:numFmt w:val="bullet"/>
      <w:lvlText w:val="•"/>
      <w:lvlJc w:val="left"/>
      <w:pPr>
        <w:ind w:left="3456" w:hanging="360"/>
      </w:pPr>
      <w:rPr>
        <w:rFonts w:hint="default"/>
        <w:lang w:val="en-US" w:eastAsia="en-US" w:bidi="en-US"/>
      </w:rPr>
    </w:lvl>
    <w:lvl w:ilvl="3" w:tplc="357C2C4C">
      <w:numFmt w:val="bullet"/>
      <w:lvlText w:val="•"/>
      <w:lvlJc w:val="left"/>
      <w:pPr>
        <w:ind w:left="4404" w:hanging="360"/>
      </w:pPr>
      <w:rPr>
        <w:rFonts w:hint="default"/>
        <w:lang w:val="en-US" w:eastAsia="en-US" w:bidi="en-US"/>
      </w:rPr>
    </w:lvl>
    <w:lvl w:ilvl="4" w:tplc="EA649CEC">
      <w:numFmt w:val="bullet"/>
      <w:lvlText w:val="•"/>
      <w:lvlJc w:val="left"/>
      <w:pPr>
        <w:ind w:left="5352" w:hanging="360"/>
      </w:pPr>
      <w:rPr>
        <w:rFonts w:hint="default"/>
        <w:lang w:val="en-US" w:eastAsia="en-US" w:bidi="en-US"/>
      </w:rPr>
    </w:lvl>
    <w:lvl w:ilvl="5" w:tplc="AEFEB9BE">
      <w:numFmt w:val="bullet"/>
      <w:lvlText w:val="•"/>
      <w:lvlJc w:val="left"/>
      <w:pPr>
        <w:ind w:left="6300" w:hanging="360"/>
      </w:pPr>
      <w:rPr>
        <w:rFonts w:hint="default"/>
        <w:lang w:val="en-US" w:eastAsia="en-US" w:bidi="en-US"/>
      </w:rPr>
    </w:lvl>
    <w:lvl w:ilvl="6" w:tplc="1F4606F4">
      <w:numFmt w:val="bullet"/>
      <w:lvlText w:val="•"/>
      <w:lvlJc w:val="left"/>
      <w:pPr>
        <w:ind w:left="7248" w:hanging="360"/>
      </w:pPr>
      <w:rPr>
        <w:rFonts w:hint="default"/>
        <w:lang w:val="en-US" w:eastAsia="en-US" w:bidi="en-US"/>
      </w:rPr>
    </w:lvl>
    <w:lvl w:ilvl="7" w:tplc="19CA9918">
      <w:numFmt w:val="bullet"/>
      <w:lvlText w:val="•"/>
      <w:lvlJc w:val="left"/>
      <w:pPr>
        <w:ind w:left="8196" w:hanging="360"/>
      </w:pPr>
      <w:rPr>
        <w:rFonts w:hint="default"/>
        <w:lang w:val="en-US" w:eastAsia="en-US" w:bidi="en-US"/>
      </w:rPr>
    </w:lvl>
    <w:lvl w:ilvl="8" w:tplc="C3A8AFE4">
      <w:numFmt w:val="bullet"/>
      <w:lvlText w:val="•"/>
      <w:lvlJc w:val="left"/>
      <w:pPr>
        <w:ind w:left="9144" w:hanging="360"/>
      </w:pPr>
      <w:rPr>
        <w:rFonts w:hint="default"/>
        <w:lang w:val="en-US" w:eastAsia="en-US" w:bidi="en-US"/>
      </w:rPr>
    </w:lvl>
  </w:abstractNum>
  <w:abstractNum w:abstractNumId="49" w15:restartNumberingAfterBreak="0">
    <w:nsid w:val="5CFD20A4"/>
    <w:multiLevelType w:val="hybridMultilevel"/>
    <w:tmpl w:val="F5AEAA32"/>
    <w:lvl w:ilvl="0" w:tplc="BA9C66E6">
      <w:start w:val="1"/>
      <w:numFmt w:val="decimal"/>
      <w:lvlText w:val="%1."/>
      <w:lvlJc w:val="left"/>
      <w:pPr>
        <w:ind w:left="1568" w:hanging="360"/>
      </w:pPr>
      <w:rPr>
        <w:rFonts w:ascii="Arial" w:eastAsia="Arial" w:hAnsi="Arial" w:cs="Arial" w:hint="default"/>
        <w:spacing w:val="-1"/>
        <w:w w:val="99"/>
        <w:sz w:val="20"/>
        <w:szCs w:val="20"/>
        <w:lang w:val="en-US" w:eastAsia="en-US" w:bidi="en-US"/>
      </w:rPr>
    </w:lvl>
    <w:lvl w:ilvl="1" w:tplc="18586DB2">
      <w:numFmt w:val="bullet"/>
      <w:lvlText w:val="•"/>
      <w:lvlJc w:val="left"/>
      <w:pPr>
        <w:ind w:left="2508" w:hanging="360"/>
      </w:pPr>
      <w:rPr>
        <w:rFonts w:hint="default"/>
        <w:lang w:val="en-US" w:eastAsia="en-US" w:bidi="en-US"/>
      </w:rPr>
    </w:lvl>
    <w:lvl w:ilvl="2" w:tplc="E4565066">
      <w:numFmt w:val="bullet"/>
      <w:lvlText w:val="•"/>
      <w:lvlJc w:val="left"/>
      <w:pPr>
        <w:ind w:left="3456" w:hanging="360"/>
      </w:pPr>
      <w:rPr>
        <w:rFonts w:hint="default"/>
        <w:lang w:val="en-US" w:eastAsia="en-US" w:bidi="en-US"/>
      </w:rPr>
    </w:lvl>
    <w:lvl w:ilvl="3" w:tplc="B0B22654">
      <w:numFmt w:val="bullet"/>
      <w:lvlText w:val="•"/>
      <w:lvlJc w:val="left"/>
      <w:pPr>
        <w:ind w:left="4404" w:hanging="360"/>
      </w:pPr>
      <w:rPr>
        <w:rFonts w:hint="default"/>
        <w:lang w:val="en-US" w:eastAsia="en-US" w:bidi="en-US"/>
      </w:rPr>
    </w:lvl>
    <w:lvl w:ilvl="4" w:tplc="EA067AC4">
      <w:numFmt w:val="bullet"/>
      <w:lvlText w:val="•"/>
      <w:lvlJc w:val="left"/>
      <w:pPr>
        <w:ind w:left="5352" w:hanging="360"/>
      </w:pPr>
      <w:rPr>
        <w:rFonts w:hint="default"/>
        <w:lang w:val="en-US" w:eastAsia="en-US" w:bidi="en-US"/>
      </w:rPr>
    </w:lvl>
    <w:lvl w:ilvl="5" w:tplc="486CB16E">
      <w:numFmt w:val="bullet"/>
      <w:lvlText w:val="•"/>
      <w:lvlJc w:val="left"/>
      <w:pPr>
        <w:ind w:left="6300" w:hanging="360"/>
      </w:pPr>
      <w:rPr>
        <w:rFonts w:hint="default"/>
        <w:lang w:val="en-US" w:eastAsia="en-US" w:bidi="en-US"/>
      </w:rPr>
    </w:lvl>
    <w:lvl w:ilvl="6" w:tplc="6E88E456">
      <w:numFmt w:val="bullet"/>
      <w:lvlText w:val="•"/>
      <w:lvlJc w:val="left"/>
      <w:pPr>
        <w:ind w:left="7248" w:hanging="360"/>
      </w:pPr>
      <w:rPr>
        <w:rFonts w:hint="default"/>
        <w:lang w:val="en-US" w:eastAsia="en-US" w:bidi="en-US"/>
      </w:rPr>
    </w:lvl>
    <w:lvl w:ilvl="7" w:tplc="5962A1EA">
      <w:numFmt w:val="bullet"/>
      <w:lvlText w:val="•"/>
      <w:lvlJc w:val="left"/>
      <w:pPr>
        <w:ind w:left="8196" w:hanging="360"/>
      </w:pPr>
      <w:rPr>
        <w:rFonts w:hint="default"/>
        <w:lang w:val="en-US" w:eastAsia="en-US" w:bidi="en-US"/>
      </w:rPr>
    </w:lvl>
    <w:lvl w:ilvl="8" w:tplc="37587F7C">
      <w:numFmt w:val="bullet"/>
      <w:lvlText w:val="•"/>
      <w:lvlJc w:val="left"/>
      <w:pPr>
        <w:ind w:left="9144" w:hanging="360"/>
      </w:pPr>
      <w:rPr>
        <w:rFonts w:hint="default"/>
        <w:lang w:val="en-US" w:eastAsia="en-US" w:bidi="en-US"/>
      </w:rPr>
    </w:lvl>
  </w:abstractNum>
  <w:abstractNum w:abstractNumId="50" w15:restartNumberingAfterBreak="0">
    <w:nsid w:val="5D9036C5"/>
    <w:multiLevelType w:val="hybridMultilevel"/>
    <w:tmpl w:val="C4B849EE"/>
    <w:lvl w:ilvl="0" w:tplc="04090001">
      <w:start w:val="1"/>
      <w:numFmt w:val="bullet"/>
      <w:lvlText w:val=""/>
      <w:lvlJc w:val="left"/>
      <w:pPr>
        <w:ind w:left="1568" w:hanging="360"/>
      </w:pPr>
      <w:rPr>
        <w:rFonts w:ascii="Symbol" w:hAnsi="Symbol" w:hint="default"/>
      </w:rPr>
    </w:lvl>
    <w:lvl w:ilvl="1" w:tplc="04090003" w:tentative="1">
      <w:start w:val="1"/>
      <w:numFmt w:val="bullet"/>
      <w:lvlText w:val="o"/>
      <w:lvlJc w:val="left"/>
      <w:pPr>
        <w:ind w:left="2288" w:hanging="360"/>
      </w:pPr>
      <w:rPr>
        <w:rFonts w:ascii="Courier New" w:hAnsi="Courier New" w:cs="Courier New" w:hint="default"/>
      </w:rPr>
    </w:lvl>
    <w:lvl w:ilvl="2" w:tplc="04090005" w:tentative="1">
      <w:start w:val="1"/>
      <w:numFmt w:val="bullet"/>
      <w:lvlText w:val=""/>
      <w:lvlJc w:val="left"/>
      <w:pPr>
        <w:ind w:left="3008" w:hanging="360"/>
      </w:pPr>
      <w:rPr>
        <w:rFonts w:ascii="Wingdings" w:hAnsi="Wingdings" w:hint="default"/>
      </w:rPr>
    </w:lvl>
    <w:lvl w:ilvl="3" w:tplc="04090001" w:tentative="1">
      <w:start w:val="1"/>
      <w:numFmt w:val="bullet"/>
      <w:lvlText w:val=""/>
      <w:lvlJc w:val="left"/>
      <w:pPr>
        <w:ind w:left="3728" w:hanging="360"/>
      </w:pPr>
      <w:rPr>
        <w:rFonts w:ascii="Symbol" w:hAnsi="Symbol" w:hint="default"/>
      </w:rPr>
    </w:lvl>
    <w:lvl w:ilvl="4" w:tplc="04090003" w:tentative="1">
      <w:start w:val="1"/>
      <w:numFmt w:val="bullet"/>
      <w:lvlText w:val="o"/>
      <w:lvlJc w:val="left"/>
      <w:pPr>
        <w:ind w:left="4448" w:hanging="360"/>
      </w:pPr>
      <w:rPr>
        <w:rFonts w:ascii="Courier New" w:hAnsi="Courier New" w:cs="Courier New" w:hint="default"/>
      </w:rPr>
    </w:lvl>
    <w:lvl w:ilvl="5" w:tplc="04090005" w:tentative="1">
      <w:start w:val="1"/>
      <w:numFmt w:val="bullet"/>
      <w:lvlText w:val=""/>
      <w:lvlJc w:val="left"/>
      <w:pPr>
        <w:ind w:left="5168" w:hanging="360"/>
      </w:pPr>
      <w:rPr>
        <w:rFonts w:ascii="Wingdings" w:hAnsi="Wingdings" w:hint="default"/>
      </w:rPr>
    </w:lvl>
    <w:lvl w:ilvl="6" w:tplc="04090001" w:tentative="1">
      <w:start w:val="1"/>
      <w:numFmt w:val="bullet"/>
      <w:lvlText w:val=""/>
      <w:lvlJc w:val="left"/>
      <w:pPr>
        <w:ind w:left="5888" w:hanging="360"/>
      </w:pPr>
      <w:rPr>
        <w:rFonts w:ascii="Symbol" w:hAnsi="Symbol" w:hint="default"/>
      </w:rPr>
    </w:lvl>
    <w:lvl w:ilvl="7" w:tplc="04090003" w:tentative="1">
      <w:start w:val="1"/>
      <w:numFmt w:val="bullet"/>
      <w:lvlText w:val="o"/>
      <w:lvlJc w:val="left"/>
      <w:pPr>
        <w:ind w:left="6608" w:hanging="360"/>
      </w:pPr>
      <w:rPr>
        <w:rFonts w:ascii="Courier New" w:hAnsi="Courier New" w:cs="Courier New" w:hint="default"/>
      </w:rPr>
    </w:lvl>
    <w:lvl w:ilvl="8" w:tplc="04090005" w:tentative="1">
      <w:start w:val="1"/>
      <w:numFmt w:val="bullet"/>
      <w:lvlText w:val=""/>
      <w:lvlJc w:val="left"/>
      <w:pPr>
        <w:ind w:left="7328" w:hanging="360"/>
      </w:pPr>
      <w:rPr>
        <w:rFonts w:ascii="Wingdings" w:hAnsi="Wingdings" w:hint="default"/>
      </w:rPr>
    </w:lvl>
  </w:abstractNum>
  <w:abstractNum w:abstractNumId="51" w15:restartNumberingAfterBreak="0">
    <w:nsid w:val="5DAA09F0"/>
    <w:multiLevelType w:val="hybridMultilevel"/>
    <w:tmpl w:val="B6A2E688"/>
    <w:lvl w:ilvl="0" w:tplc="835E3776">
      <w:start w:val="1"/>
      <w:numFmt w:val="decimal"/>
      <w:lvlText w:val="%1."/>
      <w:lvlJc w:val="left"/>
      <w:pPr>
        <w:ind w:left="1568" w:hanging="288"/>
      </w:pPr>
      <w:rPr>
        <w:rFonts w:ascii="Arial" w:eastAsia="Arial" w:hAnsi="Arial" w:cs="Arial" w:hint="default"/>
        <w:b/>
        <w:bCs/>
        <w:spacing w:val="-1"/>
        <w:w w:val="99"/>
        <w:sz w:val="20"/>
        <w:szCs w:val="20"/>
        <w:lang w:val="en-US" w:eastAsia="en-US" w:bidi="en-US"/>
      </w:rPr>
    </w:lvl>
    <w:lvl w:ilvl="1" w:tplc="0ED8D520">
      <w:numFmt w:val="bullet"/>
      <w:lvlText w:val="•"/>
      <w:lvlJc w:val="left"/>
      <w:pPr>
        <w:ind w:left="2280" w:hanging="288"/>
      </w:pPr>
      <w:rPr>
        <w:rFonts w:hint="default"/>
        <w:lang w:val="en-US" w:eastAsia="en-US" w:bidi="en-US"/>
      </w:rPr>
    </w:lvl>
    <w:lvl w:ilvl="2" w:tplc="ED78AA38">
      <w:numFmt w:val="bullet"/>
      <w:lvlText w:val="•"/>
      <w:lvlJc w:val="left"/>
      <w:pPr>
        <w:ind w:left="3253" w:hanging="288"/>
      </w:pPr>
      <w:rPr>
        <w:rFonts w:hint="default"/>
        <w:lang w:val="en-US" w:eastAsia="en-US" w:bidi="en-US"/>
      </w:rPr>
    </w:lvl>
    <w:lvl w:ilvl="3" w:tplc="C6EE3F90">
      <w:numFmt w:val="bullet"/>
      <w:lvlText w:val="•"/>
      <w:lvlJc w:val="left"/>
      <w:pPr>
        <w:ind w:left="4226" w:hanging="288"/>
      </w:pPr>
      <w:rPr>
        <w:rFonts w:hint="default"/>
        <w:lang w:val="en-US" w:eastAsia="en-US" w:bidi="en-US"/>
      </w:rPr>
    </w:lvl>
    <w:lvl w:ilvl="4" w:tplc="C0F2AD40">
      <w:numFmt w:val="bullet"/>
      <w:lvlText w:val="•"/>
      <w:lvlJc w:val="left"/>
      <w:pPr>
        <w:ind w:left="5200" w:hanging="288"/>
      </w:pPr>
      <w:rPr>
        <w:rFonts w:hint="default"/>
        <w:lang w:val="en-US" w:eastAsia="en-US" w:bidi="en-US"/>
      </w:rPr>
    </w:lvl>
    <w:lvl w:ilvl="5" w:tplc="08B8F1B2">
      <w:numFmt w:val="bullet"/>
      <w:lvlText w:val="•"/>
      <w:lvlJc w:val="left"/>
      <w:pPr>
        <w:ind w:left="6173" w:hanging="288"/>
      </w:pPr>
      <w:rPr>
        <w:rFonts w:hint="default"/>
        <w:lang w:val="en-US" w:eastAsia="en-US" w:bidi="en-US"/>
      </w:rPr>
    </w:lvl>
    <w:lvl w:ilvl="6" w:tplc="C7EC3B50">
      <w:numFmt w:val="bullet"/>
      <w:lvlText w:val="•"/>
      <w:lvlJc w:val="left"/>
      <w:pPr>
        <w:ind w:left="7146" w:hanging="288"/>
      </w:pPr>
      <w:rPr>
        <w:rFonts w:hint="default"/>
        <w:lang w:val="en-US" w:eastAsia="en-US" w:bidi="en-US"/>
      </w:rPr>
    </w:lvl>
    <w:lvl w:ilvl="7" w:tplc="FA82E4AA">
      <w:numFmt w:val="bullet"/>
      <w:lvlText w:val="•"/>
      <w:lvlJc w:val="left"/>
      <w:pPr>
        <w:ind w:left="8120" w:hanging="288"/>
      </w:pPr>
      <w:rPr>
        <w:rFonts w:hint="default"/>
        <w:lang w:val="en-US" w:eastAsia="en-US" w:bidi="en-US"/>
      </w:rPr>
    </w:lvl>
    <w:lvl w:ilvl="8" w:tplc="09961686">
      <w:numFmt w:val="bullet"/>
      <w:lvlText w:val="•"/>
      <w:lvlJc w:val="left"/>
      <w:pPr>
        <w:ind w:left="9093" w:hanging="288"/>
      </w:pPr>
      <w:rPr>
        <w:rFonts w:hint="default"/>
        <w:lang w:val="en-US" w:eastAsia="en-US" w:bidi="en-US"/>
      </w:rPr>
    </w:lvl>
  </w:abstractNum>
  <w:abstractNum w:abstractNumId="52" w15:restartNumberingAfterBreak="0">
    <w:nsid w:val="5FF86AB5"/>
    <w:multiLevelType w:val="hybridMultilevel"/>
    <w:tmpl w:val="D5F0F258"/>
    <w:lvl w:ilvl="0" w:tplc="A0928BF2">
      <w:numFmt w:val="bullet"/>
      <w:lvlText w:val=""/>
      <w:lvlJc w:val="left"/>
      <w:pPr>
        <w:ind w:left="2288" w:hanging="181"/>
      </w:pPr>
      <w:rPr>
        <w:rFonts w:ascii="Wingdings" w:eastAsia="Wingdings" w:hAnsi="Wingdings" w:cs="Wingdings" w:hint="default"/>
        <w:w w:val="99"/>
        <w:sz w:val="20"/>
        <w:szCs w:val="20"/>
        <w:lang w:val="en-US" w:eastAsia="en-US" w:bidi="en-US"/>
      </w:rPr>
    </w:lvl>
    <w:lvl w:ilvl="1" w:tplc="498A98F8">
      <w:numFmt w:val="bullet"/>
      <w:lvlText w:val="•"/>
      <w:lvlJc w:val="left"/>
      <w:pPr>
        <w:ind w:left="3156" w:hanging="181"/>
      </w:pPr>
      <w:rPr>
        <w:rFonts w:hint="default"/>
        <w:lang w:val="en-US" w:eastAsia="en-US" w:bidi="en-US"/>
      </w:rPr>
    </w:lvl>
    <w:lvl w:ilvl="2" w:tplc="D7E2A9D8">
      <w:numFmt w:val="bullet"/>
      <w:lvlText w:val="•"/>
      <w:lvlJc w:val="left"/>
      <w:pPr>
        <w:ind w:left="4032" w:hanging="181"/>
      </w:pPr>
      <w:rPr>
        <w:rFonts w:hint="default"/>
        <w:lang w:val="en-US" w:eastAsia="en-US" w:bidi="en-US"/>
      </w:rPr>
    </w:lvl>
    <w:lvl w:ilvl="3" w:tplc="6622828A">
      <w:numFmt w:val="bullet"/>
      <w:lvlText w:val="•"/>
      <w:lvlJc w:val="left"/>
      <w:pPr>
        <w:ind w:left="4908" w:hanging="181"/>
      </w:pPr>
      <w:rPr>
        <w:rFonts w:hint="default"/>
        <w:lang w:val="en-US" w:eastAsia="en-US" w:bidi="en-US"/>
      </w:rPr>
    </w:lvl>
    <w:lvl w:ilvl="4" w:tplc="5D88B3E0">
      <w:numFmt w:val="bullet"/>
      <w:lvlText w:val="•"/>
      <w:lvlJc w:val="left"/>
      <w:pPr>
        <w:ind w:left="5784" w:hanging="181"/>
      </w:pPr>
      <w:rPr>
        <w:rFonts w:hint="default"/>
        <w:lang w:val="en-US" w:eastAsia="en-US" w:bidi="en-US"/>
      </w:rPr>
    </w:lvl>
    <w:lvl w:ilvl="5" w:tplc="19263388">
      <w:numFmt w:val="bullet"/>
      <w:lvlText w:val="•"/>
      <w:lvlJc w:val="left"/>
      <w:pPr>
        <w:ind w:left="6660" w:hanging="181"/>
      </w:pPr>
      <w:rPr>
        <w:rFonts w:hint="default"/>
        <w:lang w:val="en-US" w:eastAsia="en-US" w:bidi="en-US"/>
      </w:rPr>
    </w:lvl>
    <w:lvl w:ilvl="6" w:tplc="371ED844">
      <w:numFmt w:val="bullet"/>
      <w:lvlText w:val="•"/>
      <w:lvlJc w:val="left"/>
      <w:pPr>
        <w:ind w:left="7536" w:hanging="181"/>
      </w:pPr>
      <w:rPr>
        <w:rFonts w:hint="default"/>
        <w:lang w:val="en-US" w:eastAsia="en-US" w:bidi="en-US"/>
      </w:rPr>
    </w:lvl>
    <w:lvl w:ilvl="7" w:tplc="5762A6B6">
      <w:numFmt w:val="bullet"/>
      <w:lvlText w:val="•"/>
      <w:lvlJc w:val="left"/>
      <w:pPr>
        <w:ind w:left="8412" w:hanging="181"/>
      </w:pPr>
      <w:rPr>
        <w:rFonts w:hint="default"/>
        <w:lang w:val="en-US" w:eastAsia="en-US" w:bidi="en-US"/>
      </w:rPr>
    </w:lvl>
    <w:lvl w:ilvl="8" w:tplc="29D652CA">
      <w:numFmt w:val="bullet"/>
      <w:lvlText w:val="•"/>
      <w:lvlJc w:val="left"/>
      <w:pPr>
        <w:ind w:left="9288" w:hanging="181"/>
      </w:pPr>
      <w:rPr>
        <w:rFonts w:hint="default"/>
        <w:lang w:val="en-US" w:eastAsia="en-US" w:bidi="en-US"/>
      </w:rPr>
    </w:lvl>
  </w:abstractNum>
  <w:abstractNum w:abstractNumId="53" w15:restartNumberingAfterBreak="0">
    <w:nsid w:val="630D2EF8"/>
    <w:multiLevelType w:val="hybridMultilevel"/>
    <w:tmpl w:val="50205FA2"/>
    <w:lvl w:ilvl="0" w:tplc="1DE2D212">
      <w:start w:val="1"/>
      <w:numFmt w:val="decimal"/>
      <w:lvlText w:val="%1."/>
      <w:lvlJc w:val="left"/>
      <w:pPr>
        <w:ind w:left="1567" w:hanging="360"/>
      </w:pPr>
      <w:rPr>
        <w:rFonts w:ascii="Arial" w:eastAsia="Arial" w:hAnsi="Arial" w:cs="Arial" w:hint="default"/>
        <w:spacing w:val="-1"/>
        <w:w w:val="99"/>
        <w:sz w:val="20"/>
        <w:szCs w:val="20"/>
        <w:lang w:val="en-US" w:eastAsia="en-US" w:bidi="en-US"/>
      </w:rPr>
    </w:lvl>
    <w:lvl w:ilvl="1" w:tplc="B01A6054">
      <w:numFmt w:val="bullet"/>
      <w:lvlText w:val="•"/>
      <w:lvlJc w:val="left"/>
      <w:pPr>
        <w:ind w:left="2508" w:hanging="360"/>
      </w:pPr>
      <w:rPr>
        <w:rFonts w:hint="default"/>
        <w:lang w:val="en-US" w:eastAsia="en-US" w:bidi="en-US"/>
      </w:rPr>
    </w:lvl>
    <w:lvl w:ilvl="2" w:tplc="086EE0BC">
      <w:numFmt w:val="bullet"/>
      <w:lvlText w:val="•"/>
      <w:lvlJc w:val="left"/>
      <w:pPr>
        <w:ind w:left="3456" w:hanging="360"/>
      </w:pPr>
      <w:rPr>
        <w:rFonts w:hint="default"/>
        <w:lang w:val="en-US" w:eastAsia="en-US" w:bidi="en-US"/>
      </w:rPr>
    </w:lvl>
    <w:lvl w:ilvl="3" w:tplc="18C82EF2">
      <w:numFmt w:val="bullet"/>
      <w:lvlText w:val="•"/>
      <w:lvlJc w:val="left"/>
      <w:pPr>
        <w:ind w:left="4404" w:hanging="360"/>
      </w:pPr>
      <w:rPr>
        <w:rFonts w:hint="default"/>
        <w:lang w:val="en-US" w:eastAsia="en-US" w:bidi="en-US"/>
      </w:rPr>
    </w:lvl>
    <w:lvl w:ilvl="4" w:tplc="4F642F1A">
      <w:numFmt w:val="bullet"/>
      <w:lvlText w:val="•"/>
      <w:lvlJc w:val="left"/>
      <w:pPr>
        <w:ind w:left="5352" w:hanging="360"/>
      </w:pPr>
      <w:rPr>
        <w:rFonts w:hint="default"/>
        <w:lang w:val="en-US" w:eastAsia="en-US" w:bidi="en-US"/>
      </w:rPr>
    </w:lvl>
    <w:lvl w:ilvl="5" w:tplc="4072DDEE">
      <w:numFmt w:val="bullet"/>
      <w:lvlText w:val="•"/>
      <w:lvlJc w:val="left"/>
      <w:pPr>
        <w:ind w:left="6300" w:hanging="360"/>
      </w:pPr>
      <w:rPr>
        <w:rFonts w:hint="default"/>
        <w:lang w:val="en-US" w:eastAsia="en-US" w:bidi="en-US"/>
      </w:rPr>
    </w:lvl>
    <w:lvl w:ilvl="6" w:tplc="80245F80">
      <w:numFmt w:val="bullet"/>
      <w:lvlText w:val="•"/>
      <w:lvlJc w:val="left"/>
      <w:pPr>
        <w:ind w:left="7248" w:hanging="360"/>
      </w:pPr>
      <w:rPr>
        <w:rFonts w:hint="default"/>
        <w:lang w:val="en-US" w:eastAsia="en-US" w:bidi="en-US"/>
      </w:rPr>
    </w:lvl>
    <w:lvl w:ilvl="7" w:tplc="32148E0A">
      <w:numFmt w:val="bullet"/>
      <w:lvlText w:val="•"/>
      <w:lvlJc w:val="left"/>
      <w:pPr>
        <w:ind w:left="8196" w:hanging="360"/>
      </w:pPr>
      <w:rPr>
        <w:rFonts w:hint="default"/>
        <w:lang w:val="en-US" w:eastAsia="en-US" w:bidi="en-US"/>
      </w:rPr>
    </w:lvl>
    <w:lvl w:ilvl="8" w:tplc="872660A0">
      <w:numFmt w:val="bullet"/>
      <w:lvlText w:val="•"/>
      <w:lvlJc w:val="left"/>
      <w:pPr>
        <w:ind w:left="9144" w:hanging="360"/>
      </w:pPr>
      <w:rPr>
        <w:rFonts w:hint="default"/>
        <w:lang w:val="en-US" w:eastAsia="en-US" w:bidi="en-US"/>
      </w:rPr>
    </w:lvl>
  </w:abstractNum>
  <w:abstractNum w:abstractNumId="54" w15:restartNumberingAfterBreak="0">
    <w:nsid w:val="667B56C2"/>
    <w:multiLevelType w:val="hybridMultilevel"/>
    <w:tmpl w:val="24FE7926"/>
    <w:lvl w:ilvl="0" w:tplc="17B2450A">
      <w:start w:val="1"/>
      <w:numFmt w:val="upperLetter"/>
      <w:lvlText w:val="%1."/>
      <w:lvlJc w:val="left"/>
      <w:pPr>
        <w:ind w:left="1140" w:hanging="293"/>
      </w:pPr>
      <w:rPr>
        <w:rFonts w:ascii="Times New Roman" w:eastAsia="Times New Roman" w:hAnsi="Times New Roman" w:cs="Times New Roman" w:hint="default"/>
        <w:b/>
        <w:bCs/>
        <w:color w:val="0000FF"/>
        <w:spacing w:val="-1"/>
        <w:w w:val="100"/>
        <w:sz w:val="24"/>
        <w:szCs w:val="24"/>
        <w:u w:val="thick" w:color="0000FF"/>
        <w:lang w:val="en-US" w:eastAsia="en-US" w:bidi="en-US"/>
      </w:rPr>
    </w:lvl>
    <w:lvl w:ilvl="1" w:tplc="E9FAAB8C">
      <w:start w:val="1"/>
      <w:numFmt w:val="decimal"/>
      <w:lvlText w:val="%2."/>
      <w:lvlJc w:val="left"/>
      <w:pPr>
        <w:ind w:left="1567" w:hanging="360"/>
      </w:pPr>
      <w:rPr>
        <w:rFonts w:ascii="Arial" w:eastAsia="Arial" w:hAnsi="Arial" w:cs="Arial" w:hint="default"/>
        <w:spacing w:val="-1"/>
        <w:w w:val="99"/>
        <w:sz w:val="20"/>
        <w:szCs w:val="20"/>
        <w:lang w:val="en-US" w:eastAsia="en-US" w:bidi="en-US"/>
      </w:rPr>
    </w:lvl>
    <w:lvl w:ilvl="2" w:tplc="C38C72F4">
      <w:start w:val="1"/>
      <w:numFmt w:val="lowerLetter"/>
      <w:lvlText w:val="%3."/>
      <w:lvlJc w:val="left"/>
      <w:pPr>
        <w:ind w:left="2287" w:hanging="360"/>
      </w:pPr>
      <w:rPr>
        <w:rFonts w:ascii="Arial" w:eastAsia="Arial" w:hAnsi="Arial" w:cs="Arial" w:hint="default"/>
        <w:spacing w:val="-1"/>
        <w:w w:val="99"/>
        <w:sz w:val="20"/>
        <w:szCs w:val="20"/>
        <w:lang w:val="en-US" w:eastAsia="en-US" w:bidi="en-US"/>
      </w:rPr>
    </w:lvl>
    <w:lvl w:ilvl="3" w:tplc="5F2CAC2E">
      <w:numFmt w:val="bullet"/>
      <w:lvlText w:val="•"/>
      <w:lvlJc w:val="left"/>
      <w:pPr>
        <w:ind w:left="3375" w:hanging="360"/>
      </w:pPr>
      <w:rPr>
        <w:rFonts w:hint="default"/>
        <w:lang w:val="en-US" w:eastAsia="en-US" w:bidi="en-US"/>
      </w:rPr>
    </w:lvl>
    <w:lvl w:ilvl="4" w:tplc="F4AAB560">
      <w:numFmt w:val="bullet"/>
      <w:lvlText w:val="•"/>
      <w:lvlJc w:val="left"/>
      <w:pPr>
        <w:ind w:left="4470" w:hanging="360"/>
      </w:pPr>
      <w:rPr>
        <w:rFonts w:hint="default"/>
        <w:lang w:val="en-US" w:eastAsia="en-US" w:bidi="en-US"/>
      </w:rPr>
    </w:lvl>
    <w:lvl w:ilvl="5" w:tplc="A98E5B7E">
      <w:numFmt w:val="bullet"/>
      <w:lvlText w:val="•"/>
      <w:lvlJc w:val="left"/>
      <w:pPr>
        <w:ind w:left="5565" w:hanging="360"/>
      </w:pPr>
      <w:rPr>
        <w:rFonts w:hint="default"/>
        <w:lang w:val="en-US" w:eastAsia="en-US" w:bidi="en-US"/>
      </w:rPr>
    </w:lvl>
    <w:lvl w:ilvl="6" w:tplc="4618873A">
      <w:numFmt w:val="bullet"/>
      <w:lvlText w:val="•"/>
      <w:lvlJc w:val="left"/>
      <w:pPr>
        <w:ind w:left="6660" w:hanging="360"/>
      </w:pPr>
      <w:rPr>
        <w:rFonts w:hint="default"/>
        <w:lang w:val="en-US" w:eastAsia="en-US" w:bidi="en-US"/>
      </w:rPr>
    </w:lvl>
    <w:lvl w:ilvl="7" w:tplc="4774BE86">
      <w:numFmt w:val="bullet"/>
      <w:lvlText w:val="•"/>
      <w:lvlJc w:val="left"/>
      <w:pPr>
        <w:ind w:left="7755" w:hanging="360"/>
      </w:pPr>
      <w:rPr>
        <w:rFonts w:hint="default"/>
        <w:lang w:val="en-US" w:eastAsia="en-US" w:bidi="en-US"/>
      </w:rPr>
    </w:lvl>
    <w:lvl w:ilvl="8" w:tplc="CB1A23F4">
      <w:numFmt w:val="bullet"/>
      <w:lvlText w:val="•"/>
      <w:lvlJc w:val="left"/>
      <w:pPr>
        <w:ind w:left="8850" w:hanging="360"/>
      </w:pPr>
      <w:rPr>
        <w:rFonts w:hint="default"/>
        <w:lang w:val="en-US" w:eastAsia="en-US" w:bidi="en-US"/>
      </w:rPr>
    </w:lvl>
  </w:abstractNum>
  <w:abstractNum w:abstractNumId="55" w15:restartNumberingAfterBreak="0">
    <w:nsid w:val="691E7DF5"/>
    <w:multiLevelType w:val="hybridMultilevel"/>
    <w:tmpl w:val="DAC0ADEA"/>
    <w:lvl w:ilvl="0" w:tplc="7CFA197E">
      <w:numFmt w:val="bullet"/>
      <w:lvlText w:val=""/>
      <w:lvlJc w:val="left"/>
      <w:pPr>
        <w:ind w:left="848" w:hanging="360"/>
      </w:pPr>
      <w:rPr>
        <w:rFonts w:ascii="Symbol" w:eastAsia="Symbol" w:hAnsi="Symbol" w:cs="Symbol" w:hint="default"/>
        <w:w w:val="99"/>
        <w:sz w:val="20"/>
        <w:szCs w:val="20"/>
        <w:lang w:val="en-US" w:eastAsia="en-US" w:bidi="en-US"/>
      </w:rPr>
    </w:lvl>
    <w:lvl w:ilvl="1" w:tplc="42AC1A98">
      <w:numFmt w:val="bullet"/>
      <w:lvlText w:val="•"/>
      <w:lvlJc w:val="left"/>
      <w:pPr>
        <w:ind w:left="1860" w:hanging="360"/>
      </w:pPr>
      <w:rPr>
        <w:rFonts w:hint="default"/>
        <w:lang w:val="en-US" w:eastAsia="en-US" w:bidi="en-US"/>
      </w:rPr>
    </w:lvl>
    <w:lvl w:ilvl="2" w:tplc="AAD66C8A">
      <w:numFmt w:val="bullet"/>
      <w:lvlText w:val="•"/>
      <w:lvlJc w:val="left"/>
      <w:pPr>
        <w:ind w:left="2880" w:hanging="360"/>
      </w:pPr>
      <w:rPr>
        <w:rFonts w:hint="default"/>
        <w:lang w:val="en-US" w:eastAsia="en-US" w:bidi="en-US"/>
      </w:rPr>
    </w:lvl>
    <w:lvl w:ilvl="3" w:tplc="6DBC5AF4">
      <w:numFmt w:val="bullet"/>
      <w:lvlText w:val="•"/>
      <w:lvlJc w:val="left"/>
      <w:pPr>
        <w:ind w:left="3900" w:hanging="360"/>
      </w:pPr>
      <w:rPr>
        <w:rFonts w:hint="default"/>
        <w:lang w:val="en-US" w:eastAsia="en-US" w:bidi="en-US"/>
      </w:rPr>
    </w:lvl>
    <w:lvl w:ilvl="4" w:tplc="A5FA167C">
      <w:numFmt w:val="bullet"/>
      <w:lvlText w:val="•"/>
      <w:lvlJc w:val="left"/>
      <w:pPr>
        <w:ind w:left="4920" w:hanging="360"/>
      </w:pPr>
      <w:rPr>
        <w:rFonts w:hint="default"/>
        <w:lang w:val="en-US" w:eastAsia="en-US" w:bidi="en-US"/>
      </w:rPr>
    </w:lvl>
    <w:lvl w:ilvl="5" w:tplc="D3B8CB40">
      <w:numFmt w:val="bullet"/>
      <w:lvlText w:val="•"/>
      <w:lvlJc w:val="left"/>
      <w:pPr>
        <w:ind w:left="5940" w:hanging="360"/>
      </w:pPr>
      <w:rPr>
        <w:rFonts w:hint="default"/>
        <w:lang w:val="en-US" w:eastAsia="en-US" w:bidi="en-US"/>
      </w:rPr>
    </w:lvl>
    <w:lvl w:ilvl="6" w:tplc="157481D8">
      <w:numFmt w:val="bullet"/>
      <w:lvlText w:val="•"/>
      <w:lvlJc w:val="left"/>
      <w:pPr>
        <w:ind w:left="6960" w:hanging="360"/>
      </w:pPr>
      <w:rPr>
        <w:rFonts w:hint="default"/>
        <w:lang w:val="en-US" w:eastAsia="en-US" w:bidi="en-US"/>
      </w:rPr>
    </w:lvl>
    <w:lvl w:ilvl="7" w:tplc="AA2AB984">
      <w:numFmt w:val="bullet"/>
      <w:lvlText w:val="•"/>
      <w:lvlJc w:val="left"/>
      <w:pPr>
        <w:ind w:left="7980" w:hanging="360"/>
      </w:pPr>
      <w:rPr>
        <w:rFonts w:hint="default"/>
        <w:lang w:val="en-US" w:eastAsia="en-US" w:bidi="en-US"/>
      </w:rPr>
    </w:lvl>
    <w:lvl w:ilvl="8" w:tplc="73DC3474">
      <w:numFmt w:val="bullet"/>
      <w:lvlText w:val="•"/>
      <w:lvlJc w:val="left"/>
      <w:pPr>
        <w:ind w:left="9000" w:hanging="360"/>
      </w:pPr>
      <w:rPr>
        <w:rFonts w:hint="default"/>
        <w:lang w:val="en-US" w:eastAsia="en-US" w:bidi="en-US"/>
      </w:rPr>
    </w:lvl>
  </w:abstractNum>
  <w:abstractNum w:abstractNumId="56" w15:restartNumberingAfterBreak="0">
    <w:nsid w:val="69A47AE0"/>
    <w:multiLevelType w:val="hybridMultilevel"/>
    <w:tmpl w:val="4E46494C"/>
    <w:lvl w:ilvl="0" w:tplc="738408AA">
      <w:start w:val="1"/>
      <w:numFmt w:val="decimal"/>
      <w:lvlText w:val="%1."/>
      <w:lvlJc w:val="left"/>
      <w:pPr>
        <w:ind w:left="1567" w:hanging="360"/>
      </w:pPr>
      <w:rPr>
        <w:rFonts w:ascii="Arial" w:eastAsia="Arial" w:hAnsi="Arial" w:cs="Arial" w:hint="default"/>
        <w:spacing w:val="-1"/>
        <w:w w:val="99"/>
        <w:sz w:val="20"/>
        <w:szCs w:val="20"/>
        <w:lang w:val="en-US" w:eastAsia="en-US" w:bidi="en-US"/>
      </w:rPr>
    </w:lvl>
    <w:lvl w:ilvl="1" w:tplc="D44A9CEC">
      <w:numFmt w:val="bullet"/>
      <w:lvlText w:val="•"/>
      <w:lvlJc w:val="left"/>
      <w:pPr>
        <w:ind w:left="2508" w:hanging="360"/>
      </w:pPr>
      <w:rPr>
        <w:rFonts w:hint="default"/>
        <w:lang w:val="en-US" w:eastAsia="en-US" w:bidi="en-US"/>
      </w:rPr>
    </w:lvl>
    <w:lvl w:ilvl="2" w:tplc="AF82C4EA">
      <w:numFmt w:val="bullet"/>
      <w:lvlText w:val="•"/>
      <w:lvlJc w:val="left"/>
      <w:pPr>
        <w:ind w:left="3456" w:hanging="360"/>
      </w:pPr>
      <w:rPr>
        <w:rFonts w:hint="default"/>
        <w:lang w:val="en-US" w:eastAsia="en-US" w:bidi="en-US"/>
      </w:rPr>
    </w:lvl>
    <w:lvl w:ilvl="3" w:tplc="D88E5D8A">
      <w:numFmt w:val="bullet"/>
      <w:lvlText w:val="•"/>
      <w:lvlJc w:val="left"/>
      <w:pPr>
        <w:ind w:left="4404" w:hanging="360"/>
      </w:pPr>
      <w:rPr>
        <w:rFonts w:hint="default"/>
        <w:lang w:val="en-US" w:eastAsia="en-US" w:bidi="en-US"/>
      </w:rPr>
    </w:lvl>
    <w:lvl w:ilvl="4" w:tplc="0ECAB8D2">
      <w:numFmt w:val="bullet"/>
      <w:lvlText w:val="•"/>
      <w:lvlJc w:val="left"/>
      <w:pPr>
        <w:ind w:left="5352" w:hanging="360"/>
      </w:pPr>
      <w:rPr>
        <w:rFonts w:hint="default"/>
        <w:lang w:val="en-US" w:eastAsia="en-US" w:bidi="en-US"/>
      </w:rPr>
    </w:lvl>
    <w:lvl w:ilvl="5" w:tplc="F77E4A54">
      <w:numFmt w:val="bullet"/>
      <w:lvlText w:val="•"/>
      <w:lvlJc w:val="left"/>
      <w:pPr>
        <w:ind w:left="6300" w:hanging="360"/>
      </w:pPr>
      <w:rPr>
        <w:rFonts w:hint="default"/>
        <w:lang w:val="en-US" w:eastAsia="en-US" w:bidi="en-US"/>
      </w:rPr>
    </w:lvl>
    <w:lvl w:ilvl="6" w:tplc="E3A8531A">
      <w:numFmt w:val="bullet"/>
      <w:lvlText w:val="•"/>
      <w:lvlJc w:val="left"/>
      <w:pPr>
        <w:ind w:left="7248" w:hanging="360"/>
      </w:pPr>
      <w:rPr>
        <w:rFonts w:hint="default"/>
        <w:lang w:val="en-US" w:eastAsia="en-US" w:bidi="en-US"/>
      </w:rPr>
    </w:lvl>
    <w:lvl w:ilvl="7" w:tplc="714AC37E">
      <w:numFmt w:val="bullet"/>
      <w:lvlText w:val="•"/>
      <w:lvlJc w:val="left"/>
      <w:pPr>
        <w:ind w:left="8196" w:hanging="360"/>
      </w:pPr>
      <w:rPr>
        <w:rFonts w:hint="default"/>
        <w:lang w:val="en-US" w:eastAsia="en-US" w:bidi="en-US"/>
      </w:rPr>
    </w:lvl>
    <w:lvl w:ilvl="8" w:tplc="6A56DFE8">
      <w:numFmt w:val="bullet"/>
      <w:lvlText w:val="•"/>
      <w:lvlJc w:val="left"/>
      <w:pPr>
        <w:ind w:left="9144" w:hanging="360"/>
      </w:pPr>
      <w:rPr>
        <w:rFonts w:hint="default"/>
        <w:lang w:val="en-US" w:eastAsia="en-US" w:bidi="en-US"/>
      </w:rPr>
    </w:lvl>
  </w:abstractNum>
  <w:abstractNum w:abstractNumId="57" w15:restartNumberingAfterBreak="0">
    <w:nsid w:val="6A30100E"/>
    <w:multiLevelType w:val="hybridMultilevel"/>
    <w:tmpl w:val="240C2C12"/>
    <w:lvl w:ilvl="0" w:tplc="08307C6C">
      <w:start w:val="1"/>
      <w:numFmt w:val="decimal"/>
      <w:lvlText w:val="%1."/>
      <w:lvlJc w:val="left"/>
      <w:pPr>
        <w:ind w:left="1567" w:hanging="360"/>
      </w:pPr>
      <w:rPr>
        <w:rFonts w:ascii="Arial" w:eastAsia="Arial" w:hAnsi="Arial" w:cs="Arial" w:hint="default"/>
        <w:spacing w:val="-1"/>
        <w:w w:val="99"/>
        <w:sz w:val="20"/>
        <w:szCs w:val="20"/>
        <w:lang w:val="en-US" w:eastAsia="en-US" w:bidi="en-US"/>
      </w:rPr>
    </w:lvl>
    <w:lvl w:ilvl="1" w:tplc="D6F04060">
      <w:numFmt w:val="bullet"/>
      <w:lvlText w:val="•"/>
      <w:lvlJc w:val="left"/>
      <w:pPr>
        <w:ind w:left="2508" w:hanging="360"/>
      </w:pPr>
      <w:rPr>
        <w:rFonts w:hint="default"/>
        <w:lang w:val="en-US" w:eastAsia="en-US" w:bidi="en-US"/>
      </w:rPr>
    </w:lvl>
    <w:lvl w:ilvl="2" w:tplc="1C764332">
      <w:numFmt w:val="bullet"/>
      <w:lvlText w:val="•"/>
      <w:lvlJc w:val="left"/>
      <w:pPr>
        <w:ind w:left="3456" w:hanging="360"/>
      </w:pPr>
      <w:rPr>
        <w:rFonts w:hint="default"/>
        <w:lang w:val="en-US" w:eastAsia="en-US" w:bidi="en-US"/>
      </w:rPr>
    </w:lvl>
    <w:lvl w:ilvl="3" w:tplc="4B5A34B6">
      <w:numFmt w:val="bullet"/>
      <w:lvlText w:val="•"/>
      <w:lvlJc w:val="left"/>
      <w:pPr>
        <w:ind w:left="4404" w:hanging="360"/>
      </w:pPr>
      <w:rPr>
        <w:rFonts w:hint="default"/>
        <w:lang w:val="en-US" w:eastAsia="en-US" w:bidi="en-US"/>
      </w:rPr>
    </w:lvl>
    <w:lvl w:ilvl="4" w:tplc="AE4E95BE">
      <w:numFmt w:val="bullet"/>
      <w:lvlText w:val="•"/>
      <w:lvlJc w:val="left"/>
      <w:pPr>
        <w:ind w:left="5352" w:hanging="360"/>
      </w:pPr>
      <w:rPr>
        <w:rFonts w:hint="default"/>
        <w:lang w:val="en-US" w:eastAsia="en-US" w:bidi="en-US"/>
      </w:rPr>
    </w:lvl>
    <w:lvl w:ilvl="5" w:tplc="47DC46E4">
      <w:numFmt w:val="bullet"/>
      <w:lvlText w:val="•"/>
      <w:lvlJc w:val="left"/>
      <w:pPr>
        <w:ind w:left="6300" w:hanging="360"/>
      </w:pPr>
      <w:rPr>
        <w:rFonts w:hint="default"/>
        <w:lang w:val="en-US" w:eastAsia="en-US" w:bidi="en-US"/>
      </w:rPr>
    </w:lvl>
    <w:lvl w:ilvl="6" w:tplc="1C2E5A5A">
      <w:numFmt w:val="bullet"/>
      <w:lvlText w:val="•"/>
      <w:lvlJc w:val="left"/>
      <w:pPr>
        <w:ind w:left="7248" w:hanging="360"/>
      </w:pPr>
      <w:rPr>
        <w:rFonts w:hint="default"/>
        <w:lang w:val="en-US" w:eastAsia="en-US" w:bidi="en-US"/>
      </w:rPr>
    </w:lvl>
    <w:lvl w:ilvl="7" w:tplc="B3EE46F2">
      <w:numFmt w:val="bullet"/>
      <w:lvlText w:val="•"/>
      <w:lvlJc w:val="left"/>
      <w:pPr>
        <w:ind w:left="8196" w:hanging="360"/>
      </w:pPr>
      <w:rPr>
        <w:rFonts w:hint="default"/>
        <w:lang w:val="en-US" w:eastAsia="en-US" w:bidi="en-US"/>
      </w:rPr>
    </w:lvl>
    <w:lvl w:ilvl="8" w:tplc="3D36BB56">
      <w:numFmt w:val="bullet"/>
      <w:lvlText w:val="•"/>
      <w:lvlJc w:val="left"/>
      <w:pPr>
        <w:ind w:left="9144" w:hanging="360"/>
      </w:pPr>
      <w:rPr>
        <w:rFonts w:hint="default"/>
        <w:lang w:val="en-US" w:eastAsia="en-US" w:bidi="en-US"/>
      </w:rPr>
    </w:lvl>
  </w:abstractNum>
  <w:abstractNum w:abstractNumId="58" w15:restartNumberingAfterBreak="0">
    <w:nsid w:val="6C885E04"/>
    <w:multiLevelType w:val="hybridMultilevel"/>
    <w:tmpl w:val="E6E43A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CE25E1C"/>
    <w:multiLevelType w:val="hybridMultilevel"/>
    <w:tmpl w:val="4CAA859A"/>
    <w:lvl w:ilvl="0" w:tplc="05C4B374">
      <w:start w:val="1"/>
      <w:numFmt w:val="decimal"/>
      <w:lvlText w:val="%1."/>
      <w:lvlJc w:val="left"/>
      <w:pPr>
        <w:ind w:left="1567" w:hanging="360"/>
      </w:pPr>
      <w:rPr>
        <w:rFonts w:ascii="Arial" w:eastAsia="Arial" w:hAnsi="Arial" w:cs="Arial" w:hint="default"/>
        <w:spacing w:val="-1"/>
        <w:w w:val="99"/>
        <w:sz w:val="20"/>
        <w:szCs w:val="20"/>
        <w:lang w:val="en-US" w:eastAsia="en-US" w:bidi="en-US"/>
      </w:rPr>
    </w:lvl>
    <w:lvl w:ilvl="1" w:tplc="14B817CC">
      <w:numFmt w:val="bullet"/>
      <w:lvlText w:val="•"/>
      <w:lvlJc w:val="left"/>
      <w:pPr>
        <w:ind w:left="2508" w:hanging="360"/>
      </w:pPr>
      <w:rPr>
        <w:rFonts w:hint="default"/>
        <w:lang w:val="en-US" w:eastAsia="en-US" w:bidi="en-US"/>
      </w:rPr>
    </w:lvl>
    <w:lvl w:ilvl="2" w:tplc="3006BF74">
      <w:numFmt w:val="bullet"/>
      <w:lvlText w:val="•"/>
      <w:lvlJc w:val="left"/>
      <w:pPr>
        <w:ind w:left="3456" w:hanging="360"/>
      </w:pPr>
      <w:rPr>
        <w:rFonts w:hint="default"/>
        <w:lang w:val="en-US" w:eastAsia="en-US" w:bidi="en-US"/>
      </w:rPr>
    </w:lvl>
    <w:lvl w:ilvl="3" w:tplc="57A252A6">
      <w:numFmt w:val="bullet"/>
      <w:lvlText w:val="•"/>
      <w:lvlJc w:val="left"/>
      <w:pPr>
        <w:ind w:left="4404" w:hanging="360"/>
      </w:pPr>
      <w:rPr>
        <w:rFonts w:hint="default"/>
        <w:lang w:val="en-US" w:eastAsia="en-US" w:bidi="en-US"/>
      </w:rPr>
    </w:lvl>
    <w:lvl w:ilvl="4" w:tplc="1D8873BC">
      <w:numFmt w:val="bullet"/>
      <w:lvlText w:val="•"/>
      <w:lvlJc w:val="left"/>
      <w:pPr>
        <w:ind w:left="5352" w:hanging="360"/>
      </w:pPr>
      <w:rPr>
        <w:rFonts w:hint="default"/>
        <w:lang w:val="en-US" w:eastAsia="en-US" w:bidi="en-US"/>
      </w:rPr>
    </w:lvl>
    <w:lvl w:ilvl="5" w:tplc="96F6E764">
      <w:numFmt w:val="bullet"/>
      <w:lvlText w:val="•"/>
      <w:lvlJc w:val="left"/>
      <w:pPr>
        <w:ind w:left="6300" w:hanging="360"/>
      </w:pPr>
      <w:rPr>
        <w:rFonts w:hint="default"/>
        <w:lang w:val="en-US" w:eastAsia="en-US" w:bidi="en-US"/>
      </w:rPr>
    </w:lvl>
    <w:lvl w:ilvl="6" w:tplc="660C6F08">
      <w:numFmt w:val="bullet"/>
      <w:lvlText w:val="•"/>
      <w:lvlJc w:val="left"/>
      <w:pPr>
        <w:ind w:left="7248" w:hanging="360"/>
      </w:pPr>
      <w:rPr>
        <w:rFonts w:hint="default"/>
        <w:lang w:val="en-US" w:eastAsia="en-US" w:bidi="en-US"/>
      </w:rPr>
    </w:lvl>
    <w:lvl w:ilvl="7" w:tplc="F44E0ACA">
      <w:numFmt w:val="bullet"/>
      <w:lvlText w:val="•"/>
      <w:lvlJc w:val="left"/>
      <w:pPr>
        <w:ind w:left="8196" w:hanging="360"/>
      </w:pPr>
      <w:rPr>
        <w:rFonts w:hint="default"/>
        <w:lang w:val="en-US" w:eastAsia="en-US" w:bidi="en-US"/>
      </w:rPr>
    </w:lvl>
    <w:lvl w:ilvl="8" w:tplc="36AA9468">
      <w:numFmt w:val="bullet"/>
      <w:lvlText w:val="•"/>
      <w:lvlJc w:val="left"/>
      <w:pPr>
        <w:ind w:left="9144" w:hanging="360"/>
      </w:pPr>
      <w:rPr>
        <w:rFonts w:hint="default"/>
        <w:lang w:val="en-US" w:eastAsia="en-US" w:bidi="en-US"/>
      </w:rPr>
    </w:lvl>
  </w:abstractNum>
  <w:abstractNum w:abstractNumId="60" w15:restartNumberingAfterBreak="0">
    <w:nsid w:val="6D745B09"/>
    <w:multiLevelType w:val="hybridMultilevel"/>
    <w:tmpl w:val="6C988F50"/>
    <w:lvl w:ilvl="0" w:tplc="70529C60">
      <w:start w:val="1"/>
      <w:numFmt w:val="decimal"/>
      <w:lvlText w:val="%1."/>
      <w:lvlJc w:val="left"/>
      <w:pPr>
        <w:ind w:left="2287" w:hanging="360"/>
      </w:pPr>
      <w:rPr>
        <w:rFonts w:ascii="Arial" w:eastAsia="Arial" w:hAnsi="Arial" w:cs="Arial" w:hint="default"/>
        <w:b/>
        <w:bCs/>
        <w:i/>
        <w:spacing w:val="-1"/>
        <w:w w:val="99"/>
        <w:sz w:val="20"/>
        <w:szCs w:val="20"/>
        <w:lang w:val="en-US" w:eastAsia="en-US" w:bidi="en-US"/>
      </w:rPr>
    </w:lvl>
    <w:lvl w:ilvl="1" w:tplc="9D30A6D0">
      <w:numFmt w:val="bullet"/>
      <w:lvlText w:val="•"/>
      <w:lvlJc w:val="left"/>
      <w:pPr>
        <w:ind w:left="3156" w:hanging="360"/>
      </w:pPr>
      <w:rPr>
        <w:rFonts w:hint="default"/>
        <w:lang w:val="en-US" w:eastAsia="en-US" w:bidi="en-US"/>
      </w:rPr>
    </w:lvl>
    <w:lvl w:ilvl="2" w:tplc="0082C8B4">
      <w:numFmt w:val="bullet"/>
      <w:lvlText w:val="•"/>
      <w:lvlJc w:val="left"/>
      <w:pPr>
        <w:ind w:left="4032" w:hanging="360"/>
      </w:pPr>
      <w:rPr>
        <w:rFonts w:hint="default"/>
        <w:lang w:val="en-US" w:eastAsia="en-US" w:bidi="en-US"/>
      </w:rPr>
    </w:lvl>
    <w:lvl w:ilvl="3" w:tplc="2CD6582C">
      <w:numFmt w:val="bullet"/>
      <w:lvlText w:val="•"/>
      <w:lvlJc w:val="left"/>
      <w:pPr>
        <w:ind w:left="4908" w:hanging="360"/>
      </w:pPr>
      <w:rPr>
        <w:rFonts w:hint="default"/>
        <w:lang w:val="en-US" w:eastAsia="en-US" w:bidi="en-US"/>
      </w:rPr>
    </w:lvl>
    <w:lvl w:ilvl="4" w:tplc="0486F20E">
      <w:numFmt w:val="bullet"/>
      <w:lvlText w:val="•"/>
      <w:lvlJc w:val="left"/>
      <w:pPr>
        <w:ind w:left="5784" w:hanging="360"/>
      </w:pPr>
      <w:rPr>
        <w:rFonts w:hint="default"/>
        <w:lang w:val="en-US" w:eastAsia="en-US" w:bidi="en-US"/>
      </w:rPr>
    </w:lvl>
    <w:lvl w:ilvl="5" w:tplc="A6E04A44">
      <w:numFmt w:val="bullet"/>
      <w:lvlText w:val="•"/>
      <w:lvlJc w:val="left"/>
      <w:pPr>
        <w:ind w:left="6660" w:hanging="360"/>
      </w:pPr>
      <w:rPr>
        <w:rFonts w:hint="default"/>
        <w:lang w:val="en-US" w:eastAsia="en-US" w:bidi="en-US"/>
      </w:rPr>
    </w:lvl>
    <w:lvl w:ilvl="6" w:tplc="68BC6B28">
      <w:numFmt w:val="bullet"/>
      <w:lvlText w:val="•"/>
      <w:lvlJc w:val="left"/>
      <w:pPr>
        <w:ind w:left="7536" w:hanging="360"/>
      </w:pPr>
      <w:rPr>
        <w:rFonts w:hint="default"/>
        <w:lang w:val="en-US" w:eastAsia="en-US" w:bidi="en-US"/>
      </w:rPr>
    </w:lvl>
    <w:lvl w:ilvl="7" w:tplc="6AF25234">
      <w:numFmt w:val="bullet"/>
      <w:lvlText w:val="•"/>
      <w:lvlJc w:val="left"/>
      <w:pPr>
        <w:ind w:left="8412" w:hanging="360"/>
      </w:pPr>
      <w:rPr>
        <w:rFonts w:hint="default"/>
        <w:lang w:val="en-US" w:eastAsia="en-US" w:bidi="en-US"/>
      </w:rPr>
    </w:lvl>
    <w:lvl w:ilvl="8" w:tplc="0A4ED5C8">
      <w:numFmt w:val="bullet"/>
      <w:lvlText w:val="•"/>
      <w:lvlJc w:val="left"/>
      <w:pPr>
        <w:ind w:left="9288" w:hanging="360"/>
      </w:pPr>
      <w:rPr>
        <w:rFonts w:hint="default"/>
        <w:lang w:val="en-US" w:eastAsia="en-US" w:bidi="en-US"/>
      </w:rPr>
    </w:lvl>
  </w:abstractNum>
  <w:abstractNum w:abstractNumId="61" w15:restartNumberingAfterBreak="0">
    <w:nsid w:val="6EF61445"/>
    <w:multiLevelType w:val="hybridMultilevel"/>
    <w:tmpl w:val="A38C9F84"/>
    <w:lvl w:ilvl="0" w:tplc="12DA98F2">
      <w:start w:val="1"/>
      <w:numFmt w:val="upperLetter"/>
      <w:lvlText w:val="%1."/>
      <w:lvlJc w:val="left"/>
      <w:pPr>
        <w:ind w:left="3187" w:hanging="360"/>
        <w:jc w:val="right"/>
      </w:pPr>
      <w:rPr>
        <w:rFonts w:hint="default"/>
        <w:spacing w:val="-1"/>
        <w:w w:val="99"/>
        <w:lang w:val="en-US" w:eastAsia="en-US" w:bidi="en-US"/>
      </w:rPr>
    </w:lvl>
    <w:lvl w:ilvl="1" w:tplc="F834729E">
      <w:start w:val="1"/>
      <w:numFmt w:val="decimal"/>
      <w:lvlText w:val="%2."/>
      <w:lvlJc w:val="left"/>
      <w:pPr>
        <w:ind w:left="1567" w:hanging="360"/>
      </w:pPr>
      <w:rPr>
        <w:rFonts w:hint="default"/>
        <w:spacing w:val="-1"/>
        <w:w w:val="99"/>
        <w:lang w:val="en-US" w:eastAsia="en-US" w:bidi="en-US"/>
      </w:rPr>
    </w:lvl>
    <w:lvl w:ilvl="2" w:tplc="74380B0C">
      <w:start w:val="1"/>
      <w:numFmt w:val="lowerLetter"/>
      <w:lvlText w:val="%3."/>
      <w:lvlJc w:val="left"/>
      <w:pPr>
        <w:ind w:left="1927" w:hanging="360"/>
      </w:pPr>
      <w:rPr>
        <w:rFonts w:ascii="Arial" w:eastAsia="Arial" w:hAnsi="Arial" w:cs="Arial" w:hint="default"/>
        <w:spacing w:val="-1"/>
        <w:w w:val="99"/>
        <w:sz w:val="20"/>
        <w:szCs w:val="20"/>
        <w:lang w:val="en-US" w:eastAsia="en-US" w:bidi="en-US"/>
      </w:rPr>
    </w:lvl>
    <w:lvl w:ilvl="3" w:tplc="4332280A">
      <w:numFmt w:val="bullet"/>
      <w:lvlText w:val="•"/>
      <w:lvlJc w:val="left"/>
      <w:pPr>
        <w:ind w:left="4162" w:hanging="360"/>
      </w:pPr>
      <w:rPr>
        <w:rFonts w:hint="default"/>
        <w:lang w:val="en-US" w:eastAsia="en-US" w:bidi="en-US"/>
      </w:rPr>
    </w:lvl>
    <w:lvl w:ilvl="4" w:tplc="4C62C06A">
      <w:numFmt w:val="bullet"/>
      <w:lvlText w:val="•"/>
      <w:lvlJc w:val="left"/>
      <w:pPr>
        <w:ind w:left="5145" w:hanging="360"/>
      </w:pPr>
      <w:rPr>
        <w:rFonts w:hint="default"/>
        <w:lang w:val="en-US" w:eastAsia="en-US" w:bidi="en-US"/>
      </w:rPr>
    </w:lvl>
    <w:lvl w:ilvl="5" w:tplc="48AEA35A">
      <w:numFmt w:val="bullet"/>
      <w:lvlText w:val="•"/>
      <w:lvlJc w:val="left"/>
      <w:pPr>
        <w:ind w:left="6127" w:hanging="360"/>
      </w:pPr>
      <w:rPr>
        <w:rFonts w:hint="default"/>
        <w:lang w:val="en-US" w:eastAsia="en-US" w:bidi="en-US"/>
      </w:rPr>
    </w:lvl>
    <w:lvl w:ilvl="6" w:tplc="50289F8C">
      <w:numFmt w:val="bullet"/>
      <w:lvlText w:val="•"/>
      <w:lvlJc w:val="left"/>
      <w:pPr>
        <w:ind w:left="7110" w:hanging="360"/>
      </w:pPr>
      <w:rPr>
        <w:rFonts w:hint="default"/>
        <w:lang w:val="en-US" w:eastAsia="en-US" w:bidi="en-US"/>
      </w:rPr>
    </w:lvl>
    <w:lvl w:ilvl="7" w:tplc="6CF0BE5A">
      <w:numFmt w:val="bullet"/>
      <w:lvlText w:val="•"/>
      <w:lvlJc w:val="left"/>
      <w:pPr>
        <w:ind w:left="8092" w:hanging="360"/>
      </w:pPr>
      <w:rPr>
        <w:rFonts w:hint="default"/>
        <w:lang w:val="en-US" w:eastAsia="en-US" w:bidi="en-US"/>
      </w:rPr>
    </w:lvl>
    <w:lvl w:ilvl="8" w:tplc="251AD2B2">
      <w:numFmt w:val="bullet"/>
      <w:lvlText w:val="•"/>
      <w:lvlJc w:val="left"/>
      <w:pPr>
        <w:ind w:left="9075" w:hanging="360"/>
      </w:pPr>
      <w:rPr>
        <w:rFonts w:hint="default"/>
        <w:lang w:val="en-US" w:eastAsia="en-US" w:bidi="en-US"/>
      </w:rPr>
    </w:lvl>
  </w:abstractNum>
  <w:abstractNum w:abstractNumId="62" w15:restartNumberingAfterBreak="0">
    <w:nsid w:val="6F6E0CD9"/>
    <w:multiLevelType w:val="hybridMultilevel"/>
    <w:tmpl w:val="19DEC320"/>
    <w:lvl w:ilvl="0" w:tplc="37AAE116">
      <w:start w:val="1"/>
      <w:numFmt w:val="decimal"/>
      <w:lvlText w:val="%1."/>
      <w:lvlJc w:val="left"/>
      <w:pPr>
        <w:ind w:left="1567" w:hanging="360"/>
      </w:pPr>
      <w:rPr>
        <w:rFonts w:ascii="Arial" w:eastAsia="Arial" w:hAnsi="Arial" w:cs="Arial" w:hint="default"/>
        <w:spacing w:val="-1"/>
        <w:w w:val="99"/>
        <w:sz w:val="20"/>
        <w:szCs w:val="20"/>
        <w:lang w:val="en-US" w:eastAsia="en-US" w:bidi="en-US"/>
      </w:rPr>
    </w:lvl>
    <w:lvl w:ilvl="1" w:tplc="B9AC728E">
      <w:numFmt w:val="bullet"/>
      <w:lvlText w:val="•"/>
      <w:lvlJc w:val="left"/>
      <w:pPr>
        <w:ind w:left="2508" w:hanging="360"/>
      </w:pPr>
      <w:rPr>
        <w:rFonts w:hint="default"/>
        <w:lang w:val="en-US" w:eastAsia="en-US" w:bidi="en-US"/>
      </w:rPr>
    </w:lvl>
    <w:lvl w:ilvl="2" w:tplc="10BC83E6">
      <w:numFmt w:val="bullet"/>
      <w:lvlText w:val="•"/>
      <w:lvlJc w:val="left"/>
      <w:pPr>
        <w:ind w:left="3456" w:hanging="360"/>
      </w:pPr>
      <w:rPr>
        <w:rFonts w:hint="default"/>
        <w:lang w:val="en-US" w:eastAsia="en-US" w:bidi="en-US"/>
      </w:rPr>
    </w:lvl>
    <w:lvl w:ilvl="3" w:tplc="801C43BC">
      <w:numFmt w:val="bullet"/>
      <w:lvlText w:val="•"/>
      <w:lvlJc w:val="left"/>
      <w:pPr>
        <w:ind w:left="4404" w:hanging="360"/>
      </w:pPr>
      <w:rPr>
        <w:rFonts w:hint="default"/>
        <w:lang w:val="en-US" w:eastAsia="en-US" w:bidi="en-US"/>
      </w:rPr>
    </w:lvl>
    <w:lvl w:ilvl="4" w:tplc="FB1023CA">
      <w:numFmt w:val="bullet"/>
      <w:lvlText w:val="•"/>
      <w:lvlJc w:val="left"/>
      <w:pPr>
        <w:ind w:left="5352" w:hanging="360"/>
      </w:pPr>
      <w:rPr>
        <w:rFonts w:hint="default"/>
        <w:lang w:val="en-US" w:eastAsia="en-US" w:bidi="en-US"/>
      </w:rPr>
    </w:lvl>
    <w:lvl w:ilvl="5" w:tplc="58AE8112">
      <w:numFmt w:val="bullet"/>
      <w:lvlText w:val="•"/>
      <w:lvlJc w:val="left"/>
      <w:pPr>
        <w:ind w:left="6300" w:hanging="360"/>
      </w:pPr>
      <w:rPr>
        <w:rFonts w:hint="default"/>
        <w:lang w:val="en-US" w:eastAsia="en-US" w:bidi="en-US"/>
      </w:rPr>
    </w:lvl>
    <w:lvl w:ilvl="6" w:tplc="28688726">
      <w:numFmt w:val="bullet"/>
      <w:lvlText w:val="•"/>
      <w:lvlJc w:val="left"/>
      <w:pPr>
        <w:ind w:left="7248" w:hanging="360"/>
      </w:pPr>
      <w:rPr>
        <w:rFonts w:hint="default"/>
        <w:lang w:val="en-US" w:eastAsia="en-US" w:bidi="en-US"/>
      </w:rPr>
    </w:lvl>
    <w:lvl w:ilvl="7" w:tplc="26D4E316">
      <w:numFmt w:val="bullet"/>
      <w:lvlText w:val="•"/>
      <w:lvlJc w:val="left"/>
      <w:pPr>
        <w:ind w:left="8196" w:hanging="360"/>
      </w:pPr>
      <w:rPr>
        <w:rFonts w:hint="default"/>
        <w:lang w:val="en-US" w:eastAsia="en-US" w:bidi="en-US"/>
      </w:rPr>
    </w:lvl>
    <w:lvl w:ilvl="8" w:tplc="4AB22058">
      <w:numFmt w:val="bullet"/>
      <w:lvlText w:val="•"/>
      <w:lvlJc w:val="left"/>
      <w:pPr>
        <w:ind w:left="9144" w:hanging="360"/>
      </w:pPr>
      <w:rPr>
        <w:rFonts w:hint="default"/>
        <w:lang w:val="en-US" w:eastAsia="en-US" w:bidi="en-US"/>
      </w:rPr>
    </w:lvl>
  </w:abstractNum>
  <w:abstractNum w:abstractNumId="63" w15:restartNumberingAfterBreak="0">
    <w:nsid w:val="6F7525AD"/>
    <w:multiLevelType w:val="hybridMultilevel"/>
    <w:tmpl w:val="44E68CC8"/>
    <w:lvl w:ilvl="0" w:tplc="69288934">
      <w:start w:val="1"/>
      <w:numFmt w:val="upperLetter"/>
      <w:lvlText w:val="%1."/>
      <w:lvlJc w:val="left"/>
      <w:pPr>
        <w:ind w:left="1927" w:hanging="360"/>
      </w:pPr>
      <w:rPr>
        <w:rFonts w:ascii="Arial" w:eastAsia="Arial" w:hAnsi="Arial" w:cs="Arial" w:hint="default"/>
        <w:spacing w:val="-1"/>
        <w:w w:val="99"/>
        <w:sz w:val="20"/>
        <w:szCs w:val="20"/>
        <w:lang w:val="en-US" w:eastAsia="en-US" w:bidi="en-US"/>
      </w:rPr>
    </w:lvl>
    <w:lvl w:ilvl="1" w:tplc="19B6B908">
      <w:start w:val="1"/>
      <w:numFmt w:val="decimal"/>
      <w:lvlText w:val="%2."/>
      <w:lvlJc w:val="left"/>
      <w:pPr>
        <w:ind w:left="2287" w:hanging="360"/>
      </w:pPr>
      <w:rPr>
        <w:rFonts w:ascii="Arial" w:eastAsia="Arial" w:hAnsi="Arial" w:cs="Arial" w:hint="default"/>
        <w:spacing w:val="-1"/>
        <w:w w:val="99"/>
        <w:sz w:val="20"/>
        <w:szCs w:val="20"/>
        <w:lang w:val="en-US" w:eastAsia="en-US" w:bidi="en-US"/>
      </w:rPr>
    </w:lvl>
    <w:lvl w:ilvl="2" w:tplc="0D5A96D4">
      <w:numFmt w:val="bullet"/>
      <w:lvlText w:val="•"/>
      <w:lvlJc w:val="left"/>
      <w:pPr>
        <w:ind w:left="3253" w:hanging="360"/>
      </w:pPr>
      <w:rPr>
        <w:rFonts w:hint="default"/>
        <w:lang w:val="en-US" w:eastAsia="en-US" w:bidi="en-US"/>
      </w:rPr>
    </w:lvl>
    <w:lvl w:ilvl="3" w:tplc="C6900254">
      <w:numFmt w:val="bullet"/>
      <w:lvlText w:val="•"/>
      <w:lvlJc w:val="left"/>
      <w:pPr>
        <w:ind w:left="4226" w:hanging="360"/>
      </w:pPr>
      <w:rPr>
        <w:rFonts w:hint="default"/>
        <w:lang w:val="en-US" w:eastAsia="en-US" w:bidi="en-US"/>
      </w:rPr>
    </w:lvl>
    <w:lvl w:ilvl="4" w:tplc="92C65180">
      <w:numFmt w:val="bullet"/>
      <w:lvlText w:val="•"/>
      <w:lvlJc w:val="left"/>
      <w:pPr>
        <w:ind w:left="5200" w:hanging="360"/>
      </w:pPr>
      <w:rPr>
        <w:rFonts w:hint="default"/>
        <w:lang w:val="en-US" w:eastAsia="en-US" w:bidi="en-US"/>
      </w:rPr>
    </w:lvl>
    <w:lvl w:ilvl="5" w:tplc="F2B46ADE">
      <w:numFmt w:val="bullet"/>
      <w:lvlText w:val="•"/>
      <w:lvlJc w:val="left"/>
      <w:pPr>
        <w:ind w:left="6173" w:hanging="360"/>
      </w:pPr>
      <w:rPr>
        <w:rFonts w:hint="default"/>
        <w:lang w:val="en-US" w:eastAsia="en-US" w:bidi="en-US"/>
      </w:rPr>
    </w:lvl>
    <w:lvl w:ilvl="6" w:tplc="524A74B4">
      <w:numFmt w:val="bullet"/>
      <w:lvlText w:val="•"/>
      <w:lvlJc w:val="left"/>
      <w:pPr>
        <w:ind w:left="7146" w:hanging="360"/>
      </w:pPr>
      <w:rPr>
        <w:rFonts w:hint="default"/>
        <w:lang w:val="en-US" w:eastAsia="en-US" w:bidi="en-US"/>
      </w:rPr>
    </w:lvl>
    <w:lvl w:ilvl="7" w:tplc="8020DD50">
      <w:numFmt w:val="bullet"/>
      <w:lvlText w:val="•"/>
      <w:lvlJc w:val="left"/>
      <w:pPr>
        <w:ind w:left="8120" w:hanging="360"/>
      </w:pPr>
      <w:rPr>
        <w:rFonts w:hint="default"/>
        <w:lang w:val="en-US" w:eastAsia="en-US" w:bidi="en-US"/>
      </w:rPr>
    </w:lvl>
    <w:lvl w:ilvl="8" w:tplc="FDE84172">
      <w:numFmt w:val="bullet"/>
      <w:lvlText w:val="•"/>
      <w:lvlJc w:val="left"/>
      <w:pPr>
        <w:ind w:left="9093" w:hanging="360"/>
      </w:pPr>
      <w:rPr>
        <w:rFonts w:hint="default"/>
        <w:lang w:val="en-US" w:eastAsia="en-US" w:bidi="en-US"/>
      </w:rPr>
    </w:lvl>
  </w:abstractNum>
  <w:abstractNum w:abstractNumId="64" w15:restartNumberingAfterBreak="0">
    <w:nsid w:val="733B78B1"/>
    <w:multiLevelType w:val="hybridMultilevel"/>
    <w:tmpl w:val="DEAC30D2"/>
    <w:lvl w:ilvl="0" w:tplc="50E2716A">
      <w:numFmt w:val="bullet"/>
      <w:lvlText w:val=""/>
      <w:lvlJc w:val="left"/>
      <w:pPr>
        <w:ind w:left="2288" w:hanging="181"/>
      </w:pPr>
      <w:rPr>
        <w:rFonts w:ascii="Wingdings" w:eastAsia="Wingdings" w:hAnsi="Wingdings" w:cs="Wingdings" w:hint="default"/>
        <w:w w:val="99"/>
        <w:sz w:val="20"/>
        <w:szCs w:val="20"/>
        <w:lang w:val="en-US" w:eastAsia="en-US" w:bidi="en-US"/>
      </w:rPr>
    </w:lvl>
    <w:lvl w:ilvl="1" w:tplc="86E684E4">
      <w:numFmt w:val="bullet"/>
      <w:lvlText w:val="•"/>
      <w:lvlJc w:val="left"/>
      <w:pPr>
        <w:ind w:left="3156" w:hanging="181"/>
      </w:pPr>
      <w:rPr>
        <w:rFonts w:hint="default"/>
        <w:lang w:val="en-US" w:eastAsia="en-US" w:bidi="en-US"/>
      </w:rPr>
    </w:lvl>
    <w:lvl w:ilvl="2" w:tplc="AA82AD96">
      <w:numFmt w:val="bullet"/>
      <w:lvlText w:val="•"/>
      <w:lvlJc w:val="left"/>
      <w:pPr>
        <w:ind w:left="4032" w:hanging="181"/>
      </w:pPr>
      <w:rPr>
        <w:rFonts w:hint="default"/>
        <w:lang w:val="en-US" w:eastAsia="en-US" w:bidi="en-US"/>
      </w:rPr>
    </w:lvl>
    <w:lvl w:ilvl="3" w:tplc="C31801AA">
      <w:numFmt w:val="bullet"/>
      <w:lvlText w:val="•"/>
      <w:lvlJc w:val="left"/>
      <w:pPr>
        <w:ind w:left="4908" w:hanging="181"/>
      </w:pPr>
      <w:rPr>
        <w:rFonts w:hint="default"/>
        <w:lang w:val="en-US" w:eastAsia="en-US" w:bidi="en-US"/>
      </w:rPr>
    </w:lvl>
    <w:lvl w:ilvl="4" w:tplc="575E0E70">
      <w:numFmt w:val="bullet"/>
      <w:lvlText w:val="•"/>
      <w:lvlJc w:val="left"/>
      <w:pPr>
        <w:ind w:left="5784" w:hanging="181"/>
      </w:pPr>
      <w:rPr>
        <w:rFonts w:hint="default"/>
        <w:lang w:val="en-US" w:eastAsia="en-US" w:bidi="en-US"/>
      </w:rPr>
    </w:lvl>
    <w:lvl w:ilvl="5" w:tplc="348C3976">
      <w:numFmt w:val="bullet"/>
      <w:lvlText w:val="•"/>
      <w:lvlJc w:val="left"/>
      <w:pPr>
        <w:ind w:left="6660" w:hanging="181"/>
      </w:pPr>
      <w:rPr>
        <w:rFonts w:hint="default"/>
        <w:lang w:val="en-US" w:eastAsia="en-US" w:bidi="en-US"/>
      </w:rPr>
    </w:lvl>
    <w:lvl w:ilvl="6" w:tplc="F4BC859E">
      <w:numFmt w:val="bullet"/>
      <w:lvlText w:val="•"/>
      <w:lvlJc w:val="left"/>
      <w:pPr>
        <w:ind w:left="7536" w:hanging="181"/>
      </w:pPr>
      <w:rPr>
        <w:rFonts w:hint="default"/>
        <w:lang w:val="en-US" w:eastAsia="en-US" w:bidi="en-US"/>
      </w:rPr>
    </w:lvl>
    <w:lvl w:ilvl="7" w:tplc="7D5E0612">
      <w:numFmt w:val="bullet"/>
      <w:lvlText w:val="•"/>
      <w:lvlJc w:val="left"/>
      <w:pPr>
        <w:ind w:left="8412" w:hanging="181"/>
      </w:pPr>
      <w:rPr>
        <w:rFonts w:hint="default"/>
        <w:lang w:val="en-US" w:eastAsia="en-US" w:bidi="en-US"/>
      </w:rPr>
    </w:lvl>
    <w:lvl w:ilvl="8" w:tplc="5E7ADA24">
      <w:numFmt w:val="bullet"/>
      <w:lvlText w:val="•"/>
      <w:lvlJc w:val="left"/>
      <w:pPr>
        <w:ind w:left="9288" w:hanging="181"/>
      </w:pPr>
      <w:rPr>
        <w:rFonts w:hint="default"/>
        <w:lang w:val="en-US" w:eastAsia="en-US" w:bidi="en-US"/>
      </w:rPr>
    </w:lvl>
  </w:abstractNum>
  <w:abstractNum w:abstractNumId="65" w15:restartNumberingAfterBreak="0">
    <w:nsid w:val="75C6017E"/>
    <w:multiLevelType w:val="hybridMultilevel"/>
    <w:tmpl w:val="D5EC7284"/>
    <w:lvl w:ilvl="0" w:tplc="53B6C952">
      <w:start w:val="2"/>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75B36C6"/>
    <w:multiLevelType w:val="hybridMultilevel"/>
    <w:tmpl w:val="17C8C728"/>
    <w:lvl w:ilvl="0" w:tplc="04090001">
      <w:start w:val="1"/>
      <w:numFmt w:val="bullet"/>
      <w:lvlText w:val=""/>
      <w:lvlJc w:val="left"/>
      <w:pPr>
        <w:ind w:left="2648" w:hanging="360"/>
      </w:pPr>
      <w:rPr>
        <w:rFonts w:ascii="Symbol" w:hAnsi="Symbol" w:hint="default"/>
      </w:rPr>
    </w:lvl>
    <w:lvl w:ilvl="1" w:tplc="04090003" w:tentative="1">
      <w:start w:val="1"/>
      <w:numFmt w:val="bullet"/>
      <w:lvlText w:val="o"/>
      <w:lvlJc w:val="left"/>
      <w:pPr>
        <w:ind w:left="3368" w:hanging="360"/>
      </w:pPr>
      <w:rPr>
        <w:rFonts w:ascii="Courier New" w:hAnsi="Courier New" w:cs="Courier New" w:hint="default"/>
      </w:rPr>
    </w:lvl>
    <w:lvl w:ilvl="2" w:tplc="04090005" w:tentative="1">
      <w:start w:val="1"/>
      <w:numFmt w:val="bullet"/>
      <w:lvlText w:val=""/>
      <w:lvlJc w:val="left"/>
      <w:pPr>
        <w:ind w:left="4088" w:hanging="360"/>
      </w:pPr>
      <w:rPr>
        <w:rFonts w:ascii="Wingdings" w:hAnsi="Wingdings" w:hint="default"/>
      </w:rPr>
    </w:lvl>
    <w:lvl w:ilvl="3" w:tplc="04090001" w:tentative="1">
      <w:start w:val="1"/>
      <w:numFmt w:val="bullet"/>
      <w:lvlText w:val=""/>
      <w:lvlJc w:val="left"/>
      <w:pPr>
        <w:ind w:left="4808" w:hanging="360"/>
      </w:pPr>
      <w:rPr>
        <w:rFonts w:ascii="Symbol" w:hAnsi="Symbol" w:hint="default"/>
      </w:rPr>
    </w:lvl>
    <w:lvl w:ilvl="4" w:tplc="04090003" w:tentative="1">
      <w:start w:val="1"/>
      <w:numFmt w:val="bullet"/>
      <w:lvlText w:val="o"/>
      <w:lvlJc w:val="left"/>
      <w:pPr>
        <w:ind w:left="5528" w:hanging="360"/>
      </w:pPr>
      <w:rPr>
        <w:rFonts w:ascii="Courier New" w:hAnsi="Courier New" w:cs="Courier New" w:hint="default"/>
      </w:rPr>
    </w:lvl>
    <w:lvl w:ilvl="5" w:tplc="04090005" w:tentative="1">
      <w:start w:val="1"/>
      <w:numFmt w:val="bullet"/>
      <w:lvlText w:val=""/>
      <w:lvlJc w:val="left"/>
      <w:pPr>
        <w:ind w:left="6248" w:hanging="360"/>
      </w:pPr>
      <w:rPr>
        <w:rFonts w:ascii="Wingdings" w:hAnsi="Wingdings" w:hint="default"/>
      </w:rPr>
    </w:lvl>
    <w:lvl w:ilvl="6" w:tplc="04090001" w:tentative="1">
      <w:start w:val="1"/>
      <w:numFmt w:val="bullet"/>
      <w:lvlText w:val=""/>
      <w:lvlJc w:val="left"/>
      <w:pPr>
        <w:ind w:left="6968" w:hanging="360"/>
      </w:pPr>
      <w:rPr>
        <w:rFonts w:ascii="Symbol" w:hAnsi="Symbol" w:hint="default"/>
      </w:rPr>
    </w:lvl>
    <w:lvl w:ilvl="7" w:tplc="04090003" w:tentative="1">
      <w:start w:val="1"/>
      <w:numFmt w:val="bullet"/>
      <w:lvlText w:val="o"/>
      <w:lvlJc w:val="left"/>
      <w:pPr>
        <w:ind w:left="7688" w:hanging="360"/>
      </w:pPr>
      <w:rPr>
        <w:rFonts w:ascii="Courier New" w:hAnsi="Courier New" w:cs="Courier New" w:hint="default"/>
      </w:rPr>
    </w:lvl>
    <w:lvl w:ilvl="8" w:tplc="04090005" w:tentative="1">
      <w:start w:val="1"/>
      <w:numFmt w:val="bullet"/>
      <w:lvlText w:val=""/>
      <w:lvlJc w:val="left"/>
      <w:pPr>
        <w:ind w:left="8408" w:hanging="360"/>
      </w:pPr>
      <w:rPr>
        <w:rFonts w:ascii="Wingdings" w:hAnsi="Wingdings" w:hint="default"/>
      </w:rPr>
    </w:lvl>
  </w:abstractNum>
  <w:abstractNum w:abstractNumId="67" w15:restartNumberingAfterBreak="0">
    <w:nsid w:val="77AB32AF"/>
    <w:multiLevelType w:val="hybridMultilevel"/>
    <w:tmpl w:val="51185F06"/>
    <w:lvl w:ilvl="0" w:tplc="04090001">
      <w:start w:val="1"/>
      <w:numFmt w:val="bullet"/>
      <w:lvlText w:val=""/>
      <w:lvlJc w:val="left"/>
      <w:pPr>
        <w:ind w:left="1568" w:hanging="360"/>
      </w:pPr>
      <w:rPr>
        <w:rFonts w:ascii="Symbol" w:hAnsi="Symbol" w:hint="default"/>
      </w:rPr>
    </w:lvl>
    <w:lvl w:ilvl="1" w:tplc="04090003" w:tentative="1">
      <w:start w:val="1"/>
      <w:numFmt w:val="bullet"/>
      <w:lvlText w:val="o"/>
      <w:lvlJc w:val="left"/>
      <w:pPr>
        <w:ind w:left="2288" w:hanging="360"/>
      </w:pPr>
      <w:rPr>
        <w:rFonts w:ascii="Courier New" w:hAnsi="Courier New" w:cs="Courier New" w:hint="default"/>
      </w:rPr>
    </w:lvl>
    <w:lvl w:ilvl="2" w:tplc="04090005" w:tentative="1">
      <w:start w:val="1"/>
      <w:numFmt w:val="bullet"/>
      <w:lvlText w:val=""/>
      <w:lvlJc w:val="left"/>
      <w:pPr>
        <w:ind w:left="3008" w:hanging="360"/>
      </w:pPr>
      <w:rPr>
        <w:rFonts w:ascii="Wingdings" w:hAnsi="Wingdings" w:hint="default"/>
      </w:rPr>
    </w:lvl>
    <w:lvl w:ilvl="3" w:tplc="04090001" w:tentative="1">
      <w:start w:val="1"/>
      <w:numFmt w:val="bullet"/>
      <w:lvlText w:val=""/>
      <w:lvlJc w:val="left"/>
      <w:pPr>
        <w:ind w:left="3728" w:hanging="360"/>
      </w:pPr>
      <w:rPr>
        <w:rFonts w:ascii="Symbol" w:hAnsi="Symbol" w:hint="default"/>
      </w:rPr>
    </w:lvl>
    <w:lvl w:ilvl="4" w:tplc="04090003" w:tentative="1">
      <w:start w:val="1"/>
      <w:numFmt w:val="bullet"/>
      <w:lvlText w:val="o"/>
      <w:lvlJc w:val="left"/>
      <w:pPr>
        <w:ind w:left="4448" w:hanging="360"/>
      </w:pPr>
      <w:rPr>
        <w:rFonts w:ascii="Courier New" w:hAnsi="Courier New" w:cs="Courier New" w:hint="default"/>
      </w:rPr>
    </w:lvl>
    <w:lvl w:ilvl="5" w:tplc="04090005" w:tentative="1">
      <w:start w:val="1"/>
      <w:numFmt w:val="bullet"/>
      <w:lvlText w:val=""/>
      <w:lvlJc w:val="left"/>
      <w:pPr>
        <w:ind w:left="5168" w:hanging="360"/>
      </w:pPr>
      <w:rPr>
        <w:rFonts w:ascii="Wingdings" w:hAnsi="Wingdings" w:hint="default"/>
      </w:rPr>
    </w:lvl>
    <w:lvl w:ilvl="6" w:tplc="04090001" w:tentative="1">
      <w:start w:val="1"/>
      <w:numFmt w:val="bullet"/>
      <w:lvlText w:val=""/>
      <w:lvlJc w:val="left"/>
      <w:pPr>
        <w:ind w:left="5888" w:hanging="360"/>
      </w:pPr>
      <w:rPr>
        <w:rFonts w:ascii="Symbol" w:hAnsi="Symbol" w:hint="default"/>
      </w:rPr>
    </w:lvl>
    <w:lvl w:ilvl="7" w:tplc="04090003" w:tentative="1">
      <w:start w:val="1"/>
      <w:numFmt w:val="bullet"/>
      <w:lvlText w:val="o"/>
      <w:lvlJc w:val="left"/>
      <w:pPr>
        <w:ind w:left="6608" w:hanging="360"/>
      </w:pPr>
      <w:rPr>
        <w:rFonts w:ascii="Courier New" w:hAnsi="Courier New" w:cs="Courier New" w:hint="default"/>
      </w:rPr>
    </w:lvl>
    <w:lvl w:ilvl="8" w:tplc="04090005" w:tentative="1">
      <w:start w:val="1"/>
      <w:numFmt w:val="bullet"/>
      <w:lvlText w:val=""/>
      <w:lvlJc w:val="left"/>
      <w:pPr>
        <w:ind w:left="7328" w:hanging="360"/>
      </w:pPr>
      <w:rPr>
        <w:rFonts w:ascii="Wingdings" w:hAnsi="Wingdings" w:hint="default"/>
      </w:rPr>
    </w:lvl>
  </w:abstractNum>
  <w:abstractNum w:abstractNumId="68" w15:restartNumberingAfterBreak="0">
    <w:nsid w:val="7C4B0B7D"/>
    <w:multiLevelType w:val="hybridMultilevel"/>
    <w:tmpl w:val="B4EA0944"/>
    <w:lvl w:ilvl="0" w:tplc="BAE46262">
      <w:start w:val="1"/>
      <w:numFmt w:val="decimal"/>
      <w:lvlText w:val="%1."/>
      <w:lvlJc w:val="left"/>
      <w:pPr>
        <w:ind w:left="1567" w:hanging="360"/>
      </w:pPr>
      <w:rPr>
        <w:rFonts w:ascii="Arial" w:eastAsia="Arial" w:hAnsi="Arial" w:cs="Arial" w:hint="default"/>
        <w:spacing w:val="-1"/>
        <w:w w:val="99"/>
        <w:sz w:val="20"/>
        <w:szCs w:val="20"/>
        <w:lang w:val="en-US" w:eastAsia="en-US" w:bidi="en-US"/>
      </w:rPr>
    </w:lvl>
    <w:lvl w:ilvl="1" w:tplc="DC6CA5F0">
      <w:numFmt w:val="bullet"/>
      <w:lvlText w:val="•"/>
      <w:lvlJc w:val="left"/>
      <w:pPr>
        <w:ind w:left="2508" w:hanging="360"/>
      </w:pPr>
      <w:rPr>
        <w:rFonts w:hint="default"/>
        <w:lang w:val="en-US" w:eastAsia="en-US" w:bidi="en-US"/>
      </w:rPr>
    </w:lvl>
    <w:lvl w:ilvl="2" w:tplc="85A45CA0">
      <w:numFmt w:val="bullet"/>
      <w:lvlText w:val="•"/>
      <w:lvlJc w:val="left"/>
      <w:pPr>
        <w:ind w:left="3456" w:hanging="360"/>
      </w:pPr>
      <w:rPr>
        <w:rFonts w:hint="default"/>
        <w:lang w:val="en-US" w:eastAsia="en-US" w:bidi="en-US"/>
      </w:rPr>
    </w:lvl>
    <w:lvl w:ilvl="3" w:tplc="BDC6CCC0">
      <w:numFmt w:val="bullet"/>
      <w:lvlText w:val="•"/>
      <w:lvlJc w:val="left"/>
      <w:pPr>
        <w:ind w:left="4404" w:hanging="360"/>
      </w:pPr>
      <w:rPr>
        <w:rFonts w:hint="default"/>
        <w:lang w:val="en-US" w:eastAsia="en-US" w:bidi="en-US"/>
      </w:rPr>
    </w:lvl>
    <w:lvl w:ilvl="4" w:tplc="618A5B5A">
      <w:numFmt w:val="bullet"/>
      <w:lvlText w:val="•"/>
      <w:lvlJc w:val="left"/>
      <w:pPr>
        <w:ind w:left="5352" w:hanging="360"/>
      </w:pPr>
      <w:rPr>
        <w:rFonts w:hint="default"/>
        <w:lang w:val="en-US" w:eastAsia="en-US" w:bidi="en-US"/>
      </w:rPr>
    </w:lvl>
    <w:lvl w:ilvl="5" w:tplc="F8D811DC">
      <w:numFmt w:val="bullet"/>
      <w:lvlText w:val="•"/>
      <w:lvlJc w:val="left"/>
      <w:pPr>
        <w:ind w:left="6300" w:hanging="360"/>
      </w:pPr>
      <w:rPr>
        <w:rFonts w:hint="default"/>
        <w:lang w:val="en-US" w:eastAsia="en-US" w:bidi="en-US"/>
      </w:rPr>
    </w:lvl>
    <w:lvl w:ilvl="6" w:tplc="925A19EC">
      <w:numFmt w:val="bullet"/>
      <w:lvlText w:val="•"/>
      <w:lvlJc w:val="left"/>
      <w:pPr>
        <w:ind w:left="7248" w:hanging="360"/>
      </w:pPr>
      <w:rPr>
        <w:rFonts w:hint="default"/>
        <w:lang w:val="en-US" w:eastAsia="en-US" w:bidi="en-US"/>
      </w:rPr>
    </w:lvl>
    <w:lvl w:ilvl="7" w:tplc="D0A83E26">
      <w:numFmt w:val="bullet"/>
      <w:lvlText w:val="•"/>
      <w:lvlJc w:val="left"/>
      <w:pPr>
        <w:ind w:left="8196" w:hanging="360"/>
      </w:pPr>
      <w:rPr>
        <w:rFonts w:hint="default"/>
        <w:lang w:val="en-US" w:eastAsia="en-US" w:bidi="en-US"/>
      </w:rPr>
    </w:lvl>
    <w:lvl w:ilvl="8" w:tplc="A9860736">
      <w:numFmt w:val="bullet"/>
      <w:lvlText w:val="•"/>
      <w:lvlJc w:val="left"/>
      <w:pPr>
        <w:ind w:left="9144" w:hanging="360"/>
      </w:pPr>
      <w:rPr>
        <w:rFonts w:hint="default"/>
        <w:lang w:val="en-US" w:eastAsia="en-US" w:bidi="en-US"/>
      </w:rPr>
    </w:lvl>
  </w:abstractNum>
  <w:abstractNum w:abstractNumId="69" w15:restartNumberingAfterBreak="0">
    <w:nsid w:val="7DC672F8"/>
    <w:multiLevelType w:val="hybridMultilevel"/>
    <w:tmpl w:val="B1C8DCEA"/>
    <w:lvl w:ilvl="0" w:tplc="D8720D00">
      <w:start w:val="3"/>
      <w:numFmt w:val="decimal"/>
      <w:lvlText w:val="%1."/>
      <w:lvlJc w:val="left"/>
      <w:pPr>
        <w:ind w:left="1567" w:hanging="360"/>
      </w:pPr>
      <w:rPr>
        <w:rFonts w:hint="default"/>
        <w:spacing w:val="-1"/>
        <w:w w:val="9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FBE61FB"/>
    <w:multiLevelType w:val="hybridMultilevel"/>
    <w:tmpl w:val="2138BD96"/>
    <w:lvl w:ilvl="0" w:tplc="2F14993E">
      <w:start w:val="1"/>
      <w:numFmt w:val="upperLetter"/>
      <w:lvlText w:val="%1."/>
      <w:lvlJc w:val="left"/>
      <w:pPr>
        <w:ind w:left="1140" w:hanging="293"/>
      </w:pPr>
      <w:rPr>
        <w:rFonts w:ascii="Times New Roman" w:eastAsia="Times New Roman" w:hAnsi="Times New Roman" w:cs="Times New Roman" w:hint="default"/>
        <w:b/>
        <w:bCs/>
        <w:color w:val="0000FF"/>
        <w:spacing w:val="-1"/>
        <w:w w:val="100"/>
        <w:sz w:val="24"/>
        <w:szCs w:val="24"/>
        <w:u w:val="thick" w:color="0000FF"/>
        <w:lang w:val="en-US" w:eastAsia="en-US" w:bidi="en-US"/>
      </w:rPr>
    </w:lvl>
    <w:lvl w:ilvl="1" w:tplc="98D230E6">
      <w:start w:val="1"/>
      <w:numFmt w:val="decimal"/>
      <w:lvlText w:val="%2."/>
      <w:lvlJc w:val="left"/>
      <w:pPr>
        <w:ind w:left="1567" w:hanging="360"/>
      </w:pPr>
      <w:rPr>
        <w:rFonts w:hint="default"/>
        <w:b/>
        <w:spacing w:val="-1"/>
        <w:w w:val="99"/>
        <w:lang w:val="en-US" w:eastAsia="en-US" w:bidi="en-US"/>
      </w:rPr>
    </w:lvl>
    <w:lvl w:ilvl="2" w:tplc="47A86D6A">
      <w:start w:val="1"/>
      <w:numFmt w:val="lowerLetter"/>
      <w:lvlText w:val="%3."/>
      <w:lvlJc w:val="left"/>
      <w:pPr>
        <w:ind w:left="2288" w:hanging="360"/>
      </w:pPr>
      <w:rPr>
        <w:rFonts w:hint="default"/>
        <w:b/>
        <w:bCs/>
        <w:spacing w:val="-1"/>
        <w:w w:val="99"/>
        <w:lang w:val="en-US" w:eastAsia="en-US" w:bidi="en-US"/>
      </w:rPr>
    </w:lvl>
    <w:lvl w:ilvl="3" w:tplc="19949C4E">
      <w:numFmt w:val="bullet"/>
      <w:lvlText w:val="•"/>
      <w:lvlJc w:val="left"/>
      <w:pPr>
        <w:ind w:left="3375" w:hanging="360"/>
      </w:pPr>
      <w:rPr>
        <w:rFonts w:hint="default"/>
        <w:lang w:val="en-US" w:eastAsia="en-US" w:bidi="en-US"/>
      </w:rPr>
    </w:lvl>
    <w:lvl w:ilvl="4" w:tplc="C3EA6202">
      <w:numFmt w:val="bullet"/>
      <w:lvlText w:val="•"/>
      <w:lvlJc w:val="left"/>
      <w:pPr>
        <w:ind w:left="4470" w:hanging="360"/>
      </w:pPr>
      <w:rPr>
        <w:rFonts w:hint="default"/>
        <w:lang w:val="en-US" w:eastAsia="en-US" w:bidi="en-US"/>
      </w:rPr>
    </w:lvl>
    <w:lvl w:ilvl="5" w:tplc="41D01DC6">
      <w:numFmt w:val="bullet"/>
      <w:lvlText w:val="•"/>
      <w:lvlJc w:val="left"/>
      <w:pPr>
        <w:ind w:left="5565" w:hanging="360"/>
      </w:pPr>
      <w:rPr>
        <w:rFonts w:hint="default"/>
        <w:lang w:val="en-US" w:eastAsia="en-US" w:bidi="en-US"/>
      </w:rPr>
    </w:lvl>
    <w:lvl w:ilvl="6" w:tplc="B21433D8">
      <w:numFmt w:val="bullet"/>
      <w:lvlText w:val="•"/>
      <w:lvlJc w:val="left"/>
      <w:pPr>
        <w:ind w:left="6660" w:hanging="360"/>
      </w:pPr>
      <w:rPr>
        <w:rFonts w:hint="default"/>
        <w:lang w:val="en-US" w:eastAsia="en-US" w:bidi="en-US"/>
      </w:rPr>
    </w:lvl>
    <w:lvl w:ilvl="7" w:tplc="72B89026">
      <w:numFmt w:val="bullet"/>
      <w:lvlText w:val="•"/>
      <w:lvlJc w:val="left"/>
      <w:pPr>
        <w:ind w:left="7755" w:hanging="360"/>
      </w:pPr>
      <w:rPr>
        <w:rFonts w:hint="default"/>
        <w:lang w:val="en-US" w:eastAsia="en-US" w:bidi="en-US"/>
      </w:rPr>
    </w:lvl>
    <w:lvl w:ilvl="8" w:tplc="A454D77E">
      <w:numFmt w:val="bullet"/>
      <w:lvlText w:val="•"/>
      <w:lvlJc w:val="left"/>
      <w:pPr>
        <w:ind w:left="8850" w:hanging="360"/>
      </w:pPr>
      <w:rPr>
        <w:rFonts w:hint="default"/>
        <w:lang w:val="en-US" w:eastAsia="en-US" w:bidi="en-US"/>
      </w:rPr>
    </w:lvl>
  </w:abstractNum>
  <w:abstractNum w:abstractNumId="71" w15:restartNumberingAfterBreak="0">
    <w:nsid w:val="7FC154C0"/>
    <w:multiLevelType w:val="hybridMultilevel"/>
    <w:tmpl w:val="1076FF3C"/>
    <w:lvl w:ilvl="0" w:tplc="436CF4B8">
      <w:start w:val="1"/>
      <w:numFmt w:val="decimal"/>
      <w:lvlText w:val="%1."/>
      <w:lvlJc w:val="left"/>
      <w:pPr>
        <w:ind w:left="1567" w:hanging="360"/>
      </w:pPr>
      <w:rPr>
        <w:rFonts w:ascii="Arial" w:eastAsia="Arial" w:hAnsi="Arial" w:cs="Arial" w:hint="default"/>
        <w:spacing w:val="-1"/>
        <w:w w:val="99"/>
        <w:sz w:val="20"/>
        <w:szCs w:val="20"/>
        <w:lang w:val="en-US" w:eastAsia="en-US" w:bidi="en-US"/>
      </w:rPr>
    </w:lvl>
    <w:lvl w:ilvl="1" w:tplc="E3605820">
      <w:numFmt w:val="bullet"/>
      <w:lvlText w:val="•"/>
      <w:lvlJc w:val="left"/>
      <w:pPr>
        <w:ind w:left="2508" w:hanging="360"/>
      </w:pPr>
      <w:rPr>
        <w:rFonts w:hint="default"/>
        <w:lang w:val="en-US" w:eastAsia="en-US" w:bidi="en-US"/>
      </w:rPr>
    </w:lvl>
    <w:lvl w:ilvl="2" w:tplc="33720BE6">
      <w:numFmt w:val="bullet"/>
      <w:lvlText w:val="•"/>
      <w:lvlJc w:val="left"/>
      <w:pPr>
        <w:ind w:left="3456" w:hanging="360"/>
      </w:pPr>
      <w:rPr>
        <w:rFonts w:hint="default"/>
        <w:lang w:val="en-US" w:eastAsia="en-US" w:bidi="en-US"/>
      </w:rPr>
    </w:lvl>
    <w:lvl w:ilvl="3" w:tplc="B996332E">
      <w:numFmt w:val="bullet"/>
      <w:lvlText w:val="•"/>
      <w:lvlJc w:val="left"/>
      <w:pPr>
        <w:ind w:left="4404" w:hanging="360"/>
      </w:pPr>
      <w:rPr>
        <w:rFonts w:hint="default"/>
        <w:lang w:val="en-US" w:eastAsia="en-US" w:bidi="en-US"/>
      </w:rPr>
    </w:lvl>
    <w:lvl w:ilvl="4" w:tplc="CF78DF88">
      <w:numFmt w:val="bullet"/>
      <w:lvlText w:val="•"/>
      <w:lvlJc w:val="left"/>
      <w:pPr>
        <w:ind w:left="5352" w:hanging="360"/>
      </w:pPr>
      <w:rPr>
        <w:rFonts w:hint="default"/>
        <w:lang w:val="en-US" w:eastAsia="en-US" w:bidi="en-US"/>
      </w:rPr>
    </w:lvl>
    <w:lvl w:ilvl="5" w:tplc="F16A157E">
      <w:numFmt w:val="bullet"/>
      <w:lvlText w:val="•"/>
      <w:lvlJc w:val="left"/>
      <w:pPr>
        <w:ind w:left="6300" w:hanging="360"/>
      </w:pPr>
      <w:rPr>
        <w:rFonts w:hint="default"/>
        <w:lang w:val="en-US" w:eastAsia="en-US" w:bidi="en-US"/>
      </w:rPr>
    </w:lvl>
    <w:lvl w:ilvl="6" w:tplc="FBF21288">
      <w:numFmt w:val="bullet"/>
      <w:lvlText w:val="•"/>
      <w:lvlJc w:val="left"/>
      <w:pPr>
        <w:ind w:left="7248" w:hanging="360"/>
      </w:pPr>
      <w:rPr>
        <w:rFonts w:hint="default"/>
        <w:lang w:val="en-US" w:eastAsia="en-US" w:bidi="en-US"/>
      </w:rPr>
    </w:lvl>
    <w:lvl w:ilvl="7" w:tplc="3A02EC94">
      <w:numFmt w:val="bullet"/>
      <w:lvlText w:val="•"/>
      <w:lvlJc w:val="left"/>
      <w:pPr>
        <w:ind w:left="8196" w:hanging="360"/>
      </w:pPr>
      <w:rPr>
        <w:rFonts w:hint="default"/>
        <w:lang w:val="en-US" w:eastAsia="en-US" w:bidi="en-US"/>
      </w:rPr>
    </w:lvl>
    <w:lvl w:ilvl="8" w:tplc="8C9CB8C0">
      <w:numFmt w:val="bullet"/>
      <w:lvlText w:val="•"/>
      <w:lvlJc w:val="left"/>
      <w:pPr>
        <w:ind w:left="9144" w:hanging="360"/>
      </w:pPr>
      <w:rPr>
        <w:rFonts w:hint="default"/>
        <w:lang w:val="en-US" w:eastAsia="en-US" w:bidi="en-US"/>
      </w:rPr>
    </w:lvl>
  </w:abstractNum>
  <w:num w:numId="1">
    <w:abstractNumId w:val="18"/>
  </w:num>
  <w:num w:numId="2">
    <w:abstractNumId w:val="37"/>
  </w:num>
  <w:num w:numId="3">
    <w:abstractNumId w:val="21"/>
  </w:num>
  <w:num w:numId="4">
    <w:abstractNumId w:val="29"/>
  </w:num>
  <w:num w:numId="5">
    <w:abstractNumId w:val="55"/>
  </w:num>
  <w:num w:numId="6">
    <w:abstractNumId w:val="49"/>
  </w:num>
  <w:num w:numId="7">
    <w:abstractNumId w:val="4"/>
  </w:num>
  <w:num w:numId="8">
    <w:abstractNumId w:val="44"/>
  </w:num>
  <w:num w:numId="9">
    <w:abstractNumId w:val="16"/>
  </w:num>
  <w:num w:numId="10">
    <w:abstractNumId w:val="15"/>
  </w:num>
  <w:num w:numId="11">
    <w:abstractNumId w:val="41"/>
  </w:num>
  <w:num w:numId="12">
    <w:abstractNumId w:val="32"/>
  </w:num>
  <w:num w:numId="13">
    <w:abstractNumId w:val="47"/>
  </w:num>
  <w:num w:numId="14">
    <w:abstractNumId w:val="68"/>
  </w:num>
  <w:num w:numId="15">
    <w:abstractNumId w:val="0"/>
  </w:num>
  <w:num w:numId="16">
    <w:abstractNumId w:val="43"/>
  </w:num>
  <w:num w:numId="17">
    <w:abstractNumId w:val="26"/>
  </w:num>
  <w:num w:numId="18">
    <w:abstractNumId w:val="34"/>
  </w:num>
  <w:num w:numId="19">
    <w:abstractNumId w:val="59"/>
  </w:num>
  <w:num w:numId="20">
    <w:abstractNumId w:val="57"/>
  </w:num>
  <w:num w:numId="21">
    <w:abstractNumId w:val="25"/>
  </w:num>
  <w:num w:numId="22">
    <w:abstractNumId w:val="7"/>
  </w:num>
  <w:num w:numId="23">
    <w:abstractNumId w:val="56"/>
  </w:num>
  <w:num w:numId="24">
    <w:abstractNumId w:val="19"/>
  </w:num>
  <w:num w:numId="25">
    <w:abstractNumId w:val="14"/>
  </w:num>
  <w:num w:numId="26">
    <w:abstractNumId w:val="71"/>
  </w:num>
  <w:num w:numId="27">
    <w:abstractNumId w:val="12"/>
  </w:num>
  <w:num w:numId="28">
    <w:abstractNumId w:val="40"/>
  </w:num>
  <w:num w:numId="29">
    <w:abstractNumId w:val="53"/>
  </w:num>
  <w:num w:numId="30">
    <w:abstractNumId w:val="22"/>
  </w:num>
  <w:num w:numId="31">
    <w:abstractNumId w:val="62"/>
  </w:num>
  <w:num w:numId="32">
    <w:abstractNumId w:val="3"/>
  </w:num>
  <w:num w:numId="33">
    <w:abstractNumId w:val="61"/>
  </w:num>
  <w:num w:numId="34">
    <w:abstractNumId w:val="33"/>
  </w:num>
  <w:num w:numId="35">
    <w:abstractNumId w:val="13"/>
  </w:num>
  <w:num w:numId="36">
    <w:abstractNumId w:val="64"/>
  </w:num>
  <w:num w:numId="37">
    <w:abstractNumId w:val="6"/>
  </w:num>
  <w:num w:numId="38">
    <w:abstractNumId w:val="10"/>
  </w:num>
  <w:num w:numId="39">
    <w:abstractNumId w:val="5"/>
  </w:num>
  <w:num w:numId="40">
    <w:abstractNumId w:val="52"/>
  </w:num>
  <w:num w:numId="41">
    <w:abstractNumId w:val="38"/>
  </w:num>
  <w:num w:numId="42">
    <w:abstractNumId w:val="54"/>
  </w:num>
  <w:num w:numId="43">
    <w:abstractNumId w:val="51"/>
  </w:num>
  <w:num w:numId="44">
    <w:abstractNumId w:val="31"/>
  </w:num>
  <w:num w:numId="45">
    <w:abstractNumId w:val="63"/>
  </w:num>
  <w:num w:numId="46">
    <w:abstractNumId w:val="1"/>
  </w:num>
  <w:num w:numId="47">
    <w:abstractNumId w:val="48"/>
  </w:num>
  <w:num w:numId="48">
    <w:abstractNumId w:val="27"/>
  </w:num>
  <w:num w:numId="49">
    <w:abstractNumId w:val="42"/>
  </w:num>
  <w:num w:numId="50">
    <w:abstractNumId w:val="2"/>
  </w:num>
  <w:num w:numId="51">
    <w:abstractNumId w:val="67"/>
  </w:num>
  <w:num w:numId="52">
    <w:abstractNumId w:val="23"/>
  </w:num>
  <w:num w:numId="53">
    <w:abstractNumId w:val="50"/>
  </w:num>
  <w:num w:numId="54">
    <w:abstractNumId w:val="20"/>
  </w:num>
  <w:num w:numId="55">
    <w:abstractNumId w:val="9"/>
  </w:num>
  <w:num w:numId="56">
    <w:abstractNumId w:val="69"/>
  </w:num>
  <w:num w:numId="57">
    <w:abstractNumId w:val="11"/>
  </w:num>
  <w:num w:numId="58">
    <w:abstractNumId w:val="66"/>
  </w:num>
  <w:num w:numId="59">
    <w:abstractNumId w:val="36"/>
  </w:num>
  <w:num w:numId="60">
    <w:abstractNumId w:val="8"/>
  </w:num>
  <w:num w:numId="61">
    <w:abstractNumId w:val="58"/>
  </w:num>
  <w:num w:numId="62">
    <w:abstractNumId w:val="46"/>
  </w:num>
  <w:num w:numId="63">
    <w:abstractNumId w:val="45"/>
  </w:num>
  <w:num w:numId="64">
    <w:abstractNumId w:val="28"/>
  </w:num>
  <w:num w:numId="65">
    <w:abstractNumId w:val="35"/>
  </w:num>
  <w:num w:numId="66">
    <w:abstractNumId w:val="65"/>
  </w:num>
  <w:num w:numId="67">
    <w:abstractNumId w:val="30"/>
  </w:num>
  <w:num w:numId="68">
    <w:abstractNumId w:val="24"/>
  </w:num>
  <w:num w:numId="69">
    <w:abstractNumId w:val="39"/>
  </w:num>
  <w:num w:numId="70">
    <w:abstractNumId w:val="70"/>
  </w:num>
  <w:num w:numId="71">
    <w:abstractNumId w:val="17"/>
  </w:num>
  <w:num w:numId="72">
    <w:abstractNumId w:val="6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4E7B5B"/>
    <w:rsid w:val="000049A4"/>
    <w:rsid w:val="00032BE3"/>
    <w:rsid w:val="00070FFC"/>
    <w:rsid w:val="000A1D1D"/>
    <w:rsid w:val="000A3BC3"/>
    <w:rsid w:val="000B5924"/>
    <w:rsid w:val="000C4064"/>
    <w:rsid w:val="000D4022"/>
    <w:rsid w:val="000D4DAA"/>
    <w:rsid w:val="001156CB"/>
    <w:rsid w:val="00116A5E"/>
    <w:rsid w:val="001407F5"/>
    <w:rsid w:val="00153DE4"/>
    <w:rsid w:val="0016358A"/>
    <w:rsid w:val="001760A1"/>
    <w:rsid w:val="001B26E9"/>
    <w:rsid w:val="001B3130"/>
    <w:rsid w:val="00204908"/>
    <w:rsid w:val="00226537"/>
    <w:rsid w:val="002313AD"/>
    <w:rsid w:val="00236693"/>
    <w:rsid w:val="002439E6"/>
    <w:rsid w:val="00246453"/>
    <w:rsid w:val="00274C4F"/>
    <w:rsid w:val="00277D74"/>
    <w:rsid w:val="0029712B"/>
    <w:rsid w:val="002B36BE"/>
    <w:rsid w:val="002B3F4D"/>
    <w:rsid w:val="002D7FAB"/>
    <w:rsid w:val="002E1AC5"/>
    <w:rsid w:val="00387F9C"/>
    <w:rsid w:val="00391AF8"/>
    <w:rsid w:val="00396B3E"/>
    <w:rsid w:val="003D0FEB"/>
    <w:rsid w:val="003E6586"/>
    <w:rsid w:val="004171F5"/>
    <w:rsid w:val="00434800"/>
    <w:rsid w:val="00450A27"/>
    <w:rsid w:val="004530D7"/>
    <w:rsid w:val="004938D3"/>
    <w:rsid w:val="00496F5F"/>
    <w:rsid w:val="004A36F7"/>
    <w:rsid w:val="004A375F"/>
    <w:rsid w:val="004B336C"/>
    <w:rsid w:val="004B362E"/>
    <w:rsid w:val="004D42C6"/>
    <w:rsid w:val="004E47AF"/>
    <w:rsid w:val="004E7B5B"/>
    <w:rsid w:val="00512AF0"/>
    <w:rsid w:val="00527CAE"/>
    <w:rsid w:val="00530D12"/>
    <w:rsid w:val="00531AF4"/>
    <w:rsid w:val="005838DB"/>
    <w:rsid w:val="00610FDD"/>
    <w:rsid w:val="00616DA6"/>
    <w:rsid w:val="00655A64"/>
    <w:rsid w:val="006A7238"/>
    <w:rsid w:val="006C477F"/>
    <w:rsid w:val="006C4A52"/>
    <w:rsid w:val="0072537E"/>
    <w:rsid w:val="00732B4F"/>
    <w:rsid w:val="00794EFF"/>
    <w:rsid w:val="007A466A"/>
    <w:rsid w:val="007C365B"/>
    <w:rsid w:val="007F2AA4"/>
    <w:rsid w:val="00802DF5"/>
    <w:rsid w:val="0082559E"/>
    <w:rsid w:val="00832C81"/>
    <w:rsid w:val="00872119"/>
    <w:rsid w:val="008741E5"/>
    <w:rsid w:val="008836AB"/>
    <w:rsid w:val="00886F7F"/>
    <w:rsid w:val="0089072A"/>
    <w:rsid w:val="008A47C7"/>
    <w:rsid w:val="008C1577"/>
    <w:rsid w:val="008E3EF8"/>
    <w:rsid w:val="008F113F"/>
    <w:rsid w:val="008F5BEE"/>
    <w:rsid w:val="009551A6"/>
    <w:rsid w:val="00977E02"/>
    <w:rsid w:val="009B6191"/>
    <w:rsid w:val="009F09AE"/>
    <w:rsid w:val="00A14BCE"/>
    <w:rsid w:val="00A644FC"/>
    <w:rsid w:val="00A749E1"/>
    <w:rsid w:val="00AA7952"/>
    <w:rsid w:val="00AF3CA8"/>
    <w:rsid w:val="00B302D5"/>
    <w:rsid w:val="00B321F9"/>
    <w:rsid w:val="00B52EAB"/>
    <w:rsid w:val="00B56456"/>
    <w:rsid w:val="00B84D71"/>
    <w:rsid w:val="00BC1ADC"/>
    <w:rsid w:val="00BE5370"/>
    <w:rsid w:val="00BF1123"/>
    <w:rsid w:val="00BF7784"/>
    <w:rsid w:val="00C2015C"/>
    <w:rsid w:val="00C24070"/>
    <w:rsid w:val="00C80483"/>
    <w:rsid w:val="00CB4C4B"/>
    <w:rsid w:val="00CC5C76"/>
    <w:rsid w:val="00D06ECD"/>
    <w:rsid w:val="00D24267"/>
    <w:rsid w:val="00D92496"/>
    <w:rsid w:val="00DA3434"/>
    <w:rsid w:val="00DB5CCC"/>
    <w:rsid w:val="00DB6824"/>
    <w:rsid w:val="00DB737F"/>
    <w:rsid w:val="00DD018F"/>
    <w:rsid w:val="00DD38C3"/>
    <w:rsid w:val="00DF0CCB"/>
    <w:rsid w:val="00E036DE"/>
    <w:rsid w:val="00E319FC"/>
    <w:rsid w:val="00E46525"/>
    <w:rsid w:val="00E5138E"/>
    <w:rsid w:val="00E75DC4"/>
    <w:rsid w:val="00E7694D"/>
    <w:rsid w:val="00E81F1E"/>
    <w:rsid w:val="00E87B67"/>
    <w:rsid w:val="00E96846"/>
    <w:rsid w:val="00EA0519"/>
    <w:rsid w:val="00EF4DC4"/>
    <w:rsid w:val="00EF5671"/>
    <w:rsid w:val="00F02489"/>
    <w:rsid w:val="00F25ACE"/>
    <w:rsid w:val="00F25EF4"/>
    <w:rsid w:val="00F55BD3"/>
    <w:rsid w:val="00FB0149"/>
    <w:rsid w:val="00FB76D6"/>
    <w:rsid w:val="00FE64F8"/>
    <w:rsid w:val="00FF2FFD"/>
    <w:rsid w:val="00FF7B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6EFED3DE"/>
  <w15:docId w15:val="{B1E1E6BD-ADA8-47C9-AFD1-6262550C5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bidi="en-US"/>
    </w:rPr>
  </w:style>
  <w:style w:type="paragraph" w:styleId="Heading1">
    <w:name w:val="heading 1"/>
    <w:basedOn w:val="Normal"/>
    <w:uiPriority w:val="9"/>
    <w:qFormat/>
    <w:pPr>
      <w:spacing w:before="60" w:line="367" w:lineRule="exact"/>
      <w:ind w:left="848"/>
      <w:outlineLvl w:val="0"/>
    </w:pPr>
    <w:rPr>
      <w:b/>
      <w:bCs/>
      <w:sz w:val="32"/>
      <w:szCs w:val="32"/>
      <w:u w:val="single" w:color="000000"/>
    </w:rPr>
  </w:style>
  <w:style w:type="paragraph" w:styleId="Heading2">
    <w:name w:val="heading 2"/>
    <w:basedOn w:val="Normal"/>
    <w:uiPriority w:val="9"/>
    <w:unhideWhenUsed/>
    <w:qFormat/>
    <w:pPr>
      <w:ind w:left="848"/>
      <w:outlineLvl w:val="1"/>
    </w:pPr>
    <w:rPr>
      <w:sz w:val="28"/>
      <w:szCs w:val="28"/>
    </w:rPr>
  </w:style>
  <w:style w:type="paragraph" w:styleId="Heading3">
    <w:name w:val="heading 3"/>
    <w:basedOn w:val="Normal"/>
    <w:uiPriority w:val="9"/>
    <w:unhideWhenUsed/>
    <w:qFormat/>
    <w:pPr>
      <w:ind w:left="848"/>
      <w:outlineLvl w:val="2"/>
    </w:pPr>
    <w:rPr>
      <w:b/>
      <w:bCs/>
      <w:sz w:val="24"/>
      <w:szCs w:val="24"/>
      <w:u w:val="single" w:color="000000"/>
    </w:rPr>
  </w:style>
  <w:style w:type="paragraph" w:styleId="Heading4">
    <w:name w:val="heading 4"/>
    <w:basedOn w:val="Normal"/>
    <w:uiPriority w:val="9"/>
    <w:unhideWhenUsed/>
    <w:qFormat/>
    <w:pPr>
      <w:ind w:left="1567"/>
      <w:outlineLvl w:val="3"/>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ind w:left="848"/>
    </w:pPr>
    <w:rPr>
      <w:rFonts w:ascii="Times New Roman" w:eastAsia="Times New Roman" w:hAnsi="Times New Roman" w:cs="Times New Roman"/>
      <w:b/>
      <w:bCs/>
      <w:sz w:val="24"/>
      <w:szCs w:val="24"/>
    </w:rPr>
  </w:style>
  <w:style w:type="paragraph" w:styleId="TOC2">
    <w:name w:val="toc 2"/>
    <w:basedOn w:val="Normal"/>
    <w:uiPriority w:val="39"/>
    <w:qFormat/>
    <w:pPr>
      <w:spacing w:before="1"/>
      <w:ind w:left="1292" w:hanging="246"/>
    </w:pPr>
    <w:rPr>
      <w:rFonts w:ascii="Times New Roman" w:eastAsia="Times New Roman" w:hAnsi="Times New Roman" w:cs="Times New Roman"/>
      <w:b/>
      <w:bCs/>
      <w:sz w:val="20"/>
      <w:szCs w:val="20"/>
    </w:rPr>
  </w:style>
  <w:style w:type="paragraph" w:styleId="TOC3">
    <w:name w:val="toc 3"/>
    <w:basedOn w:val="Normal"/>
    <w:uiPriority w:val="39"/>
    <w:qFormat/>
    <w:pPr>
      <w:ind w:left="1270" w:hanging="224"/>
    </w:pPr>
    <w:rPr>
      <w:rFonts w:ascii="Times New Roman" w:eastAsia="Times New Roman" w:hAnsi="Times New Roman" w:cs="Times New Roman"/>
      <w:b/>
      <w:bCs/>
      <w:i/>
    </w:rPr>
  </w:style>
  <w:style w:type="paragraph" w:styleId="BodyText">
    <w:name w:val="Body Text"/>
    <w:basedOn w:val="Normal"/>
    <w:uiPriority w:val="1"/>
    <w:qFormat/>
    <w:rPr>
      <w:sz w:val="20"/>
      <w:szCs w:val="20"/>
    </w:rPr>
  </w:style>
  <w:style w:type="paragraph" w:styleId="ListParagraph">
    <w:name w:val="List Paragraph"/>
    <w:basedOn w:val="Normal"/>
    <w:uiPriority w:val="34"/>
    <w:qFormat/>
    <w:pPr>
      <w:ind w:left="1567" w:hanging="360"/>
    </w:pPr>
  </w:style>
  <w:style w:type="paragraph" w:customStyle="1" w:styleId="TableParagraph">
    <w:name w:val="Table Paragraph"/>
    <w:basedOn w:val="Normal"/>
    <w:uiPriority w:val="1"/>
    <w:qFormat/>
    <w:pPr>
      <w:ind w:left="107"/>
    </w:pPr>
  </w:style>
  <w:style w:type="paragraph" w:styleId="BalloonText">
    <w:name w:val="Balloon Text"/>
    <w:basedOn w:val="Normal"/>
    <w:link w:val="BalloonTextChar"/>
    <w:uiPriority w:val="99"/>
    <w:semiHidden/>
    <w:unhideWhenUsed/>
    <w:rsid w:val="00DA343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3434"/>
    <w:rPr>
      <w:rFonts w:ascii="Segoe UI" w:eastAsia="Arial" w:hAnsi="Segoe UI" w:cs="Segoe UI"/>
      <w:sz w:val="18"/>
      <w:szCs w:val="18"/>
      <w:lang w:bidi="en-US"/>
    </w:rPr>
  </w:style>
  <w:style w:type="paragraph" w:styleId="Header">
    <w:name w:val="header"/>
    <w:basedOn w:val="Normal"/>
    <w:link w:val="HeaderChar"/>
    <w:uiPriority w:val="99"/>
    <w:unhideWhenUsed/>
    <w:rsid w:val="00E7694D"/>
    <w:pPr>
      <w:tabs>
        <w:tab w:val="center" w:pos="4680"/>
        <w:tab w:val="right" w:pos="9360"/>
      </w:tabs>
    </w:pPr>
  </w:style>
  <w:style w:type="character" w:customStyle="1" w:styleId="HeaderChar">
    <w:name w:val="Header Char"/>
    <w:basedOn w:val="DefaultParagraphFont"/>
    <w:link w:val="Header"/>
    <w:uiPriority w:val="99"/>
    <w:rsid w:val="00E7694D"/>
    <w:rPr>
      <w:rFonts w:ascii="Arial" w:eastAsia="Arial" w:hAnsi="Arial" w:cs="Arial"/>
      <w:lang w:bidi="en-US"/>
    </w:rPr>
  </w:style>
  <w:style w:type="paragraph" w:styleId="Footer">
    <w:name w:val="footer"/>
    <w:basedOn w:val="Normal"/>
    <w:link w:val="FooterChar"/>
    <w:uiPriority w:val="99"/>
    <w:unhideWhenUsed/>
    <w:rsid w:val="00E7694D"/>
    <w:pPr>
      <w:tabs>
        <w:tab w:val="center" w:pos="4680"/>
        <w:tab w:val="right" w:pos="9360"/>
      </w:tabs>
    </w:pPr>
  </w:style>
  <w:style w:type="character" w:customStyle="1" w:styleId="FooterChar">
    <w:name w:val="Footer Char"/>
    <w:basedOn w:val="DefaultParagraphFont"/>
    <w:link w:val="Footer"/>
    <w:uiPriority w:val="99"/>
    <w:rsid w:val="00E7694D"/>
    <w:rPr>
      <w:rFonts w:ascii="Arial" w:eastAsia="Arial" w:hAnsi="Arial" w:cs="Arial"/>
      <w:lang w:bidi="en-US"/>
    </w:rPr>
  </w:style>
  <w:style w:type="character" w:styleId="Hyperlink">
    <w:name w:val="Hyperlink"/>
    <w:basedOn w:val="DefaultParagraphFont"/>
    <w:uiPriority w:val="99"/>
    <w:unhideWhenUsed/>
    <w:rsid w:val="00886F7F"/>
    <w:rPr>
      <w:color w:val="0000FF" w:themeColor="hyperlink"/>
      <w:u w:val="single"/>
    </w:rPr>
  </w:style>
  <w:style w:type="character" w:styleId="UnresolvedMention">
    <w:name w:val="Unresolved Mention"/>
    <w:basedOn w:val="DefaultParagraphFont"/>
    <w:uiPriority w:val="99"/>
    <w:semiHidden/>
    <w:unhideWhenUsed/>
    <w:rsid w:val="00886F7F"/>
    <w:rPr>
      <w:color w:val="605E5C"/>
      <w:shd w:val="clear" w:color="auto" w:fill="E1DFDD"/>
    </w:rPr>
  </w:style>
  <w:style w:type="table" w:styleId="TableGrid">
    <w:name w:val="Table Grid"/>
    <w:basedOn w:val="TableNormal"/>
    <w:uiPriority w:val="39"/>
    <w:rsid w:val="00E87B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977E02"/>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u w:val="none"/>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6581068">
      <w:bodyDiv w:val="1"/>
      <w:marLeft w:val="0"/>
      <w:marRight w:val="0"/>
      <w:marTop w:val="0"/>
      <w:marBottom w:val="0"/>
      <w:divBdr>
        <w:top w:val="none" w:sz="0" w:space="0" w:color="auto"/>
        <w:left w:val="none" w:sz="0" w:space="0" w:color="auto"/>
        <w:bottom w:val="none" w:sz="0" w:space="0" w:color="auto"/>
        <w:right w:val="none" w:sz="0" w:space="0" w:color="auto"/>
      </w:divBdr>
    </w:div>
    <w:div w:id="939147281">
      <w:bodyDiv w:val="1"/>
      <w:marLeft w:val="0"/>
      <w:marRight w:val="0"/>
      <w:marTop w:val="0"/>
      <w:marBottom w:val="0"/>
      <w:divBdr>
        <w:top w:val="none" w:sz="0" w:space="0" w:color="auto"/>
        <w:left w:val="none" w:sz="0" w:space="0" w:color="auto"/>
        <w:bottom w:val="none" w:sz="0" w:space="0" w:color="auto"/>
        <w:right w:val="none" w:sz="0" w:space="0" w:color="auto"/>
      </w:divBdr>
    </w:div>
    <w:div w:id="1001397305">
      <w:bodyDiv w:val="1"/>
      <w:marLeft w:val="0"/>
      <w:marRight w:val="0"/>
      <w:marTop w:val="0"/>
      <w:marBottom w:val="0"/>
      <w:divBdr>
        <w:top w:val="none" w:sz="0" w:space="0" w:color="auto"/>
        <w:left w:val="none" w:sz="0" w:space="0" w:color="auto"/>
        <w:bottom w:val="none" w:sz="0" w:space="0" w:color="auto"/>
        <w:right w:val="none" w:sz="0" w:space="0" w:color="auto"/>
      </w:divBdr>
    </w:div>
    <w:div w:id="1545941919">
      <w:bodyDiv w:val="1"/>
      <w:marLeft w:val="0"/>
      <w:marRight w:val="0"/>
      <w:marTop w:val="0"/>
      <w:marBottom w:val="0"/>
      <w:divBdr>
        <w:top w:val="none" w:sz="0" w:space="0" w:color="auto"/>
        <w:left w:val="none" w:sz="0" w:space="0" w:color="auto"/>
        <w:bottom w:val="none" w:sz="0" w:space="0" w:color="auto"/>
        <w:right w:val="none" w:sz="0" w:space="0" w:color="auto"/>
      </w:divBdr>
    </w:div>
    <w:div w:id="17017091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AEPcore@asu.edu" TargetMode="External"/><Relationship Id="rId21" Type="http://schemas.openxmlformats.org/officeDocument/2006/relationships/hyperlink" Target="https://ehstrainingtool.asu.edu/" TargetMode="External"/><Relationship Id="rId42" Type="http://schemas.openxmlformats.org/officeDocument/2006/relationships/hyperlink" Target="http://www.asu.edu/ehs/documents/asu-chp.pdf" TargetMode="External"/><Relationship Id="rId47" Type="http://schemas.openxmlformats.org/officeDocument/2006/relationships/hyperlink" Target="mailto:AEPcore@asu.edu" TargetMode="External"/><Relationship Id="rId63" Type="http://schemas.openxmlformats.org/officeDocument/2006/relationships/image" Target="media/image22.jpeg"/><Relationship Id="rId68"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hyperlink" Target="mailto:Kevin.Nordquist@asu.edu" TargetMode="External"/><Relationship Id="rId29" Type="http://schemas.openxmlformats.org/officeDocument/2006/relationships/hyperlink" Target="mailto:mmarrs@asu.edu" TargetMode="External"/><Relationship Id="rId11" Type="http://schemas.openxmlformats.org/officeDocument/2006/relationships/hyperlink" Target="mailto:emhowar2@asu.edu" TargetMode="External"/><Relationship Id="rId24" Type="http://schemas.openxmlformats.org/officeDocument/2006/relationships/hyperlink" Target="mailto:darren.miller.1@asu.edu" TargetMode="External"/><Relationship Id="rId32" Type="http://schemas.openxmlformats.org/officeDocument/2006/relationships/image" Target="media/image3.png"/><Relationship Id="rId37" Type="http://schemas.openxmlformats.org/officeDocument/2006/relationships/image" Target="media/image8.png"/><Relationship Id="rId40" Type="http://schemas.openxmlformats.org/officeDocument/2006/relationships/hyperlink" Target="http://www.emedicine.com/emerg/topic804.htm" TargetMode="External"/><Relationship Id="rId45" Type="http://schemas.openxmlformats.org/officeDocument/2006/relationships/hyperlink" Target="http://nano.berkeley.edu/research/73nanotech.pdf" TargetMode="External"/><Relationship Id="rId53" Type="http://schemas.openxmlformats.org/officeDocument/2006/relationships/hyperlink" Target="mailto:brian.mcnamara@asu.edu" TargetMode="External"/><Relationship Id="rId58" Type="http://schemas.openxmlformats.org/officeDocument/2006/relationships/image" Target="media/image17.png"/><Relationship Id="rId66" Type="http://schemas.openxmlformats.org/officeDocument/2006/relationships/image" Target="media/image25.jpeg"/><Relationship Id="rId74"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20.png"/><Relationship Id="rId19" Type="http://schemas.openxmlformats.org/officeDocument/2006/relationships/hyperlink" Target="mailto:brian.mcnamara@asu.edu" TargetMode="External"/><Relationship Id="rId14" Type="http://schemas.openxmlformats.org/officeDocument/2006/relationships/hyperlink" Target="mailto:rcblanch@asu.edu" TargetMode="External"/><Relationship Id="rId22" Type="http://schemas.openxmlformats.org/officeDocument/2006/relationships/hyperlink" Target="https://cfo.asu.edu/ehs" TargetMode="External"/><Relationship Id="rId27" Type="http://schemas.openxmlformats.org/officeDocument/2006/relationships/image" Target="media/image2.jpeg"/><Relationship Id="rId30" Type="http://schemas.openxmlformats.org/officeDocument/2006/relationships/hyperlink" Target="https://cfo.asu.edu/incident-reporting" TargetMode="External"/><Relationship Id="rId35" Type="http://schemas.openxmlformats.org/officeDocument/2006/relationships/image" Target="media/image6.png"/><Relationship Id="rId43" Type="http://schemas.openxmlformats.org/officeDocument/2006/relationships/hyperlink" Target="http://www.asu.edu/ehs/documents/asu-chp.pdf" TargetMode="External"/><Relationship Id="rId48" Type="http://schemas.openxmlformats.org/officeDocument/2006/relationships/hyperlink" Target="http://cfo.asu.edu/ehs-environmentalaffairs" TargetMode="External"/><Relationship Id="rId56" Type="http://schemas.openxmlformats.org/officeDocument/2006/relationships/image" Target="media/image15.png"/><Relationship Id="rId64" Type="http://schemas.openxmlformats.org/officeDocument/2006/relationships/image" Target="media/image23.jpeg"/><Relationship Id="rId69" Type="http://schemas.openxmlformats.org/officeDocument/2006/relationships/image" Target="media/image28.jpeg"/><Relationship Id="rId8" Type="http://schemas.openxmlformats.org/officeDocument/2006/relationships/footer" Target="footer1.xml"/><Relationship Id="rId51" Type="http://schemas.openxmlformats.org/officeDocument/2006/relationships/image" Target="media/image13.jpeg"/><Relationship Id="rId72" Type="http://schemas.openxmlformats.org/officeDocument/2006/relationships/image" Target="media/image31.png"/><Relationship Id="rId3" Type="http://schemas.openxmlformats.org/officeDocument/2006/relationships/settings" Target="settings.xml"/><Relationship Id="rId12" Type="http://schemas.openxmlformats.org/officeDocument/2006/relationships/hyperlink" Target="mailto:ebawolek@asu.edu" TargetMode="External"/><Relationship Id="rId17" Type="http://schemas.openxmlformats.org/officeDocument/2006/relationships/hyperlink" Target="mailto:pyee3@asu.edu" TargetMode="External"/><Relationship Id="rId25" Type="http://schemas.openxmlformats.org/officeDocument/2006/relationships/hyperlink" Target="mailto:randy.lewis@asu.edu" TargetMode="External"/><Relationship Id="rId33" Type="http://schemas.openxmlformats.org/officeDocument/2006/relationships/image" Target="media/image4.png"/><Relationship Id="rId38" Type="http://schemas.openxmlformats.org/officeDocument/2006/relationships/image" Target="media/image9.png"/><Relationship Id="rId46" Type="http://schemas.openxmlformats.org/officeDocument/2006/relationships/hyperlink" Target="http://nano.berkeley.edu/research/73nanotech.pdf" TargetMode="External"/><Relationship Id="rId59" Type="http://schemas.openxmlformats.org/officeDocument/2006/relationships/image" Target="media/image18.png"/><Relationship Id="rId67" Type="http://schemas.openxmlformats.org/officeDocument/2006/relationships/image" Target="media/image26.jpeg"/><Relationship Id="rId20" Type="http://schemas.openxmlformats.org/officeDocument/2006/relationships/footer" Target="footer2.xml"/><Relationship Id="rId41" Type="http://schemas.openxmlformats.org/officeDocument/2006/relationships/hyperlink" Target="https://cfo.asu.edu/incident-reporting" TargetMode="External"/><Relationship Id="rId54" Type="http://schemas.openxmlformats.org/officeDocument/2006/relationships/hyperlink" Target="https://engineering.asu.edu/safety" TargetMode="External"/><Relationship Id="rId62" Type="http://schemas.openxmlformats.org/officeDocument/2006/relationships/image" Target="media/image21.jpeg"/><Relationship Id="rId70" Type="http://schemas.openxmlformats.org/officeDocument/2006/relationships/image" Target="media/image29.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ylee64@asu.edu" TargetMode="External"/><Relationship Id="rId23" Type="http://schemas.openxmlformats.org/officeDocument/2006/relationships/hyperlink" Target="https://cfo.asu.edu/ehs-assistant" TargetMode="External"/><Relationship Id="rId28" Type="http://schemas.openxmlformats.org/officeDocument/2006/relationships/hyperlink" Target="mailto:AEPCore@ASU.edu" TargetMode="External"/><Relationship Id="rId36" Type="http://schemas.openxmlformats.org/officeDocument/2006/relationships/image" Target="media/image7.png"/><Relationship Id="rId49" Type="http://schemas.openxmlformats.org/officeDocument/2006/relationships/image" Target="media/image11.png"/><Relationship Id="rId57" Type="http://schemas.openxmlformats.org/officeDocument/2006/relationships/image" Target="media/image16.png"/><Relationship Id="rId10" Type="http://schemas.openxmlformats.org/officeDocument/2006/relationships/hyperlink" Target="mailto:Kevin.Hilgers@asu.edu" TargetMode="External"/><Relationship Id="rId31" Type="http://schemas.openxmlformats.org/officeDocument/2006/relationships/hyperlink" Target="http://www.asu.edu/studentaffairs/health/" TargetMode="External"/><Relationship Id="rId44" Type="http://schemas.openxmlformats.org/officeDocument/2006/relationships/hyperlink" Target="http://nano.berkeley.edu/research/73nanotech.pdf" TargetMode="External"/><Relationship Id="rId52" Type="http://schemas.openxmlformats.org/officeDocument/2006/relationships/hyperlink" Target="https://cfo.asu.edu/incident-reporting" TargetMode="External"/><Relationship Id="rId60" Type="http://schemas.openxmlformats.org/officeDocument/2006/relationships/image" Target="media/image19.jpeg"/><Relationship Id="rId65" Type="http://schemas.openxmlformats.org/officeDocument/2006/relationships/image" Target="media/image24.jpe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Kevin.Reinhart@asu.edu" TargetMode="External"/><Relationship Id="rId13" Type="http://schemas.openxmlformats.org/officeDocument/2006/relationships/hyperlink" Target="mailto:xhenders@asu.edu" TargetMode="External"/><Relationship Id="rId18" Type="http://schemas.openxmlformats.org/officeDocument/2006/relationships/hyperlink" Target="mailto:nmunizza@asu.edu" TargetMode="External"/><Relationship Id="rId39" Type="http://schemas.openxmlformats.org/officeDocument/2006/relationships/image" Target="media/image10.png"/><Relationship Id="rId34" Type="http://schemas.openxmlformats.org/officeDocument/2006/relationships/image" Target="media/image5.png"/><Relationship Id="rId50" Type="http://schemas.openxmlformats.org/officeDocument/2006/relationships/image" Target="media/image12.jpeg"/><Relationship Id="rId55" Type="http://schemas.openxmlformats.org/officeDocument/2006/relationships/image" Target="media/image14.png"/><Relationship Id="rId7" Type="http://schemas.openxmlformats.org/officeDocument/2006/relationships/image" Target="media/image1.png"/><Relationship Id="rId71"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125</TotalTime>
  <Pages>1</Pages>
  <Words>13821</Words>
  <Characters>78784</Characters>
  <Application>Microsoft Office Word</Application>
  <DocSecurity>0</DocSecurity>
  <Lines>656</Lines>
  <Paragraphs>184</Paragraphs>
  <ScaleCrop>false</ScaleCrop>
  <HeadingPairs>
    <vt:vector size="2" baseType="variant">
      <vt:variant>
        <vt:lpstr>Title</vt:lpstr>
      </vt:variant>
      <vt:variant>
        <vt:i4>1</vt:i4>
      </vt:variant>
    </vt:vector>
  </HeadingPairs>
  <TitlesOfParts>
    <vt:vector size="1" baseType="lpstr">
      <vt:lpstr>More About the cleanroom changes</vt:lpstr>
    </vt:vector>
  </TitlesOfParts>
  <Company/>
  <LinksUpToDate>false</LinksUpToDate>
  <CharactersWithSpaces>92421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More About the cleanroom changes</dc:title>
  <dc:creator>Preferred Customer</dc:creator>
  <cp:lastModifiedBy>Michael Marrs</cp:lastModifiedBy>
  <cp:revision>6</cp:revision>
  <cp:lastPrinted>2020-01-14T02:46:00Z</cp:lastPrinted>
  <dcterms:created xsi:type="dcterms:W3CDTF">2020-02-11T21:42:00Z</dcterms:created>
  <dcterms:modified xsi:type="dcterms:W3CDTF">2020-02-11T23:49:00Z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2019-09-27T00:00:00Z</vt:filetime>
  </property>
  <property fmtid="{D5CDD505-2E9C-101B-9397-08002B2CF9AE}" pid="3" name="Creator">
    <vt:lpwstr>Acrobat PDFMaker 19 for Word</vt:lpwstr>
  </property>
  <property fmtid="{D5CDD505-2E9C-101B-9397-08002B2CF9AE}" pid="4" name="LastSaved">
    <vt:filetime>2019-12-22T00:00:00Z</vt:filetime>
  </property>
</Properties>
</file>